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59234C" w:rsidRPr="00DD334C" w:rsidRDefault="000A54E9" w:rsidP="00711F9E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DD334C">
        <w:rPr>
          <w:rFonts w:ascii="Arial" w:hAnsi="Arial" w:cs="Arial"/>
          <w:b/>
          <w:color w:val="010000"/>
          <w:sz w:val="20"/>
        </w:rPr>
        <w:t xml:space="preserve">DS3: Board Resolution </w:t>
      </w:r>
    </w:p>
    <w:p w14:paraId="00000002" w14:textId="77777777" w:rsidR="0059234C" w:rsidRPr="00DD334C" w:rsidRDefault="000A54E9" w:rsidP="00711F9E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D334C">
        <w:rPr>
          <w:rFonts w:ascii="Arial" w:hAnsi="Arial" w:cs="Arial"/>
          <w:color w:val="010000"/>
          <w:sz w:val="20"/>
        </w:rPr>
        <w:t xml:space="preserve">On December 29, 2023, Riverway Management Joint Stock No.3 announced Resolution No. 169/NQ-HDQT as follows: </w:t>
      </w:r>
    </w:p>
    <w:p w14:paraId="00000003" w14:textId="77777777" w:rsidR="0059234C" w:rsidRPr="00DD334C" w:rsidRDefault="000A54E9" w:rsidP="00711F9E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D334C">
        <w:rPr>
          <w:rFonts w:ascii="Arial" w:hAnsi="Arial" w:cs="Arial"/>
          <w:color w:val="010000"/>
          <w:sz w:val="20"/>
        </w:rPr>
        <w:t xml:space="preserve">‎‎Article 1. The Board of Directors approves the transfer of the entire shares of Riverway Management Joint Stock No.3 in Ha Long Riverway Joint Stock Company, specifically: </w:t>
      </w:r>
    </w:p>
    <w:p w14:paraId="00000004" w14:textId="0AC2511F" w:rsidR="0059234C" w:rsidRPr="00DD334C" w:rsidRDefault="000A54E9" w:rsidP="00711F9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819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D334C">
        <w:rPr>
          <w:rFonts w:ascii="Arial" w:hAnsi="Arial" w:cs="Arial"/>
          <w:color w:val="010000"/>
          <w:sz w:val="20"/>
        </w:rPr>
        <w:t xml:space="preserve">Shares </w:t>
      </w:r>
      <w:r w:rsidR="00DD7D59" w:rsidRPr="00DD334C">
        <w:rPr>
          <w:rFonts w:ascii="Arial" w:hAnsi="Arial" w:cs="Arial"/>
          <w:color w:val="010000"/>
          <w:sz w:val="20"/>
        </w:rPr>
        <w:t>transfer</w:t>
      </w:r>
      <w:r w:rsidRPr="00DD334C">
        <w:rPr>
          <w:rFonts w:ascii="Arial" w:hAnsi="Arial" w:cs="Arial"/>
          <w:color w:val="010000"/>
          <w:sz w:val="20"/>
        </w:rPr>
        <w:t xml:space="preserve"> rate: 51% of charter capital of Ha Long Riverway Joint Stock Company. </w:t>
      </w:r>
    </w:p>
    <w:p w14:paraId="00000005" w14:textId="5CD5FEF5" w:rsidR="0059234C" w:rsidRPr="00DD334C" w:rsidRDefault="000A54E9" w:rsidP="00711F9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819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D334C">
        <w:rPr>
          <w:rFonts w:ascii="Arial" w:hAnsi="Arial" w:cs="Arial"/>
          <w:color w:val="010000"/>
          <w:sz w:val="20"/>
        </w:rPr>
        <w:t xml:space="preserve">The </w:t>
      </w:r>
      <w:r w:rsidR="00DD7D59" w:rsidRPr="00DD334C">
        <w:rPr>
          <w:rFonts w:ascii="Arial" w:hAnsi="Arial" w:cs="Arial"/>
          <w:color w:val="010000"/>
          <w:sz w:val="20"/>
        </w:rPr>
        <w:t>transfer</w:t>
      </w:r>
      <w:r w:rsidRPr="00DD334C">
        <w:rPr>
          <w:rFonts w:ascii="Arial" w:hAnsi="Arial" w:cs="Arial"/>
          <w:color w:val="010000"/>
          <w:sz w:val="20"/>
        </w:rPr>
        <w:t xml:space="preserve"> value of the above transactions is: VND 9,700,000,000 </w:t>
      </w:r>
    </w:p>
    <w:p w14:paraId="00000006" w14:textId="13B0B2F7" w:rsidR="0059234C" w:rsidRPr="00DD334C" w:rsidRDefault="000A54E9" w:rsidP="00711F9E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819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D334C">
        <w:rPr>
          <w:rFonts w:ascii="Arial" w:hAnsi="Arial" w:cs="Arial"/>
          <w:color w:val="010000"/>
          <w:sz w:val="20"/>
        </w:rPr>
        <w:t xml:space="preserve">‎‎Article 2. Approve the assignment </w:t>
      </w:r>
      <w:r w:rsidR="00DD7D59" w:rsidRPr="00DD334C">
        <w:rPr>
          <w:rFonts w:ascii="Arial" w:hAnsi="Arial" w:cs="Arial"/>
          <w:color w:val="010000"/>
          <w:sz w:val="20"/>
        </w:rPr>
        <w:t xml:space="preserve">for the Board of Management </w:t>
      </w:r>
      <w:r w:rsidRPr="00DD334C">
        <w:rPr>
          <w:rFonts w:ascii="Arial" w:hAnsi="Arial" w:cs="Arial"/>
          <w:color w:val="010000"/>
          <w:sz w:val="20"/>
        </w:rPr>
        <w:t>to carry out the related works to implement the above</w:t>
      </w:r>
      <w:r w:rsidR="00DD7D59" w:rsidRPr="00DD334C">
        <w:rPr>
          <w:rFonts w:ascii="Arial" w:hAnsi="Arial" w:cs="Arial"/>
          <w:color w:val="010000"/>
          <w:sz w:val="20"/>
        </w:rPr>
        <w:t>-</w:t>
      </w:r>
      <w:r w:rsidRPr="00DD334C">
        <w:rPr>
          <w:rFonts w:ascii="Arial" w:hAnsi="Arial" w:cs="Arial"/>
          <w:color w:val="010000"/>
          <w:sz w:val="20"/>
        </w:rPr>
        <w:t>mentioned contents.</w:t>
      </w:r>
    </w:p>
    <w:p w14:paraId="00000007" w14:textId="4C3750AC" w:rsidR="0059234C" w:rsidRPr="00DD334C" w:rsidRDefault="000A54E9" w:rsidP="00711F9E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D334C">
        <w:rPr>
          <w:rFonts w:ascii="Arial" w:hAnsi="Arial" w:cs="Arial"/>
          <w:color w:val="010000"/>
          <w:sz w:val="20"/>
        </w:rPr>
        <w:t>‎‎Article 3. This Resolution takes effect from the date of its signing. Members of the Board of Directors, the Board of Management, Heads/Deput</w:t>
      </w:r>
      <w:r w:rsidR="00C2537D" w:rsidRPr="00DD334C">
        <w:rPr>
          <w:rFonts w:ascii="Arial" w:hAnsi="Arial" w:cs="Arial"/>
          <w:color w:val="010000"/>
          <w:sz w:val="20"/>
        </w:rPr>
        <w:t>y Heads</w:t>
      </w:r>
      <w:r w:rsidRPr="00DD334C">
        <w:rPr>
          <w:rFonts w:ascii="Arial" w:hAnsi="Arial" w:cs="Arial"/>
          <w:color w:val="010000"/>
          <w:sz w:val="20"/>
        </w:rPr>
        <w:t xml:space="preserve"> of relevant departments/units shall base on the Resolution for implementation./.</w:t>
      </w:r>
      <w:bookmarkStart w:id="0" w:name="_GoBack"/>
      <w:bookmarkEnd w:id="0"/>
    </w:p>
    <w:sectPr w:rsidR="0059234C" w:rsidRPr="00DD334C" w:rsidSect="000A54E9">
      <w:pgSz w:w="11906" w:h="16838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955497"/>
    <w:multiLevelType w:val="multilevel"/>
    <w:tmpl w:val="E4902A4A"/>
    <w:lvl w:ilvl="0">
      <w:start w:val="1"/>
      <w:numFmt w:val="bullet"/>
      <w:lvlText w:val="−"/>
      <w:lvlJc w:val="left"/>
      <w:pPr>
        <w:ind w:left="0" w:firstLine="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z w:val="20"/>
        <w:szCs w:val="26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2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34C"/>
    <w:rsid w:val="000A54E9"/>
    <w:rsid w:val="00491AD9"/>
    <w:rsid w:val="0059234C"/>
    <w:rsid w:val="00711F9E"/>
    <w:rsid w:val="00C2537D"/>
    <w:rsid w:val="00DD334C"/>
    <w:rsid w:val="00DD7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C6BF3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n-US" w:eastAsia="zh-CN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en-US" w:eastAsia="zh-CN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zWbKfDsRTqEihipUWTDRiVhq+yA==">CgMxLjA4AHIhMUM0bEFScjNxWjE5Q21KZ0hNYnZBcmJ1OG1kRk42NVI5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706</Characters>
  <Application>Microsoft Office Word</Application>
  <DocSecurity>0</DocSecurity>
  <Lines>5</Lines>
  <Paragraphs>1</Paragraphs>
  <ScaleCrop>false</ScaleCrop>
  <Company/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Tran Ha Anh</cp:lastModifiedBy>
  <cp:revision>7</cp:revision>
  <dcterms:created xsi:type="dcterms:W3CDTF">2024-01-03T04:11:00Z</dcterms:created>
  <dcterms:modified xsi:type="dcterms:W3CDTF">2024-01-04T04:02:00Z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db2d729613abb6d2e04c5406e325814e9dc79a3a6c63996217848cd3dcaa3ecf</vt:lpwstr>
  </property>
</Properties>
</file>