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00C10EB" w:rsidR="007A023B" w:rsidRPr="0071597B" w:rsidRDefault="00ED2614" w:rsidP="00ED2614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215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71597B">
        <w:rPr>
          <w:rFonts w:ascii="Arial" w:hAnsi="Arial" w:cs="Arial"/>
          <w:b/>
          <w:color w:val="010000"/>
          <w:sz w:val="20"/>
        </w:rPr>
        <w:t xml:space="preserve">GTS: </w:t>
      </w:r>
      <w:r w:rsidR="0030133F" w:rsidRPr="0071597B">
        <w:rPr>
          <w:rFonts w:ascii="Arial" w:hAnsi="Arial" w:cs="Arial"/>
          <w:b/>
          <w:color w:val="010000"/>
          <w:sz w:val="20"/>
        </w:rPr>
        <w:t xml:space="preserve">Information Diclosure on the </w:t>
      </w:r>
      <w:r w:rsidRPr="0071597B">
        <w:rPr>
          <w:rFonts w:ascii="Arial" w:hAnsi="Arial" w:cs="Arial"/>
          <w:b/>
          <w:color w:val="010000"/>
          <w:sz w:val="20"/>
        </w:rPr>
        <w:t>Construction contract</w:t>
      </w:r>
    </w:p>
    <w:p w14:paraId="00000002" w14:textId="77777777" w:rsidR="007A023B" w:rsidRPr="0071597B" w:rsidRDefault="00ED2614" w:rsidP="00ED2614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215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1597B">
        <w:rPr>
          <w:rFonts w:ascii="Arial" w:hAnsi="Arial" w:cs="Arial"/>
          <w:color w:val="010000"/>
          <w:sz w:val="20"/>
        </w:rPr>
        <w:t xml:space="preserve">On December 28, 2023, Saigon Traffic Construction Joint Stock Company announced Official Dispatch No. 971/CTGTSG on disclosing the information of the construction contract as follows: </w:t>
      </w:r>
    </w:p>
    <w:p w14:paraId="00000003" w14:textId="66CB4CC9" w:rsidR="007A023B" w:rsidRPr="0071597B" w:rsidRDefault="00ED2614" w:rsidP="00ED2614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215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71597B">
        <w:rPr>
          <w:rFonts w:ascii="Arial" w:hAnsi="Arial" w:cs="Arial"/>
          <w:color w:val="010000"/>
          <w:sz w:val="20"/>
        </w:rPr>
        <w:t xml:space="preserve">Construction contract with the Project Management Board of Urban Infrastructure Construction Investment under the Project: “Construction of infrastructure and environmental improvement of Tham Luong - Ben Cat - Nuoc Len canal” (connecting Long An Province through Cho Dem </w:t>
      </w:r>
      <w:r w:rsidR="0071597B" w:rsidRPr="0071597B">
        <w:rPr>
          <w:rFonts w:ascii="Arial" w:hAnsi="Arial" w:cs="Arial"/>
          <w:color w:val="010000"/>
          <w:sz w:val="20"/>
        </w:rPr>
        <w:t>River</w:t>
      </w:r>
      <w:r w:rsidR="00D0535D">
        <w:rPr>
          <w:rFonts w:ascii="Arial" w:hAnsi="Arial" w:cs="Arial"/>
          <w:color w:val="010000"/>
          <w:sz w:val="20"/>
        </w:rPr>
        <w:t>,</w:t>
      </w:r>
      <w:r w:rsidR="0071597B" w:rsidRPr="0071597B">
        <w:rPr>
          <w:rFonts w:ascii="Arial" w:hAnsi="Arial" w:cs="Arial"/>
          <w:color w:val="010000"/>
          <w:sz w:val="20"/>
        </w:rPr>
        <w:t xml:space="preserve"> </w:t>
      </w:r>
      <w:r w:rsidRPr="0071597B">
        <w:rPr>
          <w:rFonts w:ascii="Arial" w:hAnsi="Arial" w:cs="Arial"/>
          <w:color w:val="010000"/>
          <w:sz w:val="20"/>
        </w:rPr>
        <w:t>and Binh Duong Province and Dong Nai Province through Saigon River).</w:t>
      </w:r>
    </w:p>
    <w:sectPr w:rsidR="007A023B" w:rsidRPr="0071597B" w:rsidSect="00ED2614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23B"/>
    <w:rsid w:val="0030133F"/>
    <w:rsid w:val="0071597B"/>
    <w:rsid w:val="007A023B"/>
    <w:rsid w:val="00D0535D"/>
    <w:rsid w:val="00ED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32DD2"/>
  <w15:docId w15:val="{CC4E7945-D85B-4E60-897F-E6752E3F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ULxhu8c4BXJ9jxR6XDE4x7y9RA==">CgMxLjAyCGguZ2pkZ3hzOAByITF1TlpsWUNGT2ZVd2JQQVRjM2JwYmVUWEtDRFJGR0dSWA==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507</Characters>
  <Application>Microsoft Office Word</Application>
  <DocSecurity>0</DocSecurity>
  <Lines>7</Lines>
  <Paragraphs>3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5</cp:revision>
  <dcterms:created xsi:type="dcterms:W3CDTF">2024-01-03T11:14:00Z</dcterms:created>
  <dcterms:modified xsi:type="dcterms:W3CDTF">2024-01-04T02:13:00Z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02cc33dce18357b2e897b4fd8b7b6a1fe6fc182fccf12672c882cc520dff7e9a</vt:lpwstr>
  </property>
</Properties>
</file>