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C86E" w14:textId="7DF4B414" w:rsidR="0018577C" w:rsidRPr="00A25C78" w:rsidRDefault="0018577C" w:rsidP="00A23571">
      <w:pPr>
        <w:pStyle w:val="Bodytext20"/>
        <w:spacing w:after="120" w:line="360" w:lineRule="auto"/>
        <w:jc w:val="left"/>
        <w:rPr>
          <w:b/>
          <w:bCs/>
          <w:color w:val="010000"/>
          <w:sz w:val="20"/>
          <w:szCs w:val="20"/>
        </w:rPr>
      </w:pPr>
      <w:r w:rsidRPr="00A25C78">
        <w:rPr>
          <w:b/>
          <w:color w:val="010000"/>
          <w:sz w:val="20"/>
        </w:rPr>
        <w:t>NCG: Board Resolution</w:t>
      </w:r>
    </w:p>
    <w:p w14:paraId="2FAD5588" w14:textId="518989E8" w:rsidR="0018577C" w:rsidRPr="00A25C78" w:rsidRDefault="0018577C" w:rsidP="00A23571">
      <w:pPr>
        <w:pStyle w:val="Bodytext20"/>
        <w:spacing w:after="120" w:line="360" w:lineRule="auto"/>
        <w:jc w:val="left"/>
        <w:rPr>
          <w:color w:val="010000"/>
          <w:sz w:val="20"/>
          <w:szCs w:val="20"/>
        </w:rPr>
      </w:pPr>
      <w:r w:rsidRPr="00A25C78">
        <w:rPr>
          <w:color w:val="010000"/>
          <w:sz w:val="20"/>
        </w:rPr>
        <w:t>On December 29, 2023, Nova Consumer Group Joint Stock Company announced Resolution No. 24/2023/NQ-HDQT-NCG as follows:</w:t>
      </w:r>
    </w:p>
    <w:p w14:paraId="14C03E5E" w14:textId="7BDDA475" w:rsidR="00A823AD" w:rsidRPr="00A25C78" w:rsidRDefault="0018577C" w:rsidP="00A23571">
      <w:pPr>
        <w:pStyle w:val="BodyText"/>
        <w:spacing w:after="120" w:line="360" w:lineRule="auto"/>
        <w:rPr>
          <w:color w:val="010000"/>
        </w:rPr>
      </w:pPr>
      <w:r w:rsidRPr="00A25C78">
        <w:rPr>
          <w:color w:val="010000"/>
        </w:rPr>
        <w:t>Article 1: Approve the cancellation of Resolution No. 23/2023/NQ-HDQT-NCG dated December 26, 2023 on contributing capital to establish Nova A</w:t>
      </w:r>
      <w:r w:rsidR="00A25C78" w:rsidRPr="00A25C78">
        <w:rPr>
          <w:color w:val="010000"/>
        </w:rPr>
        <w:t>l</w:t>
      </w:r>
      <w:r w:rsidRPr="00A25C78">
        <w:rPr>
          <w:color w:val="010000"/>
        </w:rPr>
        <w:t xml:space="preserve"> Mall Joint Stock Company</w:t>
      </w:r>
    </w:p>
    <w:p w14:paraId="2E255BB0" w14:textId="1B2C4BDB" w:rsidR="00A823AD" w:rsidRPr="00A25C78" w:rsidRDefault="002D33B8" w:rsidP="00A23571">
      <w:pPr>
        <w:pStyle w:val="BodyText"/>
        <w:spacing w:after="120" w:line="360" w:lineRule="auto"/>
        <w:rPr>
          <w:color w:val="010000"/>
        </w:rPr>
      </w:pPr>
      <w:r w:rsidRPr="00A25C78">
        <w:rPr>
          <w:color w:val="010000"/>
        </w:rPr>
        <w:t xml:space="preserve">Reason: The Company fails to reach </w:t>
      </w:r>
      <w:r w:rsidR="00A25C78" w:rsidRPr="00A25C78">
        <w:rPr>
          <w:color w:val="010000"/>
        </w:rPr>
        <w:t xml:space="preserve">an </w:t>
      </w:r>
      <w:r w:rsidRPr="00A25C78">
        <w:rPr>
          <w:color w:val="010000"/>
        </w:rPr>
        <w:t xml:space="preserve">agreement on the direction of </w:t>
      </w:r>
      <w:r w:rsidR="00A25C78" w:rsidRPr="00A25C78">
        <w:rPr>
          <w:color w:val="010000"/>
        </w:rPr>
        <w:t xml:space="preserve">the </w:t>
      </w:r>
      <w:r w:rsidRPr="00A25C78">
        <w:rPr>
          <w:color w:val="010000"/>
        </w:rPr>
        <w:t>business plan of Nova A</w:t>
      </w:r>
      <w:r w:rsidR="00A25C78" w:rsidRPr="00A25C78">
        <w:rPr>
          <w:color w:val="010000"/>
        </w:rPr>
        <w:t>l</w:t>
      </w:r>
      <w:r w:rsidRPr="00A25C78">
        <w:rPr>
          <w:color w:val="010000"/>
        </w:rPr>
        <w:t xml:space="preserve"> Mall Joint Stock Company with capital contribution partners.</w:t>
      </w:r>
    </w:p>
    <w:p w14:paraId="6A3B49F9" w14:textId="766A74E3" w:rsidR="00A823AD" w:rsidRPr="00A25C78" w:rsidRDefault="0018577C" w:rsidP="00A23571">
      <w:pPr>
        <w:pStyle w:val="BodyText"/>
        <w:spacing w:after="120" w:line="360" w:lineRule="auto"/>
        <w:rPr>
          <w:color w:val="010000"/>
        </w:rPr>
      </w:pPr>
      <w:r w:rsidRPr="00A25C78">
        <w:rPr>
          <w:color w:val="010000"/>
        </w:rPr>
        <w:t xml:space="preserve">Article 2: Assign the Company’s legal representative to implement </w:t>
      </w:r>
      <w:r w:rsidR="00A25C78" w:rsidRPr="00A25C78">
        <w:rPr>
          <w:color w:val="010000"/>
        </w:rPr>
        <w:t xml:space="preserve">the </w:t>
      </w:r>
      <w:r w:rsidRPr="00A25C78">
        <w:rPr>
          <w:color w:val="010000"/>
        </w:rPr>
        <w:t xml:space="preserve">necessary procedures to </w:t>
      </w:r>
      <w:r w:rsidR="00A25C78" w:rsidRPr="00A25C78">
        <w:rPr>
          <w:color w:val="010000"/>
        </w:rPr>
        <w:t>implement</w:t>
      </w:r>
      <w:r w:rsidRPr="00A25C78">
        <w:rPr>
          <w:color w:val="010000"/>
        </w:rPr>
        <w:t xml:space="preserve"> the approved contents.</w:t>
      </w:r>
      <w:r w:rsidR="00A23571" w:rsidRPr="00A25C78">
        <w:rPr>
          <w:color w:val="010000"/>
        </w:rPr>
        <w:t xml:space="preserve"> </w:t>
      </w:r>
    </w:p>
    <w:p w14:paraId="7F91C9E4" w14:textId="123A2363" w:rsidR="00A823AD" w:rsidRPr="00A25C78" w:rsidRDefault="0018577C" w:rsidP="00A23571">
      <w:pPr>
        <w:pStyle w:val="BodyText"/>
        <w:spacing w:after="120" w:line="360" w:lineRule="auto"/>
        <w:rPr>
          <w:color w:val="010000"/>
        </w:rPr>
      </w:pPr>
      <w:r w:rsidRPr="00A25C78">
        <w:rPr>
          <w:color w:val="010000"/>
        </w:rPr>
        <w:t>Article 3: Members of the Board of Directors, the Board of Management, relevant Departments and individuals are responsible for the implementation of this Resolution.</w:t>
      </w:r>
    </w:p>
    <w:p w14:paraId="16FB3A60" w14:textId="3BEE6B2D" w:rsidR="00A823AD" w:rsidRPr="00A25C78" w:rsidRDefault="0018577C" w:rsidP="00A23571">
      <w:pPr>
        <w:pStyle w:val="BodyText"/>
        <w:spacing w:after="120" w:line="360" w:lineRule="auto"/>
        <w:rPr>
          <w:color w:val="010000"/>
        </w:rPr>
      </w:pPr>
      <w:r w:rsidRPr="00A25C78">
        <w:rPr>
          <w:color w:val="010000"/>
        </w:rPr>
        <w:t>Article 4: This Board Resolution takes effect from the date of its signing.</w:t>
      </w:r>
    </w:p>
    <w:sectPr w:rsidR="00A823AD" w:rsidRPr="00A25C78" w:rsidSect="00A23571">
      <w:pgSz w:w="11906" w:h="16838" w:code="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BC0CC" w14:textId="77777777" w:rsidR="001545A6" w:rsidRDefault="001545A6">
      <w:r>
        <w:separator/>
      </w:r>
    </w:p>
  </w:endnote>
  <w:endnote w:type="continuationSeparator" w:id="0">
    <w:p w14:paraId="21CDA1FE" w14:textId="77777777" w:rsidR="001545A6" w:rsidRDefault="0015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32BA" w14:textId="77777777" w:rsidR="001545A6" w:rsidRDefault="001545A6"/>
  </w:footnote>
  <w:footnote w:type="continuationSeparator" w:id="0">
    <w:p w14:paraId="5E116746" w14:textId="77777777" w:rsidR="001545A6" w:rsidRDefault="001545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D2FBC"/>
    <w:multiLevelType w:val="multilevel"/>
    <w:tmpl w:val="E8CC5A0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3AD"/>
    <w:rsid w:val="001545A6"/>
    <w:rsid w:val="0018577C"/>
    <w:rsid w:val="002D33B8"/>
    <w:rsid w:val="00A23571"/>
    <w:rsid w:val="00A25C78"/>
    <w:rsid w:val="00A5158B"/>
    <w:rsid w:val="00A8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11B1C7"/>
  <w15:docId w15:val="{CB33D573-C9E5-4E00-9067-04403483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77" w:lineRule="auto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Arial" w:eastAsia="Arial" w:hAnsi="Arial" w:cs="Arial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716</Characters>
  <Application>Microsoft Office Word</Application>
  <DocSecurity>0</DocSecurity>
  <Lines>11</Lines>
  <Paragraphs>8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000000013226841_NCG_NQ_HDQT_24.2023_KY.pdf</dc:title>
  <dc:subject/>
  <dc:creator/>
  <cp:keywords/>
  <cp:lastModifiedBy>Minh Hiếu Kiều</cp:lastModifiedBy>
  <cp:revision>4</cp:revision>
  <dcterms:created xsi:type="dcterms:W3CDTF">2024-01-03T02:07:00Z</dcterms:created>
  <dcterms:modified xsi:type="dcterms:W3CDTF">2024-01-04T02:34:00Z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01fdc478041d7e21b19c6128775850d79757fa41214cabb23df15d54882fecbd</vt:lpwstr>
  </property>
</Properties>
</file>