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C3AF0" w:rsidRPr="007C5D8A" w:rsidRDefault="001272DE" w:rsidP="001272D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7C5D8A">
        <w:rPr>
          <w:rFonts w:ascii="Arial" w:hAnsi="Arial" w:cs="Arial"/>
          <w:b/>
          <w:color w:val="010000"/>
          <w:sz w:val="20"/>
        </w:rPr>
        <w:t>SBD: Board Resolution</w:t>
      </w:r>
    </w:p>
    <w:p w14:paraId="00000002" w14:textId="45E3C47B" w:rsidR="00BC3AF0" w:rsidRPr="007C5D8A" w:rsidRDefault="001272DE" w:rsidP="001272D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C5D8A">
        <w:rPr>
          <w:rFonts w:ascii="Arial" w:hAnsi="Arial" w:cs="Arial"/>
          <w:color w:val="010000"/>
          <w:sz w:val="20"/>
        </w:rPr>
        <w:t xml:space="preserve">On January 02, 2024, Sao </w:t>
      </w:r>
      <w:proofErr w:type="spellStart"/>
      <w:proofErr w:type="gramStart"/>
      <w:r w:rsidRPr="007C5D8A">
        <w:rPr>
          <w:rFonts w:ascii="Arial" w:hAnsi="Arial" w:cs="Arial"/>
          <w:color w:val="010000"/>
          <w:sz w:val="20"/>
        </w:rPr>
        <w:t>Bac</w:t>
      </w:r>
      <w:proofErr w:type="spellEnd"/>
      <w:proofErr w:type="gramEnd"/>
      <w:r w:rsidRPr="007C5D8A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7C5D8A">
        <w:rPr>
          <w:rFonts w:ascii="Arial" w:hAnsi="Arial" w:cs="Arial"/>
          <w:color w:val="010000"/>
          <w:sz w:val="20"/>
        </w:rPr>
        <w:t>Dau</w:t>
      </w:r>
      <w:proofErr w:type="spellEnd"/>
      <w:r w:rsidRPr="007C5D8A">
        <w:rPr>
          <w:rFonts w:ascii="Arial" w:hAnsi="Arial" w:cs="Arial"/>
          <w:color w:val="010000"/>
          <w:sz w:val="20"/>
        </w:rPr>
        <w:t xml:space="preserve"> Technologies Corporation announced Resolution No. 38/2023/NQ-HDQT on establishing the Internal Supervisory Board and promulgating the Internal </w:t>
      </w:r>
      <w:r w:rsidR="00AE5EB6" w:rsidRPr="007C5D8A">
        <w:rPr>
          <w:rFonts w:ascii="Arial" w:hAnsi="Arial" w:cs="Arial"/>
          <w:color w:val="010000"/>
          <w:sz w:val="20"/>
        </w:rPr>
        <w:t>Supervisory Board</w:t>
      </w:r>
      <w:r w:rsidRPr="007C5D8A">
        <w:rPr>
          <w:rFonts w:ascii="Arial" w:hAnsi="Arial" w:cs="Arial"/>
          <w:color w:val="010000"/>
          <w:sz w:val="20"/>
        </w:rPr>
        <w:t>'s operating regulations as follows:</w:t>
      </w:r>
    </w:p>
    <w:p w14:paraId="00000003" w14:textId="7706F6AC" w:rsidR="00BC3AF0" w:rsidRPr="007C5D8A" w:rsidRDefault="001272DE" w:rsidP="001272D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C5D8A">
        <w:rPr>
          <w:rFonts w:ascii="Arial" w:hAnsi="Arial" w:cs="Arial"/>
          <w:color w:val="010000"/>
          <w:sz w:val="20"/>
        </w:rPr>
        <w:t xml:space="preserve">Article 1: Establish the Internal </w:t>
      </w:r>
      <w:r w:rsidR="00AE5EB6" w:rsidRPr="007C5D8A">
        <w:rPr>
          <w:rFonts w:ascii="Arial" w:hAnsi="Arial" w:cs="Arial"/>
          <w:color w:val="010000"/>
          <w:sz w:val="20"/>
        </w:rPr>
        <w:t xml:space="preserve">Supervisory Board </w:t>
      </w:r>
      <w:r w:rsidRPr="007C5D8A">
        <w:rPr>
          <w:rFonts w:ascii="Arial" w:hAnsi="Arial" w:cs="Arial"/>
          <w:color w:val="010000"/>
          <w:sz w:val="20"/>
        </w:rPr>
        <w:t xml:space="preserve">under the Board of Directors of </w:t>
      </w:r>
      <w:r w:rsidR="00AE5EB6" w:rsidRPr="007C5D8A">
        <w:rPr>
          <w:rFonts w:ascii="Arial" w:hAnsi="Arial" w:cs="Arial"/>
          <w:color w:val="010000"/>
          <w:sz w:val="20"/>
        </w:rPr>
        <w:t xml:space="preserve">Sao </w:t>
      </w:r>
      <w:proofErr w:type="spellStart"/>
      <w:proofErr w:type="gramStart"/>
      <w:r w:rsidR="00AE5EB6" w:rsidRPr="007C5D8A">
        <w:rPr>
          <w:rFonts w:ascii="Arial" w:hAnsi="Arial" w:cs="Arial"/>
          <w:color w:val="010000"/>
          <w:sz w:val="20"/>
        </w:rPr>
        <w:t>Bac</w:t>
      </w:r>
      <w:proofErr w:type="spellEnd"/>
      <w:proofErr w:type="gramEnd"/>
      <w:r w:rsidR="00AE5EB6" w:rsidRPr="007C5D8A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="00AE5EB6" w:rsidRPr="007C5D8A">
        <w:rPr>
          <w:rFonts w:ascii="Arial" w:hAnsi="Arial" w:cs="Arial"/>
          <w:color w:val="010000"/>
          <w:sz w:val="20"/>
        </w:rPr>
        <w:t>Dau</w:t>
      </w:r>
      <w:proofErr w:type="spellEnd"/>
      <w:r w:rsidR="00AE5EB6" w:rsidRPr="007C5D8A">
        <w:rPr>
          <w:rFonts w:ascii="Arial" w:hAnsi="Arial" w:cs="Arial"/>
          <w:color w:val="010000"/>
          <w:sz w:val="20"/>
        </w:rPr>
        <w:t xml:space="preserve"> Technologies Corporation</w:t>
      </w:r>
      <w:r w:rsidRPr="007C5D8A">
        <w:rPr>
          <w:rFonts w:ascii="Arial" w:hAnsi="Arial" w:cs="Arial"/>
          <w:color w:val="010000"/>
          <w:sz w:val="20"/>
        </w:rPr>
        <w:t>.</w:t>
      </w:r>
      <w:r w:rsidR="00AE5EB6" w:rsidRPr="007C5D8A">
        <w:rPr>
          <w:rFonts w:ascii="Arial" w:hAnsi="Arial" w:cs="Arial"/>
          <w:color w:val="010000"/>
          <w:sz w:val="20"/>
        </w:rPr>
        <w:t xml:space="preserve"> </w:t>
      </w:r>
    </w:p>
    <w:p w14:paraId="00000004" w14:textId="1C5328C5" w:rsidR="00BC3AF0" w:rsidRPr="007C5D8A" w:rsidRDefault="001272DE" w:rsidP="001272D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C5D8A">
        <w:rPr>
          <w:rFonts w:ascii="Arial" w:hAnsi="Arial" w:cs="Arial"/>
          <w:color w:val="010000"/>
          <w:sz w:val="20"/>
        </w:rPr>
        <w:t xml:space="preserve">Article 2: Promulgate the </w:t>
      </w:r>
      <w:r w:rsidR="00AE5EB6" w:rsidRPr="007C5D8A">
        <w:rPr>
          <w:rFonts w:ascii="Arial" w:hAnsi="Arial" w:cs="Arial"/>
          <w:color w:val="010000"/>
          <w:sz w:val="20"/>
        </w:rPr>
        <w:t>Internal Supervisory Board’s o</w:t>
      </w:r>
      <w:r w:rsidRPr="007C5D8A">
        <w:rPr>
          <w:rFonts w:ascii="Arial" w:hAnsi="Arial" w:cs="Arial"/>
          <w:color w:val="010000"/>
          <w:sz w:val="20"/>
        </w:rPr>
        <w:t xml:space="preserve">perating </w:t>
      </w:r>
      <w:r w:rsidR="00AE5EB6" w:rsidRPr="007C5D8A">
        <w:rPr>
          <w:rFonts w:ascii="Arial" w:hAnsi="Arial" w:cs="Arial"/>
          <w:color w:val="010000"/>
          <w:sz w:val="20"/>
        </w:rPr>
        <w:t>r</w:t>
      </w:r>
      <w:r w:rsidRPr="007C5D8A">
        <w:rPr>
          <w:rFonts w:ascii="Arial" w:hAnsi="Arial" w:cs="Arial"/>
          <w:color w:val="010000"/>
          <w:sz w:val="20"/>
        </w:rPr>
        <w:t>egulations as attached below.</w:t>
      </w:r>
    </w:p>
    <w:p w14:paraId="00000005" w14:textId="6F21BC21" w:rsidR="00BC3AF0" w:rsidRPr="007C5D8A" w:rsidRDefault="001272DE" w:rsidP="001272D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C5D8A">
        <w:rPr>
          <w:rFonts w:ascii="Arial" w:hAnsi="Arial" w:cs="Arial"/>
          <w:color w:val="010000"/>
          <w:sz w:val="20"/>
        </w:rPr>
        <w:t xml:space="preserve">Article 3: Assign the Chair of the Board of Directors to </w:t>
      </w:r>
      <w:r w:rsidR="00AE5EB6" w:rsidRPr="007C5D8A">
        <w:rPr>
          <w:rFonts w:ascii="Arial" w:hAnsi="Arial" w:cs="Arial"/>
          <w:color w:val="010000"/>
          <w:sz w:val="20"/>
        </w:rPr>
        <w:t>carry out</w:t>
      </w:r>
      <w:r w:rsidRPr="007C5D8A">
        <w:rPr>
          <w:rFonts w:ascii="Arial" w:hAnsi="Arial" w:cs="Arial"/>
          <w:color w:val="010000"/>
          <w:sz w:val="20"/>
        </w:rPr>
        <w:t xml:space="preserve"> procedures for establish</w:t>
      </w:r>
      <w:r w:rsidR="00AE5EB6" w:rsidRPr="007C5D8A">
        <w:rPr>
          <w:rFonts w:ascii="Arial" w:hAnsi="Arial" w:cs="Arial"/>
          <w:color w:val="010000"/>
          <w:sz w:val="20"/>
        </w:rPr>
        <w:t>ing</w:t>
      </w:r>
      <w:r w:rsidRPr="007C5D8A">
        <w:rPr>
          <w:rFonts w:ascii="Arial" w:hAnsi="Arial" w:cs="Arial"/>
          <w:color w:val="010000"/>
          <w:sz w:val="20"/>
        </w:rPr>
        <w:t xml:space="preserve"> and promulgat</w:t>
      </w:r>
      <w:r w:rsidR="00AE5EB6" w:rsidRPr="007C5D8A">
        <w:rPr>
          <w:rFonts w:ascii="Arial" w:hAnsi="Arial" w:cs="Arial"/>
          <w:color w:val="010000"/>
          <w:sz w:val="20"/>
        </w:rPr>
        <w:t>ing</w:t>
      </w:r>
      <w:r w:rsidRPr="007C5D8A">
        <w:rPr>
          <w:rFonts w:ascii="Arial" w:hAnsi="Arial" w:cs="Arial"/>
          <w:color w:val="010000"/>
          <w:sz w:val="20"/>
        </w:rPr>
        <w:t xml:space="preserve"> </w:t>
      </w:r>
      <w:r w:rsidR="00AE5EB6" w:rsidRPr="007C5D8A">
        <w:rPr>
          <w:rFonts w:ascii="Arial" w:hAnsi="Arial" w:cs="Arial"/>
          <w:color w:val="010000"/>
          <w:sz w:val="20"/>
        </w:rPr>
        <w:t>the r</w:t>
      </w:r>
      <w:r w:rsidRPr="007C5D8A">
        <w:rPr>
          <w:rFonts w:ascii="Arial" w:hAnsi="Arial" w:cs="Arial"/>
          <w:color w:val="010000"/>
          <w:sz w:val="20"/>
        </w:rPr>
        <w:t>egulations according to Articles 1 and 2 and disclose information in accordance with regulations.</w:t>
      </w:r>
    </w:p>
    <w:p w14:paraId="00000006" w14:textId="2DA3BB2C" w:rsidR="00BC3AF0" w:rsidRPr="007C5D8A" w:rsidRDefault="001272DE" w:rsidP="001272D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C5D8A">
        <w:rPr>
          <w:rFonts w:ascii="Arial" w:hAnsi="Arial" w:cs="Arial"/>
          <w:color w:val="010000"/>
          <w:sz w:val="20"/>
        </w:rPr>
        <w:t xml:space="preserve">Article 4: The Board of Directors, the Supervisory Board, the Legal Representative of the Company, the General Manager, </w:t>
      </w:r>
      <w:r w:rsidR="00AE5EB6" w:rsidRPr="007C5D8A">
        <w:rPr>
          <w:rFonts w:ascii="Arial" w:hAnsi="Arial" w:cs="Arial"/>
          <w:color w:val="010000"/>
          <w:sz w:val="20"/>
        </w:rPr>
        <w:t xml:space="preserve">the </w:t>
      </w:r>
      <w:r w:rsidRPr="007C5D8A">
        <w:rPr>
          <w:rFonts w:ascii="Arial" w:hAnsi="Arial" w:cs="Arial"/>
          <w:color w:val="010000"/>
          <w:sz w:val="20"/>
        </w:rPr>
        <w:t xml:space="preserve">Chair of the Board of Directors, Branches, Representative Offices and </w:t>
      </w:r>
      <w:r w:rsidR="00AE5EB6" w:rsidRPr="007C5D8A">
        <w:rPr>
          <w:rFonts w:ascii="Arial" w:hAnsi="Arial" w:cs="Arial"/>
          <w:color w:val="010000"/>
          <w:sz w:val="20"/>
        </w:rPr>
        <w:t>D</w:t>
      </w:r>
      <w:r w:rsidRPr="007C5D8A">
        <w:rPr>
          <w:rFonts w:ascii="Arial" w:hAnsi="Arial" w:cs="Arial"/>
          <w:color w:val="010000"/>
          <w:sz w:val="20"/>
        </w:rPr>
        <w:t>epartments in the Company are responsible for implementing this Resolution.</w:t>
      </w:r>
    </w:p>
    <w:p w14:paraId="00000007" w14:textId="7D5054D5" w:rsidR="00BC3AF0" w:rsidRPr="007C5D8A" w:rsidRDefault="001272DE" w:rsidP="001272D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bookmarkStart w:id="1" w:name="_heading=h.gjdgxs"/>
      <w:bookmarkEnd w:id="1"/>
      <w:r w:rsidRPr="007C5D8A">
        <w:rPr>
          <w:rFonts w:ascii="Arial" w:hAnsi="Arial" w:cs="Arial"/>
          <w:color w:val="010000"/>
          <w:sz w:val="20"/>
        </w:rPr>
        <w:t>This Resolution takes effect from the date of its signing.</w:t>
      </w:r>
    </w:p>
    <w:sectPr w:rsidR="00BC3AF0" w:rsidRPr="007C5D8A" w:rsidSect="001272DE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F0"/>
    <w:rsid w:val="001272DE"/>
    <w:rsid w:val="007C5D8A"/>
    <w:rsid w:val="00987142"/>
    <w:rsid w:val="00AE5EB6"/>
    <w:rsid w:val="00BC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3BB6E2"/>
  <w15:docId w15:val="{AD97C249-46A1-418E-BF5E-2E656E1C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EF5I0tqXa3FUCt2olLzjORm0mA==">CgMxLjAyCGguZ2pkZ3hzOAByITFMR0FpQTNWWnB5Z1RzbUU0MjdyaXE0bDJLb3dZS0tXSw==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2024-01-04T04:06:00Z</dcterms:created>
  <dcterms:modified xsi:type="dcterms:W3CDTF">2024-01-04T04:06:00Z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1a8cec554c03fe9e6351384c6fbf80a65c3dabf43e7a6b5a11af24b19d37929f</vt:lpwstr>
  </property>
</Properties>
</file>