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1311F" w:rsidRPr="00851867" w:rsidRDefault="007D53F1" w:rsidP="007F2881">
      <w:pPr>
        <w:pBdr>
          <w:top w:val="nil"/>
          <w:left w:val="nil"/>
          <w:bottom w:val="nil"/>
          <w:right w:val="nil"/>
          <w:between w:val="nil"/>
        </w:pBdr>
        <w:tabs>
          <w:tab w:val="left" w:pos="360"/>
          <w:tab w:val="left" w:pos="4632"/>
        </w:tabs>
        <w:spacing w:after="120" w:line="360" w:lineRule="auto"/>
        <w:jc w:val="both"/>
        <w:rPr>
          <w:rFonts w:ascii="Arial" w:eastAsia="Arial" w:hAnsi="Arial" w:cs="Arial"/>
          <w:b/>
          <w:color w:val="010000"/>
          <w:sz w:val="20"/>
          <w:szCs w:val="20"/>
        </w:rPr>
      </w:pPr>
      <w:bookmarkStart w:id="0" w:name="_GoBack"/>
      <w:r w:rsidRPr="00851867">
        <w:rPr>
          <w:rFonts w:ascii="Arial" w:hAnsi="Arial" w:cs="Arial"/>
          <w:b/>
          <w:color w:val="010000"/>
          <w:sz w:val="20"/>
        </w:rPr>
        <w:t>SHE: Board Resolution</w:t>
      </w:r>
    </w:p>
    <w:p w14:paraId="00000002" w14:textId="77777777" w:rsidR="00D1311F" w:rsidRPr="00851867" w:rsidRDefault="007D53F1" w:rsidP="007F2881">
      <w:pPr>
        <w:pBdr>
          <w:top w:val="nil"/>
          <w:left w:val="nil"/>
          <w:bottom w:val="nil"/>
          <w:right w:val="nil"/>
          <w:between w:val="nil"/>
        </w:pBdr>
        <w:tabs>
          <w:tab w:val="left" w:pos="360"/>
          <w:tab w:val="left" w:pos="4632"/>
        </w:tabs>
        <w:spacing w:after="120" w:line="360" w:lineRule="auto"/>
        <w:jc w:val="both"/>
        <w:rPr>
          <w:rFonts w:ascii="Arial" w:eastAsia="Arial" w:hAnsi="Arial" w:cs="Arial"/>
          <w:color w:val="010000"/>
          <w:sz w:val="20"/>
          <w:szCs w:val="20"/>
        </w:rPr>
      </w:pPr>
      <w:r w:rsidRPr="00851867">
        <w:rPr>
          <w:rFonts w:ascii="Arial" w:hAnsi="Arial" w:cs="Arial"/>
          <w:color w:val="010000"/>
          <w:sz w:val="20"/>
        </w:rPr>
        <w:t>On December 29, 2023, Son Ha Development of Renewable Energy Joint Stock Company announced Resolution No. 10/NQ-HDQT on the loan at Military Commercial Joint Stock Bank - Thang Long Branch as follows:</w:t>
      </w:r>
    </w:p>
    <w:p w14:paraId="00000003" w14:textId="77777777" w:rsidR="00D1311F" w:rsidRPr="00851867" w:rsidRDefault="007D53F1" w:rsidP="007F288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1867">
        <w:rPr>
          <w:rFonts w:ascii="Arial" w:hAnsi="Arial" w:cs="Arial"/>
          <w:color w:val="010000"/>
          <w:sz w:val="20"/>
        </w:rPr>
        <w:t>Article 1: Approve the credit extension plan at the Military Commercial Joint Stock Bank - Thang Long Branch, specifically as follows:</w:t>
      </w:r>
    </w:p>
    <w:p w14:paraId="00000004" w14:textId="77777777" w:rsidR="00D1311F" w:rsidRPr="00851867" w:rsidRDefault="007D53F1" w:rsidP="007F2881">
      <w:pPr>
        <w:numPr>
          <w:ilvl w:val="0"/>
          <w:numId w:val="2"/>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sidRPr="00851867">
        <w:rPr>
          <w:rFonts w:ascii="Arial" w:hAnsi="Arial" w:cs="Arial"/>
          <w:color w:val="010000"/>
          <w:sz w:val="20"/>
        </w:rPr>
        <w:t>Loan limit: VND 40,000,000,000</w:t>
      </w:r>
    </w:p>
    <w:p w14:paraId="00000005" w14:textId="77777777" w:rsidR="00D1311F" w:rsidRPr="00851867" w:rsidRDefault="007D53F1" w:rsidP="007F2881">
      <w:pPr>
        <w:numPr>
          <w:ilvl w:val="0"/>
          <w:numId w:val="2"/>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sidRPr="00851867">
        <w:rPr>
          <w:rFonts w:ascii="Arial" w:hAnsi="Arial" w:cs="Arial"/>
          <w:color w:val="010000"/>
          <w:sz w:val="20"/>
        </w:rPr>
        <w:t xml:space="preserve">Payment guarantee limit: VND 5,000,000,000 </w:t>
      </w:r>
    </w:p>
    <w:p w14:paraId="00000006" w14:textId="50091B79" w:rsidR="00D1311F" w:rsidRPr="00851867" w:rsidRDefault="007D53F1" w:rsidP="007F2881">
      <w:pPr>
        <w:numPr>
          <w:ilvl w:val="0"/>
          <w:numId w:val="2"/>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sidRPr="00851867">
        <w:rPr>
          <w:rFonts w:ascii="Arial" w:hAnsi="Arial" w:cs="Arial"/>
          <w:color w:val="010000"/>
          <w:sz w:val="20"/>
        </w:rPr>
        <w:t xml:space="preserve">Guarantee limit out of payment guarantee: VND 25,000,000,000 </w:t>
      </w:r>
    </w:p>
    <w:p w14:paraId="00000007" w14:textId="77777777" w:rsidR="00D1311F" w:rsidRPr="00851867" w:rsidRDefault="007D53F1" w:rsidP="007F2881">
      <w:pPr>
        <w:numPr>
          <w:ilvl w:val="0"/>
          <w:numId w:val="2"/>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sidRPr="00851867">
        <w:rPr>
          <w:rFonts w:ascii="Arial" w:hAnsi="Arial" w:cs="Arial"/>
          <w:color w:val="010000"/>
          <w:sz w:val="20"/>
        </w:rPr>
        <w:t xml:space="preserve">LC limit, excluding export LC: VND 15,000,000,000 </w:t>
      </w:r>
    </w:p>
    <w:p w14:paraId="00000008" w14:textId="77777777" w:rsidR="00D1311F" w:rsidRPr="00851867" w:rsidRDefault="007D53F1" w:rsidP="007F2881">
      <w:pPr>
        <w:numPr>
          <w:ilvl w:val="0"/>
          <w:numId w:val="2"/>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sidRPr="00851867">
        <w:rPr>
          <w:rFonts w:ascii="Arial" w:hAnsi="Arial" w:cs="Arial"/>
          <w:color w:val="010000"/>
          <w:sz w:val="20"/>
        </w:rPr>
        <w:t>Confirmation limit for conditional credit extension: VND 25,000,000,000</w:t>
      </w:r>
    </w:p>
    <w:p w14:paraId="00000009" w14:textId="1E6C4ADF" w:rsidR="00D1311F" w:rsidRPr="00851867" w:rsidRDefault="007D53F1" w:rsidP="007F2881">
      <w:pPr>
        <w:numPr>
          <w:ilvl w:val="0"/>
          <w:numId w:val="2"/>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sidRPr="00851867">
        <w:rPr>
          <w:rFonts w:ascii="Arial" w:hAnsi="Arial" w:cs="Arial"/>
          <w:color w:val="010000"/>
          <w:sz w:val="20"/>
        </w:rPr>
        <w:t>Purpose: Credit extension for the Company’s production and business activities of solar water heater</w:t>
      </w:r>
    </w:p>
    <w:p w14:paraId="0000000A" w14:textId="77777777" w:rsidR="00D1311F" w:rsidRPr="00851867" w:rsidRDefault="007D53F1" w:rsidP="007F2881">
      <w:pPr>
        <w:numPr>
          <w:ilvl w:val="0"/>
          <w:numId w:val="2"/>
        </w:numPr>
        <w:pBdr>
          <w:top w:val="nil"/>
          <w:left w:val="nil"/>
          <w:bottom w:val="nil"/>
          <w:right w:val="nil"/>
          <w:between w:val="nil"/>
        </w:pBdr>
        <w:tabs>
          <w:tab w:val="left" w:pos="284"/>
          <w:tab w:val="left" w:pos="360"/>
          <w:tab w:val="left" w:pos="1238"/>
        </w:tabs>
        <w:spacing w:after="120" w:line="360" w:lineRule="auto"/>
        <w:ind w:left="0" w:firstLine="0"/>
        <w:jc w:val="both"/>
        <w:rPr>
          <w:rFonts w:ascii="Arial" w:eastAsia="Arial" w:hAnsi="Arial" w:cs="Arial"/>
          <w:color w:val="010000"/>
          <w:sz w:val="20"/>
          <w:szCs w:val="20"/>
        </w:rPr>
      </w:pPr>
      <w:r w:rsidRPr="00851867">
        <w:rPr>
          <w:rFonts w:ascii="Arial" w:hAnsi="Arial" w:cs="Arial"/>
          <w:color w:val="010000"/>
          <w:sz w:val="20"/>
        </w:rPr>
        <w:t>Duration: December 06, 2024</w:t>
      </w:r>
    </w:p>
    <w:p w14:paraId="0000000B" w14:textId="77777777" w:rsidR="00D1311F" w:rsidRPr="00851867" w:rsidRDefault="007D53F1" w:rsidP="007F2881">
      <w:pPr>
        <w:numPr>
          <w:ilvl w:val="0"/>
          <w:numId w:val="2"/>
        </w:numPr>
        <w:pBdr>
          <w:top w:val="nil"/>
          <w:left w:val="nil"/>
          <w:bottom w:val="nil"/>
          <w:right w:val="nil"/>
          <w:between w:val="nil"/>
        </w:pBdr>
        <w:tabs>
          <w:tab w:val="left" w:pos="284"/>
          <w:tab w:val="left" w:pos="360"/>
          <w:tab w:val="left" w:pos="1238"/>
        </w:tabs>
        <w:spacing w:after="120" w:line="360" w:lineRule="auto"/>
        <w:ind w:left="0" w:firstLine="0"/>
        <w:jc w:val="both"/>
        <w:rPr>
          <w:rFonts w:ascii="Arial" w:eastAsia="Arial" w:hAnsi="Arial" w:cs="Arial"/>
          <w:color w:val="010000"/>
          <w:sz w:val="20"/>
          <w:szCs w:val="20"/>
        </w:rPr>
      </w:pPr>
      <w:r w:rsidRPr="00851867">
        <w:rPr>
          <w:rFonts w:ascii="Arial" w:hAnsi="Arial" w:cs="Arial"/>
          <w:color w:val="010000"/>
          <w:sz w:val="20"/>
        </w:rPr>
        <w:t>Source of payment/ debt repayment: From the Company’s business activities</w:t>
      </w:r>
    </w:p>
    <w:p w14:paraId="0000000C" w14:textId="77777777" w:rsidR="00D1311F" w:rsidRPr="00851867" w:rsidRDefault="007D53F1" w:rsidP="007F288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1867">
        <w:rPr>
          <w:rFonts w:ascii="Arial" w:hAnsi="Arial" w:cs="Arial"/>
          <w:color w:val="010000"/>
          <w:sz w:val="20"/>
        </w:rPr>
        <w:t>Article 2: Use the following assets to secure the obligations of payment, debt repayment and other financial obligations of the Company at Military Commercial Joint Stock Bank - Thang Long Branch:</w:t>
      </w:r>
    </w:p>
    <w:p w14:paraId="0000000D" w14:textId="77777777" w:rsidR="00D1311F" w:rsidRPr="00851867" w:rsidRDefault="007D53F1" w:rsidP="007F2881">
      <w:pPr>
        <w:numPr>
          <w:ilvl w:val="0"/>
          <w:numId w:val="1"/>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sidRPr="00851867">
        <w:rPr>
          <w:rFonts w:ascii="Arial" w:hAnsi="Arial" w:cs="Arial"/>
          <w:color w:val="010000"/>
          <w:sz w:val="20"/>
        </w:rPr>
        <w:t>The security measures include pledge or mortgage of part or all of the assets of the Company, or another individual or organization (if any) to secure all debt repayment obligations and other financial obligations arising from the Documents/Agreements/Contracts signed by the Company with the Military Commercial Joint Stock Bank in compliance with the authority of the Board of Directors as detailed in the Company's Charter;</w:t>
      </w:r>
    </w:p>
    <w:p w14:paraId="0000000E" w14:textId="77777777" w:rsidR="00D1311F" w:rsidRPr="00851867" w:rsidRDefault="007D53F1" w:rsidP="007F2881">
      <w:pPr>
        <w:numPr>
          <w:ilvl w:val="0"/>
          <w:numId w:val="1"/>
        </w:numPr>
        <w:pBdr>
          <w:top w:val="nil"/>
          <w:left w:val="nil"/>
          <w:bottom w:val="nil"/>
          <w:right w:val="nil"/>
          <w:between w:val="nil"/>
        </w:pBdr>
        <w:tabs>
          <w:tab w:val="left" w:pos="284"/>
          <w:tab w:val="left" w:pos="360"/>
        </w:tabs>
        <w:spacing w:after="120" w:line="360" w:lineRule="auto"/>
        <w:ind w:left="0" w:firstLine="0"/>
        <w:jc w:val="both"/>
        <w:rPr>
          <w:rFonts w:ascii="Arial" w:eastAsia="Arial" w:hAnsi="Arial" w:cs="Arial"/>
          <w:color w:val="010000"/>
          <w:sz w:val="20"/>
          <w:szCs w:val="20"/>
        </w:rPr>
      </w:pPr>
      <w:r w:rsidRPr="00851867">
        <w:rPr>
          <w:rFonts w:ascii="Arial" w:hAnsi="Arial" w:cs="Arial"/>
          <w:color w:val="010000"/>
          <w:sz w:val="20"/>
        </w:rPr>
        <w:t>The legal representative of the Company shall discuss the security measures and details will Military Commercial Joint Stock Bank.</w:t>
      </w:r>
    </w:p>
    <w:p w14:paraId="0000000F" w14:textId="77777777" w:rsidR="00D1311F" w:rsidRPr="00851867" w:rsidRDefault="007D53F1" w:rsidP="007F288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1867">
        <w:rPr>
          <w:rFonts w:ascii="Arial" w:hAnsi="Arial" w:cs="Arial"/>
          <w:color w:val="010000"/>
          <w:sz w:val="20"/>
        </w:rPr>
        <w:t>Article 3: Assign Mr. Hoang Manh Tan - Position: The General Manager is assigned to be the legal representative of the Company to implement, negotiate, make and sign contracts and related papers and carry out necessary procedures to implement the loan plan, mortgage/ pledge assets at Military Commercial Joint Stock Bank until the signed contracts and documents are terminated and the Company fulfills arising obligations with Military Commercial Joint Stock Bank.</w:t>
      </w:r>
    </w:p>
    <w:p w14:paraId="00000010" w14:textId="1CADAE36" w:rsidR="00D1311F" w:rsidRPr="00851867" w:rsidRDefault="007D53F1" w:rsidP="007F288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1867">
        <w:rPr>
          <w:rFonts w:ascii="Arial" w:hAnsi="Arial" w:cs="Arial"/>
          <w:color w:val="010000"/>
          <w:sz w:val="20"/>
        </w:rPr>
        <w:t>Mr. Hoang Manh Tan is allowed to authorize another person to perform this work.</w:t>
      </w:r>
    </w:p>
    <w:p w14:paraId="00000011" w14:textId="77777777" w:rsidR="00D1311F" w:rsidRPr="00851867" w:rsidRDefault="007D53F1" w:rsidP="007F288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851867">
        <w:rPr>
          <w:rFonts w:ascii="Arial" w:hAnsi="Arial" w:cs="Arial"/>
          <w:color w:val="010000"/>
          <w:sz w:val="20"/>
        </w:rPr>
        <w:t>This Resolution takes effect from the date of its signing.</w:t>
      </w:r>
    </w:p>
    <w:p w14:paraId="00000012" w14:textId="447CF921" w:rsidR="00D1311F" w:rsidRPr="00851867" w:rsidRDefault="00851867" w:rsidP="007F288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bookmarkStart w:id="1" w:name="_heading=h.gjdgxs"/>
      <w:bookmarkEnd w:id="1"/>
      <w:r w:rsidRPr="00851867">
        <w:rPr>
          <w:rFonts w:ascii="Arial" w:hAnsi="Arial" w:cs="Arial"/>
          <w:color w:val="010000"/>
          <w:sz w:val="20"/>
        </w:rPr>
        <w:t>M</w:t>
      </w:r>
      <w:r w:rsidR="007D53F1" w:rsidRPr="00851867">
        <w:rPr>
          <w:rFonts w:ascii="Arial" w:hAnsi="Arial" w:cs="Arial"/>
          <w:color w:val="010000"/>
          <w:sz w:val="20"/>
        </w:rPr>
        <w:t>embers of the Board of Directors, the Board of Managers, and relevant departments are responsible for implementing this Resolution in compliance with legal regulations and the Company’s Charter.</w:t>
      </w:r>
      <w:bookmarkEnd w:id="0"/>
    </w:p>
    <w:sectPr w:rsidR="00D1311F" w:rsidRPr="00851867" w:rsidSect="007D53F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67D75"/>
    <w:multiLevelType w:val="multilevel"/>
    <w:tmpl w:val="F2BCD2E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8468DD"/>
    <w:multiLevelType w:val="multilevel"/>
    <w:tmpl w:val="3CDC2D2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1F"/>
    <w:rsid w:val="007D53F1"/>
    <w:rsid w:val="007F2881"/>
    <w:rsid w:val="00851867"/>
    <w:rsid w:val="00A34371"/>
    <w:rsid w:val="00D13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1153E"/>
  <w15:docId w15:val="{291CF222-371D-4B3F-8FB3-5C1619BB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w3AKaLPpyidrGWQdEErbK7k61w==">CgMxLjAyCGguZ2pkZ3hzOAByITFvNmUzVlRvN3V2TFZqZ1k0cFAzV1drd0haaEkwZ2c1bg==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2024-01-03T04:26:00Z</dcterms:created>
  <dcterms:modified xsi:type="dcterms:W3CDTF">2024-01-04T09:04:00Z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157ae02c8d9bce0d072a8c6e3545ebe601b61a89d80a089fc89bc2730bfb1e26</vt:lpwstr>
  </property>
</Properties>
</file>