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CB861" w14:textId="77777777" w:rsidR="002E4B09" w:rsidRPr="00CB10FA" w:rsidRDefault="00444151" w:rsidP="00436B36">
      <w:pPr>
        <w:pBdr>
          <w:top w:val="nil"/>
          <w:left w:val="nil"/>
          <w:bottom w:val="nil"/>
          <w:right w:val="nil"/>
          <w:between w:val="nil"/>
        </w:pBdr>
        <w:tabs>
          <w:tab w:val="left" w:pos="270"/>
          <w:tab w:val="left" w:pos="360"/>
          <w:tab w:val="left" w:pos="1536"/>
        </w:tabs>
        <w:spacing w:after="120" w:line="360" w:lineRule="auto"/>
        <w:rPr>
          <w:rFonts w:ascii="Arial" w:eastAsia="Arial" w:hAnsi="Arial" w:cs="Arial"/>
          <w:b/>
          <w:color w:val="010000"/>
          <w:sz w:val="20"/>
          <w:szCs w:val="20"/>
        </w:rPr>
      </w:pPr>
      <w:bookmarkStart w:id="0" w:name="_GoBack"/>
      <w:bookmarkEnd w:id="0"/>
      <w:r w:rsidRPr="00CB10FA">
        <w:rPr>
          <w:rFonts w:ascii="Arial" w:hAnsi="Arial" w:cs="Arial"/>
          <w:b/>
          <w:color w:val="010000"/>
          <w:sz w:val="20"/>
        </w:rPr>
        <w:t xml:space="preserve">DRG: Board Resolution </w:t>
      </w:r>
    </w:p>
    <w:p w14:paraId="1C2A20C8" w14:textId="77777777" w:rsidR="002E4B09" w:rsidRPr="00CB10FA" w:rsidRDefault="00444151" w:rsidP="00436B36">
      <w:pPr>
        <w:pBdr>
          <w:top w:val="nil"/>
          <w:left w:val="nil"/>
          <w:bottom w:val="nil"/>
          <w:right w:val="nil"/>
          <w:between w:val="nil"/>
        </w:pBdr>
        <w:tabs>
          <w:tab w:val="left" w:pos="270"/>
          <w:tab w:val="left" w:pos="360"/>
          <w:tab w:val="left" w:pos="1536"/>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On January 04, 2024, </w:t>
      </w:r>
      <w:proofErr w:type="spellStart"/>
      <w:r w:rsidRPr="00CB10FA">
        <w:rPr>
          <w:rFonts w:ascii="Arial" w:hAnsi="Arial" w:cs="Arial"/>
          <w:color w:val="010000"/>
          <w:sz w:val="20"/>
        </w:rPr>
        <w:t>DakLak</w:t>
      </w:r>
      <w:proofErr w:type="spellEnd"/>
      <w:r w:rsidRPr="00CB10FA">
        <w:rPr>
          <w:rFonts w:ascii="Arial" w:hAnsi="Arial" w:cs="Arial"/>
          <w:color w:val="010000"/>
          <w:sz w:val="20"/>
        </w:rPr>
        <w:t xml:space="preserve"> Rubber Joint Stock Company announced Resolution No. 01/NQ-HDQT as follows: </w:t>
      </w:r>
    </w:p>
    <w:p w14:paraId="17384D55" w14:textId="63D55495" w:rsidR="002E4B09" w:rsidRPr="00CB10FA" w:rsidRDefault="00444151" w:rsidP="00436B36">
      <w:pPr>
        <w:pBdr>
          <w:top w:val="nil"/>
          <w:left w:val="nil"/>
          <w:bottom w:val="nil"/>
          <w:right w:val="nil"/>
          <w:between w:val="nil"/>
        </w:pBdr>
        <w:tabs>
          <w:tab w:val="left" w:pos="270"/>
          <w:tab w:val="left" w:pos="360"/>
          <w:tab w:val="left" w:pos="10294"/>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Article 1: On the policy of purchasing and selling </w:t>
      </w:r>
      <w:r w:rsidR="008F191A" w:rsidRPr="00CB10FA">
        <w:rPr>
          <w:rFonts w:ascii="Arial" w:hAnsi="Arial" w:cs="Arial"/>
          <w:color w:val="010000"/>
          <w:sz w:val="20"/>
        </w:rPr>
        <w:t>goods in</w:t>
      </w:r>
      <w:r w:rsidRPr="00CB10FA">
        <w:rPr>
          <w:rFonts w:ascii="Arial" w:hAnsi="Arial" w:cs="Arial"/>
          <w:color w:val="010000"/>
          <w:sz w:val="20"/>
        </w:rPr>
        <w:t xml:space="preserve"> 2024</w:t>
      </w:r>
    </w:p>
    <w:p w14:paraId="65FB83F4" w14:textId="77777777" w:rsidR="002E4B09" w:rsidRPr="00CB10FA" w:rsidRDefault="00444151" w:rsidP="00436B36">
      <w:pPr>
        <w:numPr>
          <w:ilvl w:val="0"/>
          <w:numId w:val="3"/>
        </w:numPr>
        <w:pBdr>
          <w:top w:val="nil"/>
          <w:left w:val="nil"/>
          <w:bottom w:val="nil"/>
          <w:right w:val="nil"/>
          <w:between w:val="nil"/>
        </w:pBdr>
        <w:tabs>
          <w:tab w:val="left" w:pos="270"/>
          <w:tab w:val="left" w:pos="360"/>
          <w:tab w:val="left" w:pos="10294"/>
        </w:tabs>
        <w:spacing w:after="120" w:line="360" w:lineRule="auto"/>
        <w:rPr>
          <w:rFonts w:ascii="Arial" w:eastAsia="Arial" w:hAnsi="Arial" w:cs="Arial"/>
          <w:color w:val="010000"/>
          <w:sz w:val="20"/>
          <w:szCs w:val="20"/>
        </w:rPr>
      </w:pPr>
      <w:r w:rsidRPr="00CB10FA">
        <w:rPr>
          <w:rFonts w:ascii="Arial" w:hAnsi="Arial" w:cs="Arial"/>
          <w:color w:val="010000"/>
          <w:sz w:val="20"/>
        </w:rPr>
        <w:t>Selling formula of finished rubber products:</w:t>
      </w:r>
    </w:p>
    <w:p w14:paraId="7D020BD1" w14:textId="35107786" w:rsidR="002E4B09" w:rsidRPr="00CB10FA" w:rsidRDefault="00444151" w:rsidP="00436B36">
      <w:pPr>
        <w:numPr>
          <w:ilvl w:val="0"/>
          <w:numId w:val="6"/>
        </w:numPr>
        <w:pBdr>
          <w:top w:val="nil"/>
          <w:left w:val="nil"/>
          <w:bottom w:val="nil"/>
          <w:right w:val="nil"/>
          <w:between w:val="nil"/>
        </w:pBdr>
        <w:tabs>
          <w:tab w:val="left" w:pos="270"/>
          <w:tab w:val="left" w:pos="360"/>
          <w:tab w:val="left" w:pos="10294"/>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Method of price calculat</w:t>
      </w:r>
      <w:r w:rsidR="008F191A" w:rsidRPr="00CB10FA">
        <w:rPr>
          <w:rFonts w:ascii="Arial" w:hAnsi="Arial" w:cs="Arial"/>
          <w:color w:val="010000"/>
          <w:sz w:val="20"/>
        </w:rPr>
        <w:t>ion for</w:t>
      </w:r>
      <w:r w:rsidRPr="00CB10FA">
        <w:rPr>
          <w:rFonts w:ascii="Arial" w:hAnsi="Arial" w:cs="Arial"/>
          <w:color w:val="010000"/>
          <w:sz w:val="20"/>
        </w:rPr>
        <w:t xml:space="preserve"> long-term export contract (6 months and over)</w:t>
      </w:r>
    </w:p>
    <w:p w14:paraId="6B399A5B" w14:textId="3A3742C8" w:rsidR="002E4B09" w:rsidRPr="00CB10FA" w:rsidRDefault="00444151" w:rsidP="00436B36">
      <w:pPr>
        <w:numPr>
          <w:ilvl w:val="0"/>
          <w:numId w:val="2"/>
        </w:numPr>
        <w:pBdr>
          <w:top w:val="nil"/>
          <w:left w:val="nil"/>
          <w:bottom w:val="nil"/>
          <w:right w:val="nil"/>
          <w:between w:val="nil"/>
        </w:pBdr>
        <w:tabs>
          <w:tab w:val="left" w:pos="270"/>
          <w:tab w:val="left" w:pos="360"/>
          <w:tab w:val="left" w:pos="808"/>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Basis of calculating </w:t>
      </w:r>
      <w:r w:rsidR="008F191A" w:rsidRPr="00CB10FA">
        <w:rPr>
          <w:rFonts w:ascii="Arial" w:hAnsi="Arial" w:cs="Arial"/>
          <w:color w:val="010000"/>
          <w:sz w:val="20"/>
        </w:rPr>
        <w:t xml:space="preserve">the </w:t>
      </w:r>
      <w:r w:rsidRPr="00CB10FA">
        <w:rPr>
          <w:rFonts w:ascii="Arial" w:hAnsi="Arial" w:cs="Arial"/>
          <w:color w:val="010000"/>
          <w:sz w:val="20"/>
        </w:rPr>
        <w:t xml:space="preserve">settlement price </w:t>
      </w:r>
      <w:r w:rsidR="008F191A" w:rsidRPr="00CB10FA">
        <w:rPr>
          <w:rFonts w:ascii="Arial" w:hAnsi="Arial" w:cs="Arial"/>
          <w:color w:val="010000"/>
          <w:sz w:val="20"/>
        </w:rPr>
        <w:t xml:space="preserve">is announced by the </w:t>
      </w:r>
      <w:r w:rsidRPr="00CB10FA">
        <w:rPr>
          <w:rFonts w:ascii="Arial" w:hAnsi="Arial" w:cs="Arial"/>
          <w:color w:val="010000"/>
          <w:sz w:val="20"/>
        </w:rPr>
        <w:t>SGX (Singapore Exchange)</w:t>
      </w:r>
      <w:r w:rsidR="008F191A" w:rsidRPr="00CB10FA">
        <w:rPr>
          <w:rFonts w:ascii="Arial" w:hAnsi="Arial" w:cs="Arial"/>
          <w:color w:val="010000"/>
          <w:sz w:val="20"/>
        </w:rPr>
        <w:t xml:space="preserve"> in USD</w:t>
      </w:r>
      <w:r w:rsidRPr="00CB10FA">
        <w:rPr>
          <w:rFonts w:ascii="Arial" w:hAnsi="Arial" w:cs="Arial"/>
          <w:color w:val="010000"/>
          <w:sz w:val="20"/>
        </w:rPr>
        <w:t>.</w:t>
      </w:r>
      <w:r w:rsidR="008F191A" w:rsidRPr="00CB10FA">
        <w:rPr>
          <w:rFonts w:ascii="Arial" w:hAnsi="Arial" w:cs="Arial"/>
          <w:color w:val="010000"/>
          <w:sz w:val="20"/>
        </w:rPr>
        <w:t xml:space="preserve"> </w:t>
      </w:r>
      <w:r w:rsidRPr="00CB10FA">
        <w:rPr>
          <w:rFonts w:ascii="Arial" w:hAnsi="Arial" w:cs="Arial"/>
          <w:color w:val="010000"/>
          <w:sz w:val="20"/>
        </w:rPr>
        <w:t xml:space="preserve">The USD </w:t>
      </w:r>
      <w:r w:rsidR="008F191A" w:rsidRPr="00CB10FA">
        <w:rPr>
          <w:rFonts w:ascii="Arial" w:hAnsi="Arial" w:cs="Arial"/>
          <w:color w:val="010000"/>
          <w:sz w:val="20"/>
        </w:rPr>
        <w:t xml:space="preserve">– </w:t>
      </w:r>
      <w:r w:rsidRPr="00CB10FA">
        <w:rPr>
          <w:rFonts w:ascii="Arial" w:hAnsi="Arial" w:cs="Arial"/>
          <w:color w:val="010000"/>
          <w:sz w:val="20"/>
        </w:rPr>
        <w:t>VND</w:t>
      </w:r>
      <w:r w:rsidR="008F191A" w:rsidRPr="00CB10FA">
        <w:rPr>
          <w:rFonts w:ascii="Arial" w:hAnsi="Arial" w:cs="Arial"/>
          <w:color w:val="010000"/>
          <w:sz w:val="20"/>
        </w:rPr>
        <w:t xml:space="preserve"> conversion rate is </w:t>
      </w:r>
      <w:r w:rsidRPr="00CB10FA">
        <w:rPr>
          <w:rFonts w:ascii="Arial" w:hAnsi="Arial" w:cs="Arial"/>
          <w:color w:val="010000"/>
          <w:sz w:val="20"/>
        </w:rPr>
        <w:t>according to the purchase exchange rate of Joint Stock Commercial Bank for Foreign Trade of Vietnam announced on the last day of calculating the contract price</w:t>
      </w:r>
    </w:p>
    <w:p w14:paraId="1BE396FD" w14:textId="57998C8D" w:rsidR="002E4B09" w:rsidRPr="00CB10FA" w:rsidRDefault="00444151" w:rsidP="00436B36">
      <w:pPr>
        <w:numPr>
          <w:ilvl w:val="0"/>
          <w:numId w:val="2"/>
        </w:numPr>
        <w:pBdr>
          <w:top w:val="nil"/>
          <w:left w:val="nil"/>
          <w:bottom w:val="nil"/>
          <w:right w:val="nil"/>
          <w:between w:val="nil"/>
        </w:pBdr>
        <w:tabs>
          <w:tab w:val="left" w:pos="270"/>
          <w:tab w:val="left" w:pos="360"/>
          <w:tab w:val="left" w:pos="808"/>
        </w:tabs>
        <w:spacing w:after="120" w:line="360" w:lineRule="auto"/>
        <w:rPr>
          <w:rFonts w:ascii="Arial" w:eastAsia="Arial" w:hAnsi="Arial" w:cs="Arial"/>
          <w:color w:val="010000"/>
          <w:sz w:val="20"/>
          <w:szCs w:val="20"/>
        </w:rPr>
      </w:pPr>
      <w:r w:rsidRPr="00CB10FA">
        <w:rPr>
          <w:rFonts w:ascii="Arial" w:hAnsi="Arial" w:cs="Arial"/>
          <w:color w:val="010000"/>
          <w:sz w:val="20"/>
        </w:rPr>
        <w:t>Time of price calculat</w:t>
      </w:r>
      <w:r w:rsidR="00BF120E" w:rsidRPr="00CB10FA">
        <w:rPr>
          <w:rFonts w:ascii="Arial" w:hAnsi="Arial" w:cs="Arial"/>
          <w:color w:val="010000"/>
          <w:sz w:val="20"/>
        </w:rPr>
        <w:t>ion</w:t>
      </w:r>
      <w:r w:rsidRPr="00CB10FA">
        <w:rPr>
          <w:rFonts w:ascii="Arial" w:hAnsi="Arial" w:cs="Arial"/>
          <w:color w:val="010000"/>
          <w:sz w:val="20"/>
        </w:rPr>
        <w:t xml:space="preserve">: average price </w:t>
      </w:r>
      <w:r w:rsidR="00770A1D" w:rsidRPr="00CB10FA">
        <w:rPr>
          <w:rFonts w:ascii="Arial" w:hAnsi="Arial" w:cs="Arial"/>
          <w:color w:val="010000"/>
          <w:sz w:val="20"/>
        </w:rPr>
        <w:t>of the month</w:t>
      </w:r>
      <w:r w:rsidRPr="00CB10FA">
        <w:rPr>
          <w:rFonts w:ascii="Arial" w:hAnsi="Arial" w:cs="Arial"/>
          <w:color w:val="010000"/>
          <w:sz w:val="20"/>
        </w:rPr>
        <w:t xml:space="preserve"> </w:t>
      </w:r>
      <w:r w:rsidR="00770A1D" w:rsidRPr="00CB10FA">
        <w:rPr>
          <w:rFonts w:ascii="Arial" w:hAnsi="Arial" w:cs="Arial"/>
          <w:color w:val="010000"/>
          <w:sz w:val="20"/>
        </w:rPr>
        <w:t>for</w:t>
      </w:r>
      <w:r w:rsidRPr="00CB10FA">
        <w:rPr>
          <w:rFonts w:ascii="Arial" w:hAnsi="Arial" w:cs="Arial"/>
          <w:color w:val="010000"/>
          <w:sz w:val="20"/>
        </w:rPr>
        <w:t xml:space="preserve"> price</w:t>
      </w:r>
      <w:r w:rsidR="00770A1D" w:rsidRPr="00CB10FA">
        <w:rPr>
          <w:rFonts w:ascii="Arial" w:hAnsi="Arial" w:cs="Arial"/>
          <w:color w:val="010000"/>
          <w:sz w:val="20"/>
        </w:rPr>
        <w:t xml:space="preserve"> calculation</w:t>
      </w:r>
      <w:r w:rsidRPr="00CB10FA">
        <w:rPr>
          <w:rFonts w:ascii="Arial" w:hAnsi="Arial" w:cs="Arial"/>
          <w:color w:val="010000"/>
          <w:sz w:val="20"/>
        </w:rPr>
        <w:t xml:space="preserve"> before the month of delivery;</w:t>
      </w:r>
    </w:p>
    <w:p w14:paraId="05241A31" w14:textId="0D810FF1" w:rsidR="002E4B09" w:rsidRPr="00CB10FA" w:rsidRDefault="00444151" w:rsidP="00436B36">
      <w:pPr>
        <w:numPr>
          <w:ilvl w:val="0"/>
          <w:numId w:val="2"/>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Pricing formula (</w:t>
      </w:r>
      <w:r w:rsidR="00770A1D" w:rsidRPr="00CB10FA">
        <w:rPr>
          <w:rFonts w:ascii="Arial" w:hAnsi="Arial" w:cs="Arial"/>
          <w:color w:val="010000"/>
          <w:sz w:val="20"/>
        </w:rPr>
        <w:t xml:space="preserve">price </w:t>
      </w:r>
      <w:r w:rsidR="00807A80" w:rsidRPr="00CB10FA">
        <w:rPr>
          <w:rFonts w:ascii="Arial" w:hAnsi="Arial" w:cs="Arial"/>
          <w:color w:val="010000"/>
          <w:sz w:val="20"/>
        </w:rPr>
        <w:t>for</w:t>
      </w:r>
      <w:r w:rsidR="00770A1D" w:rsidRPr="00CB10FA">
        <w:rPr>
          <w:rFonts w:ascii="Arial" w:hAnsi="Arial" w:cs="Arial"/>
          <w:color w:val="010000"/>
          <w:sz w:val="20"/>
        </w:rPr>
        <w:t xml:space="preserve"> </w:t>
      </w:r>
      <w:r w:rsidRPr="00CB10FA">
        <w:rPr>
          <w:rFonts w:ascii="Arial" w:hAnsi="Arial" w:cs="Arial"/>
          <w:color w:val="010000"/>
          <w:sz w:val="20"/>
        </w:rPr>
        <w:t xml:space="preserve">FOB </w:t>
      </w:r>
      <w:r w:rsidR="00770A1D" w:rsidRPr="00CB10FA">
        <w:rPr>
          <w:rFonts w:ascii="Arial" w:hAnsi="Arial" w:cs="Arial"/>
          <w:color w:val="010000"/>
          <w:sz w:val="20"/>
        </w:rPr>
        <w:t>Ho Chi Minh City</w:t>
      </w:r>
      <w:r w:rsidRPr="00CB10FA">
        <w:rPr>
          <w:rFonts w:ascii="Arial" w:hAnsi="Arial" w:cs="Arial"/>
          <w:color w:val="010000"/>
          <w:sz w:val="20"/>
        </w:rPr>
        <w:t>, goods with pallets):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7"/>
        <w:gridCol w:w="6749"/>
      </w:tblGrid>
      <w:tr w:rsidR="002E4B09" w:rsidRPr="00CB10FA" w14:paraId="271B194B" w14:textId="77777777" w:rsidTr="00436B36">
        <w:tc>
          <w:tcPr>
            <w:tcW w:w="1257" w:type="pct"/>
            <w:shd w:val="clear" w:color="auto" w:fill="auto"/>
            <w:tcMar>
              <w:top w:w="0" w:type="dxa"/>
              <w:bottom w:w="0" w:type="dxa"/>
            </w:tcMar>
            <w:vAlign w:val="center"/>
          </w:tcPr>
          <w:p w14:paraId="550D78B4" w14:textId="7540020F"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Good</w:t>
            </w:r>
            <w:r w:rsidR="0028286A" w:rsidRPr="00CB10FA">
              <w:rPr>
                <w:rFonts w:ascii="Arial" w:hAnsi="Arial" w:cs="Arial"/>
                <w:color w:val="010000"/>
                <w:sz w:val="20"/>
              </w:rPr>
              <w:t>s</w:t>
            </w:r>
            <w:r w:rsidRPr="00CB10FA">
              <w:rPr>
                <w:rFonts w:ascii="Arial" w:hAnsi="Arial" w:cs="Arial"/>
                <w:color w:val="010000"/>
                <w:sz w:val="20"/>
              </w:rPr>
              <w:t xml:space="preserve"> type</w:t>
            </w:r>
          </w:p>
        </w:tc>
        <w:tc>
          <w:tcPr>
            <w:tcW w:w="3743" w:type="pct"/>
            <w:shd w:val="clear" w:color="auto" w:fill="auto"/>
            <w:tcMar>
              <w:top w:w="0" w:type="dxa"/>
              <w:bottom w:w="0" w:type="dxa"/>
            </w:tcMar>
            <w:vAlign w:val="center"/>
          </w:tcPr>
          <w:p w14:paraId="00DC865C" w14:textId="77777777"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SGX (maximum deduction rate)</w:t>
            </w:r>
          </w:p>
        </w:tc>
      </w:tr>
      <w:tr w:rsidR="002E4B09" w:rsidRPr="00CB10FA" w14:paraId="71765E8D" w14:textId="77777777" w:rsidTr="00436B36">
        <w:tc>
          <w:tcPr>
            <w:tcW w:w="1257" w:type="pct"/>
            <w:shd w:val="clear" w:color="auto" w:fill="auto"/>
            <w:tcMar>
              <w:top w:w="0" w:type="dxa"/>
              <w:bottom w:w="0" w:type="dxa"/>
            </w:tcMar>
            <w:vAlign w:val="center"/>
          </w:tcPr>
          <w:p w14:paraId="55A6099E" w14:textId="77777777"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SVR10</w:t>
            </w:r>
          </w:p>
        </w:tc>
        <w:tc>
          <w:tcPr>
            <w:tcW w:w="3743" w:type="pct"/>
            <w:shd w:val="clear" w:color="auto" w:fill="auto"/>
            <w:tcMar>
              <w:top w:w="0" w:type="dxa"/>
              <w:bottom w:w="0" w:type="dxa"/>
            </w:tcMar>
            <w:vAlign w:val="center"/>
          </w:tcPr>
          <w:p w14:paraId="5DCBE0A7" w14:textId="55CE0355"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Equ</w:t>
            </w:r>
            <w:r w:rsidR="00770A1D" w:rsidRPr="00CB10FA">
              <w:rPr>
                <w:rFonts w:ascii="Arial" w:hAnsi="Arial" w:cs="Arial"/>
                <w:color w:val="010000"/>
                <w:sz w:val="20"/>
              </w:rPr>
              <w:t>al</w:t>
            </w:r>
            <w:r w:rsidRPr="00CB10FA">
              <w:rPr>
                <w:rFonts w:ascii="Arial" w:hAnsi="Arial" w:cs="Arial"/>
                <w:color w:val="010000"/>
                <w:sz w:val="20"/>
              </w:rPr>
              <w:t xml:space="preserve"> to the price of TSR20</w:t>
            </w:r>
          </w:p>
        </w:tc>
      </w:tr>
    </w:tbl>
    <w:p w14:paraId="65163909" w14:textId="20DF2356" w:rsidR="002E4B09" w:rsidRPr="00CB10FA" w:rsidRDefault="00444151" w:rsidP="00436B36">
      <w:pPr>
        <w:numPr>
          <w:ilvl w:val="0"/>
          <w:numId w:val="2"/>
        </w:numPr>
        <w:pBdr>
          <w:top w:val="nil"/>
          <w:left w:val="nil"/>
          <w:bottom w:val="nil"/>
          <w:right w:val="nil"/>
          <w:between w:val="nil"/>
        </w:pBdr>
        <w:tabs>
          <w:tab w:val="left" w:pos="270"/>
          <w:tab w:val="left" w:pos="360"/>
          <w:tab w:val="left" w:pos="816"/>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In case of signing a long-term domestic contract for delivery at </w:t>
      </w:r>
      <w:proofErr w:type="spellStart"/>
      <w:r w:rsidRPr="00CB10FA">
        <w:rPr>
          <w:rFonts w:ascii="Arial" w:hAnsi="Arial" w:cs="Arial"/>
          <w:color w:val="010000"/>
          <w:sz w:val="20"/>
        </w:rPr>
        <w:t>Dakruco</w:t>
      </w:r>
      <w:proofErr w:type="spellEnd"/>
      <w:r w:rsidRPr="00CB10FA">
        <w:rPr>
          <w:rFonts w:ascii="Arial" w:hAnsi="Arial" w:cs="Arial"/>
          <w:color w:val="010000"/>
          <w:sz w:val="20"/>
        </w:rPr>
        <w:t xml:space="preserve"> warehouse for bulk goods without pallets, a discount of USD 50/ton will be</w:t>
      </w:r>
      <w:r w:rsidR="00F85F15" w:rsidRPr="00CB10FA">
        <w:rPr>
          <w:rFonts w:ascii="Arial" w:hAnsi="Arial" w:cs="Arial"/>
          <w:color w:val="010000"/>
          <w:sz w:val="20"/>
        </w:rPr>
        <w:t xml:space="preserve"> applied</w:t>
      </w:r>
      <w:r w:rsidRPr="00CB10FA">
        <w:rPr>
          <w:rFonts w:ascii="Arial" w:hAnsi="Arial" w:cs="Arial"/>
          <w:color w:val="010000"/>
          <w:sz w:val="20"/>
        </w:rPr>
        <w:t xml:space="preserve">. In which: Pallet expenses: USD 25/ton; Delivery expenses: USD 20/ton; Export </w:t>
      </w:r>
      <w:r w:rsidR="00F85F15" w:rsidRPr="00CB10FA">
        <w:rPr>
          <w:rFonts w:ascii="Arial" w:hAnsi="Arial" w:cs="Arial"/>
          <w:color w:val="010000"/>
          <w:sz w:val="20"/>
        </w:rPr>
        <w:t xml:space="preserve">procedure </w:t>
      </w:r>
      <w:r w:rsidRPr="00CB10FA">
        <w:rPr>
          <w:rFonts w:ascii="Arial" w:hAnsi="Arial" w:cs="Arial"/>
          <w:color w:val="010000"/>
          <w:sz w:val="20"/>
        </w:rPr>
        <w:t>expenses: USD 5/ton</w:t>
      </w:r>
    </w:p>
    <w:p w14:paraId="20970B2D" w14:textId="53CB385E" w:rsidR="002E4B09" w:rsidRPr="00CB10FA" w:rsidRDefault="006E2CB7" w:rsidP="00436B36">
      <w:pPr>
        <w:numPr>
          <w:ilvl w:val="0"/>
          <w:numId w:val="6"/>
        </w:numPr>
        <w:pBdr>
          <w:top w:val="nil"/>
          <w:left w:val="nil"/>
          <w:bottom w:val="nil"/>
          <w:right w:val="nil"/>
          <w:between w:val="nil"/>
        </w:pBdr>
        <w:tabs>
          <w:tab w:val="left" w:pos="270"/>
          <w:tab w:val="left" w:pos="360"/>
          <w:tab w:val="left" w:pos="10294"/>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Method of price calculat</w:t>
      </w:r>
      <w:r w:rsidR="00BF120E" w:rsidRPr="00CB10FA">
        <w:rPr>
          <w:rFonts w:ascii="Arial" w:hAnsi="Arial" w:cs="Arial"/>
          <w:color w:val="010000"/>
          <w:sz w:val="20"/>
        </w:rPr>
        <w:t>ion for</w:t>
      </w:r>
      <w:r w:rsidRPr="00CB10FA">
        <w:rPr>
          <w:rFonts w:ascii="Arial" w:hAnsi="Arial" w:cs="Arial"/>
          <w:color w:val="010000"/>
          <w:sz w:val="20"/>
        </w:rPr>
        <w:t xml:space="preserve"> contract</w:t>
      </w:r>
      <w:r w:rsidR="00BF120E" w:rsidRPr="00CB10FA">
        <w:rPr>
          <w:rFonts w:ascii="Arial" w:hAnsi="Arial" w:cs="Arial"/>
          <w:color w:val="010000"/>
          <w:sz w:val="20"/>
        </w:rPr>
        <w:t>s</w:t>
      </w:r>
      <w:r w:rsidR="00F85F15" w:rsidRPr="00CB10FA">
        <w:rPr>
          <w:rFonts w:ascii="Arial" w:hAnsi="Arial" w:cs="Arial"/>
          <w:color w:val="010000"/>
          <w:sz w:val="20"/>
        </w:rPr>
        <w:t xml:space="preserve"> </w:t>
      </w:r>
      <w:r w:rsidR="00BF120E" w:rsidRPr="00CB10FA">
        <w:rPr>
          <w:rFonts w:ascii="Arial" w:hAnsi="Arial" w:cs="Arial"/>
          <w:color w:val="010000"/>
          <w:sz w:val="20"/>
        </w:rPr>
        <w:t>at</w:t>
      </w:r>
      <w:r w:rsidR="00F85F15" w:rsidRPr="00CB10FA">
        <w:rPr>
          <w:rFonts w:ascii="Arial" w:hAnsi="Arial" w:cs="Arial"/>
          <w:color w:val="010000"/>
          <w:sz w:val="20"/>
        </w:rPr>
        <w:t xml:space="preserve"> specific periods</w:t>
      </w:r>
    </w:p>
    <w:p w14:paraId="5D948F51" w14:textId="6702AD1E" w:rsidR="002E4B09" w:rsidRPr="00CB10FA" w:rsidRDefault="00444151" w:rsidP="00436B36">
      <w:pPr>
        <w:numPr>
          <w:ilvl w:val="0"/>
          <w:numId w:val="2"/>
        </w:numPr>
        <w:pBdr>
          <w:top w:val="nil"/>
          <w:left w:val="nil"/>
          <w:bottom w:val="nil"/>
          <w:right w:val="nil"/>
          <w:between w:val="nil"/>
        </w:pBdr>
        <w:tabs>
          <w:tab w:val="left" w:pos="270"/>
          <w:tab w:val="left" w:pos="360"/>
          <w:tab w:val="left" w:pos="805"/>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Basis of calculating price: Noon </w:t>
      </w:r>
      <w:r w:rsidR="00BF120E" w:rsidRPr="00CB10FA">
        <w:rPr>
          <w:rFonts w:ascii="Arial" w:hAnsi="Arial" w:cs="Arial"/>
          <w:color w:val="010000"/>
          <w:sz w:val="20"/>
        </w:rPr>
        <w:t xml:space="preserve">selling </w:t>
      </w:r>
      <w:r w:rsidRPr="00CB10FA">
        <w:rPr>
          <w:rFonts w:ascii="Arial" w:hAnsi="Arial" w:cs="Arial"/>
          <w:color w:val="010000"/>
          <w:sz w:val="20"/>
        </w:rPr>
        <w:t xml:space="preserve">price in USD </w:t>
      </w:r>
      <w:r w:rsidR="00BF120E" w:rsidRPr="00CB10FA">
        <w:rPr>
          <w:rFonts w:ascii="Arial" w:hAnsi="Arial" w:cs="Arial"/>
          <w:color w:val="010000"/>
          <w:sz w:val="20"/>
        </w:rPr>
        <w:t xml:space="preserve">announced </w:t>
      </w:r>
      <w:r w:rsidRPr="00CB10FA">
        <w:rPr>
          <w:rFonts w:ascii="Arial" w:hAnsi="Arial" w:cs="Arial"/>
          <w:color w:val="010000"/>
          <w:sz w:val="20"/>
        </w:rPr>
        <w:t>by MRB (Malaysia rubber board)</w:t>
      </w:r>
    </w:p>
    <w:p w14:paraId="274B0BB1" w14:textId="1A738C6A" w:rsidR="002E4B09" w:rsidRPr="00CB10FA" w:rsidRDefault="00BF120E" w:rsidP="00436B36">
      <w:pPr>
        <w:numPr>
          <w:ilvl w:val="0"/>
          <w:numId w:val="2"/>
        </w:numPr>
        <w:pBdr>
          <w:top w:val="nil"/>
          <w:left w:val="nil"/>
          <w:bottom w:val="nil"/>
          <w:right w:val="nil"/>
          <w:between w:val="nil"/>
        </w:pBdr>
        <w:tabs>
          <w:tab w:val="left" w:pos="270"/>
          <w:tab w:val="left" w:pos="360"/>
          <w:tab w:val="left" w:pos="805"/>
        </w:tabs>
        <w:spacing w:after="120" w:line="360" w:lineRule="auto"/>
        <w:rPr>
          <w:rFonts w:ascii="Arial" w:eastAsia="Arial" w:hAnsi="Arial" w:cs="Arial"/>
          <w:color w:val="010000"/>
          <w:sz w:val="20"/>
          <w:szCs w:val="20"/>
        </w:rPr>
      </w:pPr>
      <w:r w:rsidRPr="00CB10FA">
        <w:rPr>
          <w:rFonts w:ascii="Arial" w:hAnsi="Arial" w:cs="Arial"/>
          <w:color w:val="010000"/>
          <w:sz w:val="20"/>
        </w:rPr>
        <w:t>Time of price calculation</w:t>
      </w:r>
      <w:r w:rsidR="00444151" w:rsidRPr="00CB10FA">
        <w:rPr>
          <w:rFonts w:ascii="Arial" w:hAnsi="Arial" w:cs="Arial"/>
          <w:color w:val="010000"/>
          <w:sz w:val="20"/>
        </w:rPr>
        <w:t xml:space="preserve">: The average price of 5 days before the day of proposing </w:t>
      </w:r>
      <w:r w:rsidRPr="00CB10FA">
        <w:rPr>
          <w:rFonts w:ascii="Arial" w:hAnsi="Arial" w:cs="Arial"/>
          <w:color w:val="010000"/>
          <w:sz w:val="20"/>
        </w:rPr>
        <w:t xml:space="preserve">the offered </w:t>
      </w:r>
      <w:r w:rsidR="00444151" w:rsidRPr="00CB10FA">
        <w:rPr>
          <w:rFonts w:ascii="Arial" w:hAnsi="Arial" w:cs="Arial"/>
          <w:color w:val="010000"/>
          <w:sz w:val="20"/>
        </w:rPr>
        <w:t>price;</w:t>
      </w:r>
    </w:p>
    <w:p w14:paraId="050C430C" w14:textId="454E170B" w:rsidR="002E4B09" w:rsidRPr="00CB10FA" w:rsidRDefault="00444151" w:rsidP="00436B36">
      <w:pPr>
        <w:numPr>
          <w:ilvl w:val="0"/>
          <w:numId w:val="2"/>
        </w:numPr>
        <w:pBdr>
          <w:top w:val="nil"/>
          <w:left w:val="nil"/>
          <w:bottom w:val="nil"/>
          <w:right w:val="nil"/>
          <w:between w:val="nil"/>
        </w:pBdr>
        <w:tabs>
          <w:tab w:val="left" w:pos="270"/>
          <w:tab w:val="left" w:pos="360"/>
          <w:tab w:val="left" w:pos="805"/>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Offering time: From 03 to 06 days </w:t>
      </w:r>
      <w:r w:rsidR="00A53359" w:rsidRPr="00CB10FA">
        <w:rPr>
          <w:rFonts w:ascii="Arial" w:hAnsi="Arial" w:cs="Arial"/>
          <w:color w:val="010000"/>
          <w:sz w:val="20"/>
        </w:rPr>
        <w:t>depending</w:t>
      </w:r>
      <w:r w:rsidRPr="00CB10FA">
        <w:rPr>
          <w:rFonts w:ascii="Arial" w:hAnsi="Arial" w:cs="Arial"/>
          <w:color w:val="010000"/>
          <w:sz w:val="20"/>
        </w:rPr>
        <w:t xml:space="preserve"> on market fluctuations;</w:t>
      </w:r>
    </w:p>
    <w:p w14:paraId="4274CA3F" w14:textId="0188C7AB" w:rsidR="002E4B09" w:rsidRPr="00CB10FA" w:rsidRDefault="00A53359" w:rsidP="00436B36">
      <w:pPr>
        <w:numPr>
          <w:ilvl w:val="0"/>
          <w:numId w:val="2"/>
        </w:numPr>
        <w:pBdr>
          <w:top w:val="nil"/>
          <w:left w:val="nil"/>
          <w:bottom w:val="nil"/>
          <w:right w:val="nil"/>
          <w:between w:val="nil"/>
        </w:pBdr>
        <w:tabs>
          <w:tab w:val="left" w:pos="270"/>
          <w:tab w:val="left" w:pos="360"/>
          <w:tab w:val="left" w:pos="805"/>
        </w:tabs>
        <w:spacing w:after="120" w:line="360" w:lineRule="auto"/>
        <w:rPr>
          <w:rFonts w:ascii="Arial" w:eastAsia="Arial" w:hAnsi="Arial" w:cs="Arial"/>
          <w:color w:val="010000"/>
          <w:sz w:val="20"/>
          <w:szCs w:val="20"/>
        </w:rPr>
      </w:pPr>
      <w:r w:rsidRPr="00CB10FA">
        <w:rPr>
          <w:rFonts w:ascii="Arial" w:hAnsi="Arial" w:cs="Arial"/>
          <w:color w:val="010000"/>
          <w:sz w:val="20"/>
        </w:rPr>
        <w:t>Export p</w:t>
      </w:r>
      <w:r w:rsidR="00444151" w:rsidRPr="00CB10FA">
        <w:rPr>
          <w:rFonts w:ascii="Arial" w:hAnsi="Arial" w:cs="Arial"/>
          <w:color w:val="010000"/>
          <w:sz w:val="20"/>
        </w:rPr>
        <w:t>ricing formula for</w:t>
      </w:r>
      <w:r w:rsidRPr="00CB10FA">
        <w:rPr>
          <w:rFonts w:ascii="Arial" w:hAnsi="Arial" w:cs="Arial"/>
          <w:color w:val="010000"/>
          <w:sz w:val="20"/>
        </w:rPr>
        <w:t xml:space="preserve"> specific periods: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68"/>
        <w:gridCol w:w="6748"/>
      </w:tblGrid>
      <w:tr w:rsidR="002E4B09" w:rsidRPr="00CB10FA" w14:paraId="5A99FBB7" w14:textId="77777777" w:rsidTr="00436B36">
        <w:tc>
          <w:tcPr>
            <w:tcW w:w="1258" w:type="pct"/>
            <w:shd w:val="clear" w:color="auto" w:fill="auto"/>
            <w:tcMar>
              <w:top w:w="0" w:type="dxa"/>
              <w:bottom w:w="0" w:type="dxa"/>
            </w:tcMar>
            <w:vAlign w:val="center"/>
          </w:tcPr>
          <w:p w14:paraId="157FB725" w14:textId="77777777"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Good types</w:t>
            </w:r>
          </w:p>
        </w:tc>
        <w:tc>
          <w:tcPr>
            <w:tcW w:w="3742" w:type="pct"/>
            <w:shd w:val="clear" w:color="auto" w:fill="auto"/>
            <w:tcMar>
              <w:top w:w="0" w:type="dxa"/>
              <w:bottom w:w="0" w:type="dxa"/>
            </w:tcMar>
            <w:vAlign w:val="center"/>
          </w:tcPr>
          <w:p w14:paraId="5FA1BB44" w14:textId="77777777" w:rsidR="002E4B09" w:rsidRPr="00CB10FA" w:rsidRDefault="00444151" w:rsidP="00436B36">
            <w:pPr>
              <w:pBdr>
                <w:top w:val="nil"/>
                <w:left w:val="nil"/>
                <w:bottom w:val="nil"/>
                <w:right w:val="nil"/>
                <w:between w:val="nil"/>
              </w:pBdr>
              <w:tabs>
                <w:tab w:val="left" w:pos="270"/>
                <w:tab w:val="left" w:pos="360"/>
              </w:tabs>
              <w:spacing w:after="120" w:line="360" w:lineRule="auto"/>
              <w:jc w:val="center"/>
              <w:rPr>
                <w:rFonts w:ascii="Arial" w:eastAsia="Arial" w:hAnsi="Arial" w:cs="Arial"/>
                <w:color w:val="010000"/>
                <w:sz w:val="20"/>
                <w:szCs w:val="20"/>
              </w:rPr>
            </w:pPr>
            <w:r w:rsidRPr="00CB10FA">
              <w:rPr>
                <w:rFonts w:ascii="Arial" w:hAnsi="Arial" w:cs="Arial"/>
                <w:color w:val="010000"/>
                <w:sz w:val="20"/>
              </w:rPr>
              <w:t>MRB (maximum deduction price)</w:t>
            </w:r>
          </w:p>
        </w:tc>
      </w:tr>
      <w:tr w:rsidR="002E4B09" w:rsidRPr="00CB10FA" w14:paraId="7759C931" w14:textId="77777777" w:rsidTr="00436B36">
        <w:tc>
          <w:tcPr>
            <w:tcW w:w="1258" w:type="pct"/>
            <w:vMerge w:val="restart"/>
            <w:shd w:val="clear" w:color="auto" w:fill="auto"/>
            <w:tcMar>
              <w:top w:w="0" w:type="dxa"/>
              <w:bottom w:w="0" w:type="dxa"/>
            </w:tcMar>
            <w:vAlign w:val="center"/>
          </w:tcPr>
          <w:p w14:paraId="605A776A"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SVR3L</w:t>
            </w:r>
          </w:p>
        </w:tc>
        <w:tc>
          <w:tcPr>
            <w:tcW w:w="3742" w:type="pct"/>
            <w:shd w:val="clear" w:color="auto" w:fill="auto"/>
            <w:tcMar>
              <w:top w:w="0" w:type="dxa"/>
              <w:bottom w:w="0" w:type="dxa"/>
            </w:tcMar>
            <w:vAlign w:val="center"/>
          </w:tcPr>
          <w:p w14:paraId="09A418D8"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(SMRL+SMR5)/2 - 15% (*)</w:t>
            </w:r>
          </w:p>
        </w:tc>
      </w:tr>
      <w:tr w:rsidR="002E4B09" w:rsidRPr="00CB10FA" w14:paraId="7A2E1B4C" w14:textId="77777777" w:rsidTr="00436B36">
        <w:tc>
          <w:tcPr>
            <w:tcW w:w="1258" w:type="pct"/>
            <w:vMerge/>
            <w:shd w:val="clear" w:color="auto" w:fill="auto"/>
            <w:tcMar>
              <w:top w:w="0" w:type="dxa"/>
              <w:bottom w:w="0" w:type="dxa"/>
            </w:tcMar>
            <w:vAlign w:val="center"/>
          </w:tcPr>
          <w:p w14:paraId="4A885BE1" w14:textId="77777777" w:rsidR="002E4B09" w:rsidRPr="00CB10FA" w:rsidRDefault="002E4B09" w:rsidP="00436B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742" w:type="pct"/>
            <w:shd w:val="clear" w:color="auto" w:fill="auto"/>
            <w:tcMar>
              <w:top w:w="0" w:type="dxa"/>
              <w:bottom w:w="0" w:type="dxa"/>
            </w:tcMar>
            <w:vAlign w:val="center"/>
          </w:tcPr>
          <w:p w14:paraId="6C39A2F9"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Or: SVR10 + at least USD 60/ ton (**)</w:t>
            </w:r>
          </w:p>
        </w:tc>
      </w:tr>
      <w:tr w:rsidR="002E4B09" w:rsidRPr="00CB10FA" w14:paraId="182692FD" w14:textId="77777777" w:rsidTr="00436B36">
        <w:tc>
          <w:tcPr>
            <w:tcW w:w="1258" w:type="pct"/>
            <w:shd w:val="clear" w:color="auto" w:fill="auto"/>
            <w:tcMar>
              <w:top w:w="0" w:type="dxa"/>
              <w:bottom w:w="0" w:type="dxa"/>
            </w:tcMar>
            <w:vAlign w:val="center"/>
          </w:tcPr>
          <w:p w14:paraId="55DA21BA"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SVRCV60</w:t>
            </w:r>
          </w:p>
        </w:tc>
        <w:tc>
          <w:tcPr>
            <w:tcW w:w="3742" w:type="pct"/>
            <w:shd w:val="clear" w:color="auto" w:fill="auto"/>
            <w:tcMar>
              <w:top w:w="0" w:type="dxa"/>
              <w:bottom w:w="0" w:type="dxa"/>
            </w:tcMar>
            <w:vAlign w:val="center"/>
          </w:tcPr>
          <w:p w14:paraId="2C4CC4CC"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SVR3L + at least USD 40/ ton </w:t>
            </w:r>
          </w:p>
        </w:tc>
      </w:tr>
      <w:tr w:rsidR="002E4B09" w:rsidRPr="00CB10FA" w14:paraId="7A9B0044" w14:textId="77777777" w:rsidTr="00436B36">
        <w:tc>
          <w:tcPr>
            <w:tcW w:w="1258" w:type="pct"/>
            <w:shd w:val="clear" w:color="auto" w:fill="auto"/>
            <w:tcMar>
              <w:top w:w="0" w:type="dxa"/>
              <w:bottom w:w="0" w:type="dxa"/>
            </w:tcMar>
            <w:vAlign w:val="center"/>
          </w:tcPr>
          <w:p w14:paraId="1AE1B553"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SVR5</w:t>
            </w:r>
          </w:p>
        </w:tc>
        <w:tc>
          <w:tcPr>
            <w:tcW w:w="3742" w:type="pct"/>
            <w:shd w:val="clear" w:color="auto" w:fill="auto"/>
            <w:tcMar>
              <w:top w:w="0" w:type="dxa"/>
              <w:bottom w:w="0" w:type="dxa"/>
            </w:tcMar>
            <w:vAlign w:val="center"/>
          </w:tcPr>
          <w:p w14:paraId="5FF5FA95"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SMR5 - Up to 7%</w:t>
            </w:r>
          </w:p>
        </w:tc>
      </w:tr>
      <w:tr w:rsidR="006E2CB7" w:rsidRPr="00CB10FA" w14:paraId="5D2D8D0E" w14:textId="77777777" w:rsidTr="00436B36">
        <w:tblPrEx>
          <w:tblLook w:val="04A0" w:firstRow="1" w:lastRow="0" w:firstColumn="1" w:lastColumn="0" w:noHBand="0" w:noVBand="1"/>
        </w:tblPrEx>
        <w:tc>
          <w:tcPr>
            <w:tcW w:w="1258" w:type="pct"/>
            <w:shd w:val="clear" w:color="auto" w:fill="auto"/>
            <w:vAlign w:val="center"/>
          </w:tcPr>
          <w:p w14:paraId="503B33EB" w14:textId="77777777" w:rsidR="006E2CB7" w:rsidRPr="00CB10FA" w:rsidRDefault="006E2CB7"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SVR10</w:t>
            </w:r>
          </w:p>
        </w:tc>
        <w:tc>
          <w:tcPr>
            <w:tcW w:w="3742" w:type="pct"/>
            <w:shd w:val="clear" w:color="auto" w:fill="auto"/>
            <w:vAlign w:val="center"/>
          </w:tcPr>
          <w:p w14:paraId="0A439165" w14:textId="77777777" w:rsidR="006E2CB7" w:rsidRPr="00CB10FA" w:rsidRDefault="006E2CB7"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SMR10 - Up to 7%</w:t>
            </w:r>
          </w:p>
        </w:tc>
      </w:tr>
      <w:tr w:rsidR="006E2CB7" w:rsidRPr="00CB10FA" w14:paraId="0A54BE35" w14:textId="77777777" w:rsidTr="00436B36">
        <w:tblPrEx>
          <w:tblLook w:val="04A0" w:firstRow="1" w:lastRow="0" w:firstColumn="1" w:lastColumn="0" w:noHBand="0" w:noVBand="1"/>
        </w:tblPrEx>
        <w:tc>
          <w:tcPr>
            <w:tcW w:w="1258" w:type="pct"/>
            <w:shd w:val="clear" w:color="auto" w:fill="auto"/>
            <w:vAlign w:val="center"/>
          </w:tcPr>
          <w:p w14:paraId="37894939" w14:textId="77777777" w:rsidR="006E2CB7" w:rsidRPr="00CB10FA" w:rsidRDefault="006E2CB7"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SVR20</w:t>
            </w:r>
          </w:p>
        </w:tc>
        <w:tc>
          <w:tcPr>
            <w:tcW w:w="3742" w:type="pct"/>
            <w:shd w:val="clear" w:color="auto" w:fill="auto"/>
            <w:vAlign w:val="center"/>
          </w:tcPr>
          <w:p w14:paraId="28CAE234" w14:textId="77777777" w:rsidR="006E2CB7" w:rsidRPr="00CB10FA" w:rsidRDefault="006E2CB7"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SMR20 - Up to 7%</w:t>
            </w:r>
          </w:p>
        </w:tc>
      </w:tr>
    </w:tbl>
    <w:p w14:paraId="1CF65826" w14:textId="09D4B3D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For the formula for calculating SVR3L,</w:t>
      </w:r>
      <w:r w:rsidR="00A53359" w:rsidRPr="00CB10FA">
        <w:rPr>
          <w:rFonts w:ascii="Arial" w:hAnsi="Arial" w:cs="Arial"/>
          <w:color w:val="010000"/>
          <w:sz w:val="20"/>
        </w:rPr>
        <w:t xml:space="preserve"> if</w:t>
      </w:r>
      <w:r w:rsidRPr="00CB10FA">
        <w:rPr>
          <w:rFonts w:ascii="Arial" w:hAnsi="Arial" w:cs="Arial"/>
          <w:color w:val="010000"/>
          <w:sz w:val="20"/>
        </w:rPr>
        <w:t xml:space="preserve"> </w:t>
      </w:r>
      <w:r w:rsidR="00A53359" w:rsidRPr="00CB10FA">
        <w:rPr>
          <w:rFonts w:ascii="Arial" w:hAnsi="Arial" w:cs="Arial"/>
          <w:color w:val="010000"/>
          <w:sz w:val="20"/>
        </w:rPr>
        <w:t xml:space="preserve">the </w:t>
      </w:r>
      <w:r w:rsidRPr="00CB10FA">
        <w:rPr>
          <w:rFonts w:ascii="Arial" w:hAnsi="Arial" w:cs="Arial"/>
          <w:color w:val="010000"/>
          <w:sz w:val="20"/>
        </w:rPr>
        <w:t xml:space="preserve">SMRL price of Malaysia’s market is not close to actual </w:t>
      </w:r>
      <w:r w:rsidRPr="00CB10FA">
        <w:rPr>
          <w:rFonts w:ascii="Arial" w:hAnsi="Arial" w:cs="Arial"/>
          <w:color w:val="010000"/>
          <w:sz w:val="20"/>
        </w:rPr>
        <w:lastRenderedPageBreak/>
        <w:t>market</w:t>
      </w:r>
      <w:r w:rsidR="00A53359" w:rsidRPr="00CB10FA">
        <w:rPr>
          <w:rFonts w:ascii="Arial" w:hAnsi="Arial" w:cs="Arial"/>
          <w:color w:val="010000"/>
          <w:sz w:val="20"/>
        </w:rPr>
        <w:t xml:space="preserve"> price</w:t>
      </w:r>
      <w:r w:rsidRPr="00CB10FA">
        <w:rPr>
          <w:rFonts w:ascii="Arial" w:hAnsi="Arial" w:cs="Arial"/>
          <w:color w:val="010000"/>
          <w:sz w:val="20"/>
        </w:rPr>
        <w:t>: In case the offering price is lower than the (*)</w:t>
      </w:r>
      <w:r w:rsidR="00A53359" w:rsidRPr="00CB10FA">
        <w:rPr>
          <w:rFonts w:ascii="Arial" w:hAnsi="Arial" w:cs="Arial"/>
          <w:color w:val="010000"/>
          <w:sz w:val="20"/>
        </w:rPr>
        <w:t xml:space="preserve"> formula</w:t>
      </w:r>
      <w:r w:rsidRPr="00CB10FA">
        <w:rPr>
          <w:rFonts w:ascii="Arial" w:hAnsi="Arial" w:cs="Arial"/>
          <w:color w:val="010000"/>
          <w:sz w:val="20"/>
        </w:rPr>
        <w:t>, the (**)</w:t>
      </w:r>
      <w:r w:rsidR="00A53359" w:rsidRPr="00CB10FA">
        <w:rPr>
          <w:rFonts w:ascii="Arial" w:hAnsi="Arial" w:cs="Arial"/>
          <w:color w:val="010000"/>
          <w:sz w:val="20"/>
        </w:rPr>
        <w:t xml:space="preserve"> formula</w:t>
      </w:r>
      <w:r w:rsidRPr="00CB10FA">
        <w:rPr>
          <w:rFonts w:ascii="Arial" w:hAnsi="Arial" w:cs="Arial"/>
          <w:color w:val="010000"/>
          <w:sz w:val="20"/>
        </w:rPr>
        <w:t xml:space="preserve"> can be applied; in case the offering price is lower than both of the (*) and (**)</w:t>
      </w:r>
      <w:r w:rsidR="00A53359" w:rsidRPr="00CB10FA">
        <w:rPr>
          <w:rFonts w:ascii="Arial" w:hAnsi="Arial" w:cs="Arial"/>
          <w:color w:val="010000"/>
          <w:sz w:val="20"/>
        </w:rPr>
        <w:t xml:space="preserve"> formulas</w:t>
      </w:r>
      <w:r w:rsidRPr="00CB10FA">
        <w:rPr>
          <w:rFonts w:ascii="Arial" w:hAnsi="Arial" w:cs="Arial"/>
          <w:color w:val="010000"/>
          <w:sz w:val="20"/>
        </w:rPr>
        <w:t>, the Executive Board has to consult the Board of Directors.</w:t>
      </w:r>
    </w:p>
    <w:p w14:paraId="31A06719" w14:textId="637FEEBA" w:rsidR="002E4B09" w:rsidRPr="00CB10FA" w:rsidRDefault="00444151" w:rsidP="00436B36">
      <w:pPr>
        <w:numPr>
          <w:ilvl w:val="0"/>
          <w:numId w:val="2"/>
        </w:numPr>
        <w:pBdr>
          <w:top w:val="nil"/>
          <w:left w:val="nil"/>
          <w:bottom w:val="nil"/>
          <w:right w:val="nil"/>
          <w:between w:val="nil"/>
        </w:pBdr>
        <w:tabs>
          <w:tab w:val="left" w:pos="270"/>
          <w:tab w:val="left" w:pos="360"/>
          <w:tab w:val="left" w:pos="774"/>
        </w:tabs>
        <w:spacing w:after="120" w:line="360" w:lineRule="auto"/>
        <w:rPr>
          <w:rFonts w:ascii="Arial" w:eastAsia="Arial" w:hAnsi="Arial" w:cs="Arial"/>
          <w:color w:val="010000"/>
          <w:sz w:val="20"/>
          <w:szCs w:val="20"/>
        </w:rPr>
      </w:pPr>
      <w:r w:rsidRPr="00CB10FA">
        <w:rPr>
          <w:rFonts w:ascii="Arial" w:hAnsi="Arial" w:cs="Arial"/>
          <w:color w:val="010000"/>
          <w:sz w:val="20"/>
        </w:rPr>
        <w:t>Pricing formula for domestic contract</w:t>
      </w:r>
      <w:r w:rsidR="00A53359" w:rsidRPr="00CB10FA">
        <w:rPr>
          <w:rFonts w:ascii="Arial" w:hAnsi="Arial" w:cs="Arial"/>
          <w:color w:val="010000"/>
          <w:sz w:val="20"/>
        </w:rPr>
        <w:t xml:space="preserve"> at specific periods</w:t>
      </w:r>
      <w:r w:rsidRPr="00CB10FA">
        <w:rPr>
          <w:rFonts w:ascii="Arial" w:hAnsi="Arial" w:cs="Arial"/>
          <w:color w:val="010000"/>
          <w:sz w:val="20"/>
        </w:rPr>
        <w:t xml:space="preserve">: </w:t>
      </w:r>
      <w:r w:rsidR="00A53359" w:rsidRPr="00CB10FA">
        <w:rPr>
          <w:rFonts w:ascii="Arial" w:hAnsi="Arial" w:cs="Arial"/>
          <w:color w:val="010000"/>
          <w:sz w:val="20"/>
        </w:rPr>
        <w:t xml:space="preserve">the domestic selling price at specific periods = </w:t>
      </w:r>
      <w:r w:rsidRPr="00CB10FA">
        <w:rPr>
          <w:rFonts w:ascii="Arial" w:hAnsi="Arial" w:cs="Arial"/>
          <w:color w:val="010000"/>
          <w:sz w:val="20"/>
        </w:rPr>
        <w:t>export selling price</w:t>
      </w:r>
      <w:r w:rsidR="00A53359" w:rsidRPr="00CB10FA">
        <w:rPr>
          <w:rFonts w:ascii="Arial" w:hAnsi="Arial" w:cs="Arial"/>
          <w:color w:val="010000"/>
          <w:sz w:val="20"/>
        </w:rPr>
        <w:t xml:space="preserve"> at specific periods</w:t>
      </w:r>
      <w:r w:rsidRPr="00CB10FA">
        <w:rPr>
          <w:rFonts w:ascii="Arial" w:hAnsi="Arial" w:cs="Arial"/>
          <w:color w:val="010000"/>
          <w:sz w:val="20"/>
        </w:rPr>
        <w:t xml:space="preserve"> </w:t>
      </w:r>
      <w:r w:rsidR="00356FBD" w:rsidRPr="00CB10FA">
        <w:rPr>
          <w:rFonts w:ascii="Arial" w:hAnsi="Arial" w:cs="Arial"/>
          <w:color w:val="010000"/>
          <w:sz w:val="20"/>
        </w:rPr>
        <w:t>multiplied</w:t>
      </w:r>
      <w:r w:rsidRPr="00CB10FA">
        <w:rPr>
          <w:rFonts w:ascii="Arial" w:hAnsi="Arial" w:cs="Arial"/>
          <w:color w:val="010000"/>
          <w:sz w:val="20"/>
        </w:rPr>
        <w:t xml:space="preserve"> by (x) Joint Stock Commercial Bank for Foreign Trade of Vietnam's purchase exchange rate minus (-) related export costs (According to the 2024 finance plan promulgated by the Company)</w:t>
      </w:r>
    </w:p>
    <w:p w14:paraId="719FF3E2" w14:textId="77777777" w:rsidR="002E4B09" w:rsidRPr="00CB10FA" w:rsidRDefault="00444151" w:rsidP="00436B36">
      <w:pPr>
        <w:numPr>
          <w:ilvl w:val="0"/>
          <w:numId w:val="3"/>
        </w:numPr>
        <w:pBdr>
          <w:top w:val="nil"/>
          <w:left w:val="nil"/>
          <w:bottom w:val="nil"/>
          <w:right w:val="nil"/>
          <w:between w:val="nil"/>
        </w:pBdr>
        <w:tabs>
          <w:tab w:val="left" w:pos="270"/>
          <w:tab w:val="left" w:pos="360"/>
          <w:tab w:val="left" w:pos="960"/>
        </w:tabs>
        <w:spacing w:after="120" w:line="360" w:lineRule="auto"/>
        <w:rPr>
          <w:rFonts w:ascii="Arial" w:eastAsia="Arial" w:hAnsi="Arial" w:cs="Arial"/>
          <w:color w:val="010000"/>
          <w:sz w:val="20"/>
          <w:szCs w:val="20"/>
        </w:rPr>
      </w:pPr>
      <w:r w:rsidRPr="00CB10FA">
        <w:rPr>
          <w:rFonts w:ascii="Arial" w:hAnsi="Arial" w:cs="Arial"/>
          <w:color w:val="010000"/>
          <w:sz w:val="20"/>
        </w:rPr>
        <w:t>Selling price of fresh, green banana products</w:t>
      </w:r>
    </w:p>
    <w:p w14:paraId="205C2216" w14:textId="7C538723"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The General Manager decides the selling price of each period based on the market, </w:t>
      </w:r>
      <w:r w:rsidR="00F73402" w:rsidRPr="00CB10FA">
        <w:rPr>
          <w:rFonts w:ascii="Arial" w:hAnsi="Arial" w:cs="Arial"/>
          <w:color w:val="010000"/>
          <w:sz w:val="20"/>
        </w:rPr>
        <w:t xml:space="preserve">and </w:t>
      </w:r>
      <w:r w:rsidRPr="00CB10FA">
        <w:rPr>
          <w:rFonts w:ascii="Arial" w:hAnsi="Arial" w:cs="Arial"/>
          <w:color w:val="010000"/>
          <w:sz w:val="20"/>
        </w:rPr>
        <w:t>ensures the year’s average price as follows:</w:t>
      </w:r>
    </w:p>
    <w:p w14:paraId="09945893" w14:textId="2CE3CE83" w:rsidR="002E4B09" w:rsidRPr="00CB10FA" w:rsidRDefault="00444151" w:rsidP="00436B36">
      <w:pPr>
        <w:numPr>
          <w:ilvl w:val="0"/>
          <w:numId w:val="2"/>
        </w:numPr>
        <w:pBdr>
          <w:top w:val="nil"/>
          <w:left w:val="nil"/>
          <w:bottom w:val="nil"/>
          <w:right w:val="nil"/>
          <w:between w:val="nil"/>
        </w:pBdr>
        <w:tabs>
          <w:tab w:val="left" w:pos="270"/>
          <w:tab w:val="left" w:pos="360"/>
          <w:tab w:val="left" w:pos="782"/>
        </w:tabs>
        <w:spacing w:after="120" w:line="360" w:lineRule="auto"/>
        <w:rPr>
          <w:rFonts w:ascii="Arial" w:eastAsia="Arial" w:hAnsi="Arial" w:cs="Arial"/>
          <w:color w:val="010000"/>
          <w:sz w:val="20"/>
          <w:szCs w:val="20"/>
        </w:rPr>
      </w:pPr>
      <w:r w:rsidRPr="00CB10FA">
        <w:rPr>
          <w:rFonts w:ascii="Arial" w:hAnsi="Arial" w:cs="Arial"/>
          <w:color w:val="010000"/>
          <w:sz w:val="20"/>
        </w:rPr>
        <w:t>Output: 1,982.5</w:t>
      </w:r>
      <w:r w:rsidR="00F73402" w:rsidRPr="00CB10FA">
        <w:rPr>
          <w:rFonts w:ascii="Arial" w:hAnsi="Arial" w:cs="Arial"/>
          <w:color w:val="010000"/>
          <w:sz w:val="20"/>
        </w:rPr>
        <w:t xml:space="preserve"> </w:t>
      </w:r>
      <w:r w:rsidR="00356FBD" w:rsidRPr="00CB10FA">
        <w:rPr>
          <w:rFonts w:ascii="Arial" w:hAnsi="Arial" w:cs="Arial"/>
          <w:color w:val="010000"/>
          <w:sz w:val="20"/>
        </w:rPr>
        <w:t>tons</w:t>
      </w:r>
      <w:r w:rsidRPr="00CB10FA">
        <w:rPr>
          <w:rFonts w:ascii="Arial" w:hAnsi="Arial" w:cs="Arial"/>
          <w:color w:val="010000"/>
          <w:sz w:val="20"/>
        </w:rPr>
        <w:t xml:space="preserve">, in which: Sell to </w:t>
      </w:r>
      <w:r w:rsidR="00F73402" w:rsidRPr="00CB10FA">
        <w:rPr>
          <w:rFonts w:ascii="Arial" w:hAnsi="Arial" w:cs="Arial"/>
          <w:color w:val="010000"/>
          <w:sz w:val="20"/>
        </w:rPr>
        <w:t xml:space="preserve">the </w:t>
      </w:r>
      <w:r w:rsidRPr="00CB10FA">
        <w:rPr>
          <w:rFonts w:ascii="Arial" w:hAnsi="Arial" w:cs="Arial"/>
          <w:color w:val="010000"/>
          <w:sz w:val="20"/>
        </w:rPr>
        <w:t>Japan</w:t>
      </w:r>
      <w:r w:rsidR="00F73402" w:rsidRPr="00CB10FA">
        <w:rPr>
          <w:rFonts w:ascii="Arial" w:hAnsi="Arial" w:cs="Arial"/>
          <w:color w:val="010000"/>
          <w:sz w:val="20"/>
        </w:rPr>
        <w:t>ese</w:t>
      </w:r>
      <w:r w:rsidRPr="00CB10FA">
        <w:rPr>
          <w:rFonts w:ascii="Arial" w:hAnsi="Arial" w:cs="Arial"/>
          <w:color w:val="010000"/>
          <w:sz w:val="20"/>
        </w:rPr>
        <w:t xml:space="preserve"> market: 642</w:t>
      </w:r>
      <w:r w:rsidR="00F73402" w:rsidRPr="00CB10FA">
        <w:rPr>
          <w:rFonts w:ascii="Arial" w:hAnsi="Arial" w:cs="Arial"/>
          <w:color w:val="010000"/>
          <w:sz w:val="20"/>
        </w:rPr>
        <w:t>.</w:t>
      </w:r>
      <w:r w:rsidRPr="00CB10FA">
        <w:rPr>
          <w:rFonts w:ascii="Arial" w:hAnsi="Arial" w:cs="Arial"/>
          <w:color w:val="010000"/>
          <w:sz w:val="20"/>
        </w:rPr>
        <w:t xml:space="preserve">3 tons, the FOB average price in Ho Chi Minh </w:t>
      </w:r>
      <w:r w:rsidR="00F73402" w:rsidRPr="00CB10FA">
        <w:rPr>
          <w:rFonts w:ascii="Arial" w:hAnsi="Arial" w:cs="Arial"/>
          <w:color w:val="010000"/>
          <w:sz w:val="20"/>
        </w:rPr>
        <w:t>City</w:t>
      </w:r>
      <w:r w:rsidRPr="00CB10FA">
        <w:rPr>
          <w:rFonts w:ascii="Arial" w:hAnsi="Arial" w:cs="Arial"/>
          <w:color w:val="010000"/>
          <w:sz w:val="20"/>
        </w:rPr>
        <w:t>: USD 10</w:t>
      </w:r>
      <w:r w:rsidR="00F73402" w:rsidRPr="00CB10FA">
        <w:rPr>
          <w:rFonts w:ascii="Arial" w:hAnsi="Arial" w:cs="Arial"/>
          <w:color w:val="010000"/>
          <w:sz w:val="20"/>
        </w:rPr>
        <w:t>.</w:t>
      </w:r>
      <w:r w:rsidRPr="00CB10FA">
        <w:rPr>
          <w:rFonts w:ascii="Arial" w:hAnsi="Arial" w:cs="Arial"/>
          <w:color w:val="010000"/>
          <w:sz w:val="20"/>
        </w:rPr>
        <w:t>8/crate (13kg/crate), the provisional</w:t>
      </w:r>
      <w:r w:rsidR="00F73402" w:rsidRPr="00CB10FA">
        <w:rPr>
          <w:rFonts w:ascii="Arial" w:hAnsi="Arial" w:cs="Arial"/>
          <w:color w:val="010000"/>
          <w:sz w:val="20"/>
        </w:rPr>
        <w:t xml:space="preserve"> conversion</w:t>
      </w:r>
      <w:r w:rsidRPr="00CB10FA">
        <w:rPr>
          <w:rFonts w:ascii="Arial" w:hAnsi="Arial" w:cs="Arial"/>
          <w:color w:val="010000"/>
          <w:sz w:val="20"/>
        </w:rPr>
        <w:t xml:space="preserve"> rate is VND 24,000/USD, equivalent to</w:t>
      </w:r>
      <w:r w:rsidR="00C26E79" w:rsidRPr="00CB10FA">
        <w:rPr>
          <w:rFonts w:ascii="Arial" w:hAnsi="Arial" w:cs="Arial"/>
          <w:color w:val="010000"/>
          <w:sz w:val="20"/>
        </w:rPr>
        <w:t xml:space="preserve"> the</w:t>
      </w:r>
      <w:r w:rsidR="00356FBD" w:rsidRPr="00CB10FA">
        <w:rPr>
          <w:rFonts w:ascii="Arial" w:hAnsi="Arial" w:cs="Arial"/>
          <w:color w:val="010000"/>
          <w:sz w:val="20"/>
        </w:rPr>
        <w:t xml:space="preserve"> early-batch price</w:t>
      </w:r>
      <w:r w:rsidR="00C26E79" w:rsidRPr="00CB10FA">
        <w:rPr>
          <w:rFonts w:ascii="Arial" w:hAnsi="Arial" w:cs="Arial"/>
          <w:color w:val="010000"/>
          <w:sz w:val="20"/>
        </w:rPr>
        <w:t xml:space="preserve"> of VND 12,091/kg</w:t>
      </w:r>
    </w:p>
    <w:p w14:paraId="1B16A3D2" w14:textId="61303933" w:rsidR="002E4B09" w:rsidRPr="00CB10FA" w:rsidRDefault="00444151" w:rsidP="00436B36">
      <w:pPr>
        <w:numPr>
          <w:ilvl w:val="0"/>
          <w:numId w:val="2"/>
        </w:numPr>
        <w:pBdr>
          <w:top w:val="nil"/>
          <w:left w:val="nil"/>
          <w:bottom w:val="nil"/>
          <w:right w:val="nil"/>
          <w:between w:val="nil"/>
        </w:pBdr>
        <w:tabs>
          <w:tab w:val="left" w:pos="270"/>
          <w:tab w:val="left" w:pos="360"/>
          <w:tab w:val="left" w:pos="782"/>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For the </w:t>
      </w:r>
      <w:r w:rsidR="009A4286" w:rsidRPr="00CB10FA">
        <w:rPr>
          <w:rFonts w:ascii="Arial" w:hAnsi="Arial" w:cs="Arial"/>
          <w:color w:val="010000"/>
          <w:sz w:val="20"/>
        </w:rPr>
        <w:t xml:space="preserve">remaining </w:t>
      </w:r>
      <w:r w:rsidRPr="00CB10FA">
        <w:rPr>
          <w:rFonts w:ascii="Arial" w:hAnsi="Arial" w:cs="Arial"/>
          <w:color w:val="010000"/>
          <w:sz w:val="20"/>
        </w:rPr>
        <w:t>products when offering, the Executive Board balances the output, quality and size of products suit</w:t>
      </w:r>
      <w:r w:rsidR="00844FFA" w:rsidRPr="00CB10FA">
        <w:rPr>
          <w:rFonts w:ascii="Arial" w:hAnsi="Arial" w:cs="Arial"/>
          <w:color w:val="010000"/>
          <w:sz w:val="20"/>
        </w:rPr>
        <w:t>able to</w:t>
      </w:r>
      <w:r w:rsidRPr="00CB10FA">
        <w:rPr>
          <w:rFonts w:ascii="Arial" w:hAnsi="Arial" w:cs="Arial"/>
          <w:color w:val="010000"/>
          <w:sz w:val="20"/>
        </w:rPr>
        <w:t xml:space="preserve"> each market in order to optimize the efficiency in the process of producing and packaging</w:t>
      </w:r>
      <w:r w:rsidR="00356FBD" w:rsidRPr="00CB10FA">
        <w:rPr>
          <w:rFonts w:ascii="Arial" w:hAnsi="Arial" w:cs="Arial"/>
          <w:color w:val="010000"/>
          <w:sz w:val="20"/>
        </w:rPr>
        <w:t>;</w:t>
      </w:r>
      <w:r w:rsidRPr="00CB10FA">
        <w:rPr>
          <w:rFonts w:ascii="Arial" w:hAnsi="Arial" w:cs="Arial"/>
          <w:color w:val="010000"/>
          <w:sz w:val="20"/>
        </w:rPr>
        <w:t xml:space="preserve"> Average </w:t>
      </w:r>
      <w:r w:rsidR="00356FBD" w:rsidRPr="00CB10FA">
        <w:rPr>
          <w:rFonts w:ascii="Arial" w:hAnsi="Arial" w:cs="Arial"/>
          <w:color w:val="010000"/>
          <w:sz w:val="20"/>
        </w:rPr>
        <w:t xml:space="preserve">later-batch </w:t>
      </w:r>
      <w:r w:rsidRPr="00CB10FA">
        <w:rPr>
          <w:rFonts w:ascii="Arial" w:hAnsi="Arial" w:cs="Arial"/>
          <w:color w:val="010000"/>
          <w:sz w:val="20"/>
        </w:rPr>
        <w:t xml:space="preserve">price of fresh bananas: VND </w:t>
      </w:r>
      <w:r w:rsidR="002A383D">
        <w:rPr>
          <w:rFonts w:ascii="Arial" w:hAnsi="Arial" w:cs="Arial"/>
          <w:color w:val="010000"/>
          <w:sz w:val="20"/>
        </w:rPr>
        <w:t>8,894</w:t>
      </w:r>
      <w:r w:rsidRPr="00CB10FA">
        <w:rPr>
          <w:rFonts w:ascii="Arial" w:hAnsi="Arial" w:cs="Arial"/>
          <w:color w:val="010000"/>
          <w:sz w:val="20"/>
        </w:rPr>
        <w:t>/kg;</w:t>
      </w:r>
    </w:p>
    <w:p w14:paraId="4E976D67" w14:textId="77777777" w:rsidR="002E4B09" w:rsidRPr="00CB10FA" w:rsidRDefault="00444151" w:rsidP="00436B36">
      <w:pPr>
        <w:numPr>
          <w:ilvl w:val="0"/>
          <w:numId w:val="3"/>
        </w:numPr>
        <w:pBdr>
          <w:top w:val="nil"/>
          <w:left w:val="nil"/>
          <w:bottom w:val="nil"/>
          <w:right w:val="nil"/>
          <w:between w:val="nil"/>
        </w:pBdr>
        <w:tabs>
          <w:tab w:val="left" w:pos="270"/>
          <w:tab w:val="left" w:pos="360"/>
          <w:tab w:val="left" w:pos="960"/>
        </w:tabs>
        <w:spacing w:after="120" w:line="360" w:lineRule="auto"/>
        <w:rPr>
          <w:rFonts w:ascii="Arial" w:eastAsia="Arial" w:hAnsi="Arial" w:cs="Arial"/>
          <w:color w:val="010000"/>
          <w:sz w:val="20"/>
          <w:szCs w:val="20"/>
        </w:rPr>
      </w:pPr>
      <w:r w:rsidRPr="00CB10FA">
        <w:rPr>
          <w:rFonts w:ascii="Arial" w:hAnsi="Arial" w:cs="Arial"/>
          <w:color w:val="010000"/>
          <w:sz w:val="20"/>
        </w:rPr>
        <w:t>On the MD2 pineapple:</w:t>
      </w:r>
    </w:p>
    <w:p w14:paraId="224CF883" w14:textId="6C68C7BE"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Output: 600 tons, </w:t>
      </w:r>
      <w:r w:rsidR="00356FBD" w:rsidRPr="00CB10FA">
        <w:rPr>
          <w:rFonts w:ascii="Arial" w:hAnsi="Arial" w:cs="Arial"/>
          <w:color w:val="010000"/>
          <w:sz w:val="20"/>
        </w:rPr>
        <w:t>Based</w:t>
      </w:r>
      <w:r w:rsidRPr="00CB10FA">
        <w:rPr>
          <w:rFonts w:ascii="Arial" w:hAnsi="Arial" w:cs="Arial"/>
          <w:color w:val="010000"/>
          <w:sz w:val="20"/>
        </w:rPr>
        <w:t xml:space="preserve"> on the products’ quality and market’s price, the Executive Board will decide the selling price of each period. The Executive Board </w:t>
      </w:r>
      <w:r w:rsidR="00356FBD" w:rsidRPr="00CB10FA">
        <w:rPr>
          <w:rFonts w:ascii="Arial" w:hAnsi="Arial" w:cs="Arial"/>
          <w:color w:val="010000"/>
          <w:sz w:val="20"/>
        </w:rPr>
        <w:t>shall come up with a</w:t>
      </w:r>
      <w:r w:rsidRPr="00CB10FA">
        <w:rPr>
          <w:rFonts w:ascii="Arial" w:hAnsi="Arial" w:cs="Arial"/>
          <w:color w:val="010000"/>
          <w:sz w:val="20"/>
        </w:rPr>
        <w:t xml:space="preserve"> plan to develop the export market step by step.</w:t>
      </w:r>
    </w:p>
    <w:p w14:paraId="7DE6893C" w14:textId="77777777" w:rsidR="002E4B09" w:rsidRPr="00CB10FA" w:rsidRDefault="00444151" w:rsidP="00436B36">
      <w:pPr>
        <w:numPr>
          <w:ilvl w:val="0"/>
          <w:numId w:val="3"/>
        </w:numPr>
        <w:pBdr>
          <w:top w:val="nil"/>
          <w:left w:val="nil"/>
          <w:bottom w:val="nil"/>
          <w:right w:val="nil"/>
          <w:between w:val="nil"/>
        </w:pBdr>
        <w:tabs>
          <w:tab w:val="left" w:pos="270"/>
          <w:tab w:val="left" w:pos="360"/>
          <w:tab w:val="left" w:pos="960"/>
        </w:tabs>
        <w:spacing w:after="120" w:line="360" w:lineRule="auto"/>
        <w:rPr>
          <w:rFonts w:ascii="Arial" w:eastAsia="Arial" w:hAnsi="Arial" w:cs="Arial"/>
          <w:color w:val="010000"/>
          <w:sz w:val="20"/>
          <w:szCs w:val="20"/>
        </w:rPr>
      </w:pPr>
      <w:r w:rsidRPr="00CB10FA">
        <w:rPr>
          <w:rFonts w:ascii="Arial" w:hAnsi="Arial" w:cs="Arial"/>
          <w:color w:val="010000"/>
          <w:sz w:val="20"/>
        </w:rPr>
        <w:t>On the plan of purchasing latex in 2024:</w:t>
      </w:r>
    </w:p>
    <w:p w14:paraId="102BC639" w14:textId="53DD2AA0" w:rsidR="002E4B09" w:rsidRPr="00CB10FA" w:rsidRDefault="00444151" w:rsidP="00436B36">
      <w:pPr>
        <w:numPr>
          <w:ilvl w:val="0"/>
          <w:numId w:val="2"/>
        </w:numPr>
        <w:pBdr>
          <w:top w:val="nil"/>
          <w:left w:val="nil"/>
          <w:bottom w:val="nil"/>
          <w:right w:val="nil"/>
          <w:between w:val="nil"/>
        </w:pBdr>
        <w:tabs>
          <w:tab w:val="left" w:pos="270"/>
          <w:tab w:val="left" w:pos="360"/>
          <w:tab w:val="left" w:pos="785"/>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Purchasing </w:t>
      </w:r>
      <w:r w:rsidR="00356FBD" w:rsidRPr="00CB10FA">
        <w:rPr>
          <w:rFonts w:ascii="Arial" w:hAnsi="Arial" w:cs="Arial"/>
          <w:color w:val="010000"/>
          <w:sz w:val="20"/>
        </w:rPr>
        <w:t>volume</w:t>
      </w:r>
      <w:r w:rsidRPr="00CB10FA">
        <w:rPr>
          <w:rFonts w:ascii="Arial" w:hAnsi="Arial" w:cs="Arial"/>
          <w:color w:val="010000"/>
          <w:sz w:val="20"/>
        </w:rPr>
        <w:t xml:space="preserve">: 2,000 tons. Exercise the documents of importing latex according to Purchasing </w:t>
      </w:r>
      <w:r w:rsidR="00356FBD" w:rsidRPr="00CB10FA">
        <w:rPr>
          <w:rFonts w:ascii="Arial" w:hAnsi="Arial" w:cs="Arial"/>
          <w:color w:val="010000"/>
          <w:sz w:val="20"/>
        </w:rPr>
        <w:t>Process</w:t>
      </w:r>
      <w:r w:rsidRPr="00CB10FA">
        <w:rPr>
          <w:rFonts w:ascii="Arial" w:hAnsi="Arial" w:cs="Arial"/>
          <w:color w:val="010000"/>
          <w:sz w:val="20"/>
        </w:rPr>
        <w:t xml:space="preserve"> </w:t>
      </w:r>
      <w:r w:rsidR="00356FBD" w:rsidRPr="00CB10FA">
        <w:rPr>
          <w:rFonts w:ascii="Arial" w:hAnsi="Arial" w:cs="Arial"/>
          <w:color w:val="010000"/>
          <w:sz w:val="20"/>
        </w:rPr>
        <w:t xml:space="preserve">No. </w:t>
      </w:r>
      <w:r w:rsidRPr="00CB10FA">
        <w:rPr>
          <w:rFonts w:ascii="Arial" w:hAnsi="Arial" w:cs="Arial"/>
          <w:color w:val="010000"/>
          <w:sz w:val="20"/>
        </w:rPr>
        <w:t>QT/KD02; direct purchase contract form</w:t>
      </w:r>
      <w:r w:rsidR="00356FBD" w:rsidRPr="00CB10FA">
        <w:rPr>
          <w:rFonts w:ascii="Arial" w:hAnsi="Arial" w:cs="Arial"/>
          <w:color w:val="010000"/>
          <w:sz w:val="20"/>
        </w:rPr>
        <w:t xml:space="preserve"> </w:t>
      </w:r>
      <w:proofErr w:type="gramStart"/>
      <w:r w:rsidR="00356FBD" w:rsidRPr="00CB10FA">
        <w:rPr>
          <w:rFonts w:ascii="Arial" w:hAnsi="Arial" w:cs="Arial"/>
          <w:color w:val="010000"/>
          <w:sz w:val="20"/>
        </w:rPr>
        <w:t>No</w:t>
      </w:r>
      <w:proofErr w:type="gramEnd"/>
      <w:r w:rsidR="00356FBD" w:rsidRPr="00CB10FA">
        <w:rPr>
          <w:rFonts w:ascii="Arial" w:hAnsi="Arial" w:cs="Arial"/>
          <w:color w:val="010000"/>
          <w:sz w:val="20"/>
        </w:rPr>
        <w:t>.</w:t>
      </w:r>
      <w:r w:rsidRPr="00CB10FA">
        <w:rPr>
          <w:rFonts w:ascii="Arial" w:hAnsi="Arial" w:cs="Arial"/>
          <w:color w:val="010000"/>
          <w:sz w:val="20"/>
        </w:rPr>
        <w:t xml:space="preserve"> BM/QT/KD02-13 and authorized latex purchasing form </w:t>
      </w:r>
      <w:proofErr w:type="gramStart"/>
      <w:r w:rsidR="00356FBD" w:rsidRPr="00CB10FA">
        <w:rPr>
          <w:rFonts w:ascii="Arial" w:hAnsi="Arial" w:cs="Arial"/>
          <w:color w:val="010000"/>
          <w:sz w:val="20"/>
        </w:rPr>
        <w:t>No</w:t>
      </w:r>
      <w:proofErr w:type="gramEnd"/>
      <w:r w:rsidR="00356FBD" w:rsidRPr="00CB10FA">
        <w:rPr>
          <w:rFonts w:ascii="Arial" w:hAnsi="Arial" w:cs="Arial"/>
          <w:color w:val="010000"/>
          <w:sz w:val="20"/>
        </w:rPr>
        <w:t xml:space="preserve">. </w:t>
      </w:r>
      <w:r w:rsidRPr="00CB10FA">
        <w:rPr>
          <w:rFonts w:ascii="Arial" w:hAnsi="Arial" w:cs="Arial"/>
          <w:color w:val="010000"/>
          <w:sz w:val="20"/>
        </w:rPr>
        <w:t>BM/QT</w:t>
      </w:r>
      <w:r w:rsidR="00F07F95">
        <w:rPr>
          <w:rFonts w:ascii="Arial" w:hAnsi="Arial" w:cs="Arial"/>
          <w:color w:val="010000"/>
          <w:sz w:val="20"/>
        </w:rPr>
        <w:t>/</w:t>
      </w:r>
      <w:r w:rsidRPr="00CB10FA">
        <w:rPr>
          <w:rFonts w:ascii="Arial" w:hAnsi="Arial" w:cs="Arial"/>
          <w:color w:val="010000"/>
          <w:sz w:val="20"/>
        </w:rPr>
        <w:t>KD02-14</w:t>
      </w:r>
    </w:p>
    <w:p w14:paraId="7A604342" w14:textId="0C8E0B24" w:rsidR="002E4B09" w:rsidRPr="00CB10FA" w:rsidRDefault="00444151" w:rsidP="00436B36">
      <w:pPr>
        <w:numPr>
          <w:ilvl w:val="0"/>
          <w:numId w:val="2"/>
        </w:numPr>
        <w:pBdr>
          <w:top w:val="nil"/>
          <w:left w:val="nil"/>
          <w:bottom w:val="nil"/>
          <w:right w:val="nil"/>
          <w:between w:val="nil"/>
        </w:pBdr>
        <w:tabs>
          <w:tab w:val="left" w:pos="270"/>
          <w:tab w:val="left" w:pos="360"/>
          <w:tab w:val="left" w:pos="831"/>
        </w:tabs>
        <w:spacing w:after="120" w:line="360" w:lineRule="auto"/>
        <w:rPr>
          <w:rFonts w:ascii="Arial" w:eastAsia="Arial" w:hAnsi="Arial" w:cs="Arial"/>
          <w:color w:val="010000"/>
          <w:sz w:val="20"/>
          <w:szCs w:val="20"/>
        </w:rPr>
      </w:pPr>
      <w:r w:rsidRPr="00CB10FA">
        <w:rPr>
          <w:rFonts w:ascii="Arial" w:hAnsi="Arial" w:cs="Arial"/>
          <w:color w:val="010000"/>
          <w:sz w:val="20"/>
        </w:rPr>
        <w:t>Time of price calculati</w:t>
      </w:r>
      <w:r w:rsidR="00CA3DE1" w:rsidRPr="00CB10FA">
        <w:rPr>
          <w:rFonts w:ascii="Arial" w:hAnsi="Arial" w:cs="Arial"/>
          <w:color w:val="010000"/>
          <w:sz w:val="20"/>
        </w:rPr>
        <w:t>on:</w:t>
      </w:r>
      <w:r w:rsidRPr="00CB10FA">
        <w:rPr>
          <w:rFonts w:ascii="Arial" w:hAnsi="Arial" w:cs="Arial"/>
          <w:color w:val="010000"/>
          <w:sz w:val="20"/>
        </w:rPr>
        <w:t xml:space="preserve"> 2-3 times/week or recorded for each batch of goods</w:t>
      </w:r>
      <w:r w:rsidR="00926C60" w:rsidRPr="00CB10FA">
        <w:rPr>
          <w:rFonts w:ascii="Arial" w:hAnsi="Arial" w:cs="Arial"/>
          <w:color w:val="010000"/>
          <w:sz w:val="20"/>
        </w:rPr>
        <w:t>;</w:t>
      </w:r>
    </w:p>
    <w:p w14:paraId="5A0130EA" w14:textId="605EC03D" w:rsidR="002E4B09" w:rsidRPr="00CB10FA" w:rsidRDefault="00444151" w:rsidP="00436B36">
      <w:pPr>
        <w:numPr>
          <w:ilvl w:val="0"/>
          <w:numId w:val="2"/>
        </w:numPr>
        <w:pBdr>
          <w:top w:val="nil"/>
          <w:left w:val="nil"/>
          <w:bottom w:val="nil"/>
          <w:right w:val="nil"/>
          <w:between w:val="nil"/>
        </w:pBdr>
        <w:tabs>
          <w:tab w:val="left" w:pos="270"/>
          <w:tab w:val="left" w:pos="360"/>
          <w:tab w:val="left" w:pos="831"/>
        </w:tabs>
        <w:spacing w:after="120" w:line="360" w:lineRule="auto"/>
        <w:rPr>
          <w:rFonts w:ascii="Arial" w:eastAsia="Arial" w:hAnsi="Arial" w:cs="Arial"/>
          <w:color w:val="010000"/>
          <w:sz w:val="20"/>
          <w:szCs w:val="20"/>
        </w:rPr>
      </w:pPr>
      <w:r w:rsidRPr="00CB10FA">
        <w:rPr>
          <w:rFonts w:ascii="Arial" w:hAnsi="Arial" w:cs="Arial"/>
          <w:color w:val="010000"/>
          <w:sz w:val="20"/>
        </w:rPr>
        <w:t xml:space="preserve">Method of purchasing latex </w:t>
      </w:r>
      <w:r w:rsidR="00FF069C" w:rsidRPr="00CB10FA">
        <w:rPr>
          <w:rFonts w:ascii="Arial" w:hAnsi="Arial" w:cs="Arial"/>
          <w:color w:val="010000"/>
          <w:sz w:val="20"/>
        </w:rPr>
        <w:t xml:space="preserve">is </w:t>
      </w:r>
      <w:r w:rsidRPr="00CB10FA">
        <w:rPr>
          <w:rFonts w:ascii="Arial" w:hAnsi="Arial" w:cs="Arial"/>
          <w:color w:val="010000"/>
          <w:sz w:val="20"/>
        </w:rPr>
        <w:t>as follows:</w:t>
      </w:r>
    </w:p>
    <w:p w14:paraId="7ABE573F" w14:textId="2D5D1593" w:rsidR="002E4B09" w:rsidRPr="00CB10FA" w:rsidRDefault="00444151" w:rsidP="00436B36">
      <w:pPr>
        <w:numPr>
          <w:ilvl w:val="0"/>
          <w:numId w:val="4"/>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Purchase according to daily price: Base</w:t>
      </w:r>
      <w:r w:rsidR="00A036A4" w:rsidRPr="00CB10FA">
        <w:rPr>
          <w:rFonts w:ascii="Arial" w:hAnsi="Arial" w:cs="Arial"/>
          <w:color w:val="010000"/>
          <w:sz w:val="20"/>
        </w:rPr>
        <w:t>d</w:t>
      </w:r>
      <w:r w:rsidRPr="00CB10FA">
        <w:rPr>
          <w:rFonts w:ascii="Arial" w:hAnsi="Arial" w:cs="Arial"/>
          <w:color w:val="010000"/>
          <w:sz w:val="20"/>
        </w:rPr>
        <w:t xml:space="preserve"> on the fluctuation of latex purchase price in </w:t>
      </w:r>
      <w:proofErr w:type="spellStart"/>
      <w:r w:rsidRPr="00CB10FA">
        <w:rPr>
          <w:rFonts w:ascii="Arial" w:hAnsi="Arial" w:cs="Arial"/>
          <w:color w:val="010000"/>
          <w:sz w:val="20"/>
        </w:rPr>
        <w:t>Dak</w:t>
      </w:r>
      <w:proofErr w:type="spellEnd"/>
      <w:r w:rsidRPr="00CB10FA">
        <w:rPr>
          <w:rFonts w:ascii="Arial" w:hAnsi="Arial" w:cs="Arial"/>
          <w:color w:val="010000"/>
          <w:sz w:val="20"/>
        </w:rPr>
        <w:t xml:space="preserve"> </w:t>
      </w:r>
      <w:proofErr w:type="spellStart"/>
      <w:r w:rsidRPr="00CB10FA">
        <w:rPr>
          <w:rFonts w:ascii="Arial" w:hAnsi="Arial" w:cs="Arial"/>
          <w:color w:val="010000"/>
          <w:sz w:val="20"/>
        </w:rPr>
        <w:t>Lak</w:t>
      </w:r>
      <w:proofErr w:type="spellEnd"/>
      <w:r w:rsidRPr="00CB10FA">
        <w:rPr>
          <w:rFonts w:ascii="Arial" w:hAnsi="Arial" w:cs="Arial"/>
          <w:color w:val="010000"/>
          <w:sz w:val="20"/>
        </w:rPr>
        <w:t xml:space="preserve"> Province and </w:t>
      </w:r>
      <w:r w:rsidR="00AC54E0" w:rsidRPr="00CB10FA">
        <w:rPr>
          <w:rFonts w:ascii="Arial" w:hAnsi="Arial" w:cs="Arial"/>
          <w:color w:val="010000"/>
          <w:sz w:val="20"/>
        </w:rPr>
        <w:t>neighboring</w:t>
      </w:r>
      <w:r w:rsidRPr="00CB10FA">
        <w:rPr>
          <w:rFonts w:ascii="Arial" w:hAnsi="Arial" w:cs="Arial"/>
          <w:color w:val="010000"/>
          <w:sz w:val="20"/>
        </w:rPr>
        <w:t xml:space="preserve"> provinces</w:t>
      </w:r>
      <w:r w:rsidR="00AC54E0" w:rsidRPr="00CB10FA">
        <w:rPr>
          <w:rFonts w:ascii="Arial" w:hAnsi="Arial" w:cs="Arial"/>
          <w:color w:val="010000"/>
          <w:sz w:val="20"/>
        </w:rPr>
        <w:t xml:space="preserve">; </w:t>
      </w:r>
      <w:r w:rsidRPr="00CB10FA">
        <w:rPr>
          <w:rFonts w:ascii="Arial" w:hAnsi="Arial" w:cs="Arial"/>
          <w:color w:val="010000"/>
          <w:sz w:val="20"/>
        </w:rPr>
        <w:t>Base</w:t>
      </w:r>
      <w:r w:rsidR="00A036A4" w:rsidRPr="00CB10FA">
        <w:rPr>
          <w:rFonts w:ascii="Arial" w:hAnsi="Arial" w:cs="Arial"/>
          <w:color w:val="010000"/>
          <w:sz w:val="20"/>
        </w:rPr>
        <w:t>d</w:t>
      </w:r>
      <w:r w:rsidRPr="00CB10FA">
        <w:rPr>
          <w:rFonts w:ascii="Arial" w:hAnsi="Arial" w:cs="Arial"/>
          <w:color w:val="010000"/>
          <w:sz w:val="20"/>
        </w:rPr>
        <w:t xml:space="preserve"> on </w:t>
      </w:r>
      <w:r w:rsidR="00A036A4" w:rsidRPr="00CB10FA">
        <w:rPr>
          <w:rFonts w:ascii="Arial" w:hAnsi="Arial" w:cs="Arial"/>
          <w:color w:val="010000"/>
          <w:sz w:val="20"/>
        </w:rPr>
        <w:t xml:space="preserve">the </w:t>
      </w:r>
      <w:r w:rsidRPr="00CB10FA">
        <w:rPr>
          <w:rFonts w:ascii="Arial" w:hAnsi="Arial" w:cs="Arial"/>
          <w:color w:val="010000"/>
          <w:sz w:val="20"/>
        </w:rPr>
        <w:t xml:space="preserve">selling price of products </w:t>
      </w:r>
      <w:r w:rsidR="00AC54E0" w:rsidRPr="00CB10FA">
        <w:rPr>
          <w:rFonts w:ascii="Arial" w:hAnsi="Arial" w:cs="Arial"/>
          <w:color w:val="010000"/>
          <w:sz w:val="20"/>
        </w:rPr>
        <w:t xml:space="preserve">of the same price </w:t>
      </w:r>
      <w:r w:rsidRPr="00CB10FA">
        <w:rPr>
          <w:rFonts w:ascii="Arial" w:hAnsi="Arial" w:cs="Arial"/>
          <w:color w:val="010000"/>
          <w:sz w:val="20"/>
        </w:rPr>
        <w:t xml:space="preserve">at that time, minus processing costs (according to the Company’s 2024 financial plan and </w:t>
      </w:r>
      <w:r w:rsidR="00A036A4" w:rsidRPr="00CB10FA">
        <w:rPr>
          <w:rFonts w:ascii="Arial" w:hAnsi="Arial" w:cs="Arial"/>
          <w:color w:val="010000"/>
          <w:sz w:val="20"/>
        </w:rPr>
        <w:t xml:space="preserve">the </w:t>
      </w:r>
      <w:r w:rsidRPr="00CB10FA">
        <w:rPr>
          <w:rFonts w:ascii="Arial" w:hAnsi="Arial" w:cs="Arial"/>
          <w:color w:val="010000"/>
          <w:sz w:val="20"/>
        </w:rPr>
        <w:t xml:space="preserve">processing price </w:t>
      </w:r>
      <w:r w:rsidR="00A036A4" w:rsidRPr="00CB10FA">
        <w:rPr>
          <w:rFonts w:ascii="Arial" w:hAnsi="Arial" w:cs="Arial"/>
          <w:color w:val="010000"/>
          <w:sz w:val="20"/>
        </w:rPr>
        <w:t xml:space="preserve">shall at least </w:t>
      </w:r>
      <w:r w:rsidRPr="00CB10FA">
        <w:rPr>
          <w:rFonts w:ascii="Arial" w:hAnsi="Arial" w:cs="Arial"/>
          <w:color w:val="010000"/>
          <w:sz w:val="20"/>
        </w:rPr>
        <w:t xml:space="preserve">cover fixed costs); the Company announces </w:t>
      </w:r>
      <w:r w:rsidR="00A036A4" w:rsidRPr="00CB10FA">
        <w:rPr>
          <w:rFonts w:ascii="Arial" w:hAnsi="Arial" w:cs="Arial"/>
          <w:color w:val="010000"/>
          <w:sz w:val="20"/>
        </w:rPr>
        <w:t xml:space="preserve">the </w:t>
      </w:r>
      <w:r w:rsidRPr="00CB10FA">
        <w:rPr>
          <w:rFonts w:ascii="Arial" w:hAnsi="Arial" w:cs="Arial"/>
          <w:color w:val="010000"/>
          <w:sz w:val="20"/>
        </w:rPr>
        <w:t>price notice 1-3 times/week, depend</w:t>
      </w:r>
      <w:r w:rsidR="00720452" w:rsidRPr="00CB10FA">
        <w:rPr>
          <w:rFonts w:ascii="Arial" w:hAnsi="Arial" w:cs="Arial"/>
          <w:color w:val="010000"/>
          <w:sz w:val="20"/>
        </w:rPr>
        <w:t>ing</w:t>
      </w:r>
      <w:r w:rsidRPr="00CB10FA">
        <w:rPr>
          <w:rFonts w:ascii="Arial" w:hAnsi="Arial" w:cs="Arial"/>
          <w:color w:val="010000"/>
          <w:sz w:val="20"/>
        </w:rPr>
        <w:t xml:space="preserve"> on the market. In case </w:t>
      </w:r>
      <w:r w:rsidR="009670A0" w:rsidRPr="00CB10FA">
        <w:rPr>
          <w:rFonts w:ascii="Arial" w:hAnsi="Arial" w:cs="Arial"/>
          <w:color w:val="010000"/>
          <w:sz w:val="20"/>
        </w:rPr>
        <w:t xml:space="preserve">of </w:t>
      </w:r>
      <w:r w:rsidRPr="00CB10FA">
        <w:rPr>
          <w:rFonts w:ascii="Arial" w:hAnsi="Arial" w:cs="Arial"/>
          <w:color w:val="010000"/>
          <w:sz w:val="20"/>
        </w:rPr>
        <w:t>purchasing from small</w:t>
      </w:r>
      <w:r w:rsidR="009670A0" w:rsidRPr="00CB10FA">
        <w:rPr>
          <w:rFonts w:ascii="Arial" w:hAnsi="Arial" w:cs="Arial"/>
          <w:color w:val="010000"/>
          <w:sz w:val="20"/>
        </w:rPr>
        <w:t>-scale</w:t>
      </w:r>
      <w:r w:rsidRPr="00CB10FA">
        <w:rPr>
          <w:rFonts w:ascii="Arial" w:hAnsi="Arial" w:cs="Arial"/>
          <w:color w:val="010000"/>
          <w:sz w:val="20"/>
        </w:rPr>
        <w:t xml:space="preserve"> farmers</w:t>
      </w:r>
      <w:r w:rsidR="009670A0" w:rsidRPr="00CB10FA">
        <w:rPr>
          <w:rFonts w:ascii="Arial" w:hAnsi="Arial" w:cs="Arial"/>
          <w:color w:val="010000"/>
          <w:sz w:val="20"/>
        </w:rPr>
        <w:t xml:space="preserve"> and</w:t>
      </w:r>
      <w:r w:rsidRPr="00CB10FA">
        <w:rPr>
          <w:rFonts w:ascii="Arial" w:hAnsi="Arial" w:cs="Arial"/>
          <w:color w:val="010000"/>
          <w:sz w:val="20"/>
        </w:rPr>
        <w:t xml:space="preserve"> material areas far from </w:t>
      </w:r>
      <w:r w:rsidR="009670A0" w:rsidRPr="00CB10FA">
        <w:rPr>
          <w:rFonts w:ascii="Arial" w:hAnsi="Arial" w:cs="Arial"/>
          <w:color w:val="010000"/>
          <w:sz w:val="20"/>
        </w:rPr>
        <w:t xml:space="preserve">the </w:t>
      </w:r>
      <w:r w:rsidRPr="00CB10FA">
        <w:rPr>
          <w:rFonts w:ascii="Arial" w:hAnsi="Arial" w:cs="Arial"/>
          <w:color w:val="010000"/>
          <w:sz w:val="20"/>
        </w:rPr>
        <w:t xml:space="preserve">factory, </w:t>
      </w:r>
      <w:r w:rsidR="009670A0" w:rsidRPr="00CB10FA">
        <w:rPr>
          <w:rFonts w:ascii="Arial" w:hAnsi="Arial" w:cs="Arial"/>
          <w:color w:val="010000"/>
          <w:sz w:val="20"/>
        </w:rPr>
        <w:t xml:space="preserve">the </w:t>
      </w:r>
      <w:r w:rsidRPr="00CB10FA">
        <w:rPr>
          <w:rFonts w:ascii="Arial" w:hAnsi="Arial" w:cs="Arial"/>
          <w:color w:val="010000"/>
          <w:sz w:val="20"/>
        </w:rPr>
        <w:t xml:space="preserve">outside purchase price of latex </w:t>
      </w:r>
      <w:r w:rsidR="009670A0" w:rsidRPr="00CB10FA">
        <w:rPr>
          <w:rFonts w:ascii="Arial" w:hAnsi="Arial" w:cs="Arial"/>
          <w:color w:val="010000"/>
          <w:sz w:val="20"/>
        </w:rPr>
        <w:t xml:space="preserve">can be up to </w:t>
      </w:r>
      <w:r w:rsidRPr="00CB10FA">
        <w:rPr>
          <w:rFonts w:ascii="Arial" w:hAnsi="Arial" w:cs="Arial"/>
          <w:color w:val="010000"/>
          <w:sz w:val="20"/>
        </w:rPr>
        <w:t xml:space="preserve">VND 500/kg </w:t>
      </w:r>
      <w:r w:rsidR="009670A0" w:rsidRPr="00CB10FA">
        <w:rPr>
          <w:rFonts w:ascii="Arial" w:hAnsi="Arial" w:cs="Arial"/>
          <w:color w:val="010000"/>
          <w:sz w:val="20"/>
        </w:rPr>
        <w:t xml:space="preserve">higher </w:t>
      </w:r>
      <w:r w:rsidRPr="00CB10FA">
        <w:rPr>
          <w:rFonts w:ascii="Arial" w:hAnsi="Arial" w:cs="Arial"/>
          <w:color w:val="010000"/>
          <w:sz w:val="20"/>
        </w:rPr>
        <w:t xml:space="preserve">compared to the notice </w:t>
      </w:r>
      <w:r w:rsidR="009670A0" w:rsidRPr="00CB10FA">
        <w:rPr>
          <w:rFonts w:ascii="Arial" w:hAnsi="Arial" w:cs="Arial"/>
          <w:color w:val="010000"/>
          <w:sz w:val="20"/>
        </w:rPr>
        <w:t xml:space="preserve">on the </w:t>
      </w:r>
      <w:r w:rsidRPr="00CB10FA">
        <w:rPr>
          <w:rFonts w:ascii="Arial" w:hAnsi="Arial" w:cs="Arial"/>
          <w:color w:val="010000"/>
          <w:sz w:val="20"/>
        </w:rPr>
        <w:t>price of purchasing latex from contract farmers and the Company’s loan farmers.</w:t>
      </w:r>
    </w:p>
    <w:p w14:paraId="73260EB5" w14:textId="5E263515" w:rsidR="002E4B09" w:rsidRPr="00CB10FA" w:rsidRDefault="00444151" w:rsidP="00436B36">
      <w:pPr>
        <w:numPr>
          <w:ilvl w:val="0"/>
          <w:numId w:val="4"/>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Purchase according to the price fixing method</w:t>
      </w:r>
      <w:r w:rsidR="009670A0" w:rsidRPr="00CB10FA">
        <w:rPr>
          <w:rFonts w:ascii="Arial" w:hAnsi="Arial" w:cs="Arial"/>
          <w:color w:val="010000"/>
          <w:sz w:val="20"/>
        </w:rPr>
        <w:t>:</w:t>
      </w:r>
      <w:r w:rsidRPr="00CB10FA">
        <w:rPr>
          <w:rFonts w:ascii="Arial" w:hAnsi="Arial" w:cs="Arial"/>
          <w:color w:val="010000"/>
          <w:sz w:val="20"/>
        </w:rPr>
        <w:t xml:space="preserve"> Purchase price </w:t>
      </w:r>
      <w:r w:rsidR="009670A0" w:rsidRPr="00CB10FA">
        <w:rPr>
          <w:rFonts w:ascii="Arial" w:hAnsi="Arial" w:cs="Arial"/>
          <w:color w:val="010000"/>
          <w:sz w:val="20"/>
        </w:rPr>
        <w:t xml:space="preserve">is based </w:t>
      </w:r>
      <w:r w:rsidRPr="00CB10FA">
        <w:rPr>
          <w:rFonts w:ascii="Arial" w:hAnsi="Arial" w:cs="Arial"/>
          <w:color w:val="010000"/>
          <w:sz w:val="20"/>
        </w:rPr>
        <w:t>on sold contract</w:t>
      </w:r>
      <w:r w:rsidR="009670A0" w:rsidRPr="00CB10FA">
        <w:rPr>
          <w:rFonts w:ascii="Arial" w:hAnsi="Arial" w:cs="Arial"/>
          <w:color w:val="010000"/>
          <w:sz w:val="20"/>
        </w:rPr>
        <w:t>s</w:t>
      </w:r>
      <w:r w:rsidRPr="00CB10FA">
        <w:rPr>
          <w:rFonts w:ascii="Arial" w:hAnsi="Arial" w:cs="Arial"/>
          <w:color w:val="010000"/>
          <w:sz w:val="20"/>
        </w:rPr>
        <w:t xml:space="preserve"> or forecast of </w:t>
      </w:r>
      <w:r w:rsidR="009670A0" w:rsidRPr="00CB10FA">
        <w:rPr>
          <w:rFonts w:ascii="Arial" w:hAnsi="Arial" w:cs="Arial"/>
          <w:color w:val="010000"/>
          <w:sz w:val="20"/>
        </w:rPr>
        <w:t>the increased</w:t>
      </w:r>
      <w:r w:rsidRPr="00CB10FA">
        <w:rPr>
          <w:rFonts w:ascii="Arial" w:hAnsi="Arial" w:cs="Arial"/>
          <w:color w:val="010000"/>
          <w:sz w:val="20"/>
        </w:rPr>
        <w:t xml:space="preserve"> market, the Executive Board </w:t>
      </w:r>
      <w:r w:rsidR="000C77CD" w:rsidRPr="00CB10FA">
        <w:rPr>
          <w:rFonts w:ascii="Arial" w:hAnsi="Arial" w:cs="Arial"/>
          <w:color w:val="010000"/>
          <w:sz w:val="20"/>
        </w:rPr>
        <w:t>settles</w:t>
      </w:r>
      <w:r w:rsidRPr="00CB10FA">
        <w:rPr>
          <w:rFonts w:ascii="Arial" w:hAnsi="Arial" w:cs="Arial"/>
          <w:color w:val="010000"/>
          <w:sz w:val="20"/>
        </w:rPr>
        <w:t xml:space="preserve"> the price </w:t>
      </w:r>
      <w:r w:rsidR="008632AC" w:rsidRPr="00CB10FA">
        <w:rPr>
          <w:rFonts w:ascii="Arial" w:hAnsi="Arial" w:cs="Arial"/>
          <w:color w:val="010000"/>
          <w:sz w:val="20"/>
        </w:rPr>
        <w:t xml:space="preserve">once </w:t>
      </w:r>
      <w:r w:rsidRPr="00CB10FA">
        <w:rPr>
          <w:rFonts w:ascii="Arial" w:hAnsi="Arial" w:cs="Arial"/>
          <w:color w:val="010000"/>
          <w:sz w:val="20"/>
        </w:rPr>
        <w:t>for the batches of goods imported during the month: The minimum latex quantity is 15 tons</w:t>
      </w:r>
      <w:r w:rsidR="000C77CD" w:rsidRPr="00CB10FA">
        <w:rPr>
          <w:rFonts w:ascii="Arial" w:hAnsi="Arial" w:cs="Arial"/>
          <w:color w:val="010000"/>
          <w:sz w:val="20"/>
        </w:rPr>
        <w:t xml:space="preserve"> (converted to dried latex)</w:t>
      </w:r>
      <w:r w:rsidRPr="00CB10FA">
        <w:rPr>
          <w:rFonts w:ascii="Arial" w:hAnsi="Arial" w:cs="Arial"/>
          <w:color w:val="010000"/>
          <w:sz w:val="20"/>
        </w:rPr>
        <w:t xml:space="preserve">; </w:t>
      </w:r>
      <w:r w:rsidRPr="00CB10FA">
        <w:rPr>
          <w:rFonts w:ascii="Arial" w:hAnsi="Arial" w:cs="Arial"/>
          <w:color w:val="010000"/>
          <w:sz w:val="20"/>
        </w:rPr>
        <w:lastRenderedPageBreak/>
        <w:t>implementation time: 30 days (can be longer due to rain</w:t>
      </w:r>
      <w:r w:rsidR="000C77CD" w:rsidRPr="00CB10FA">
        <w:rPr>
          <w:rFonts w:ascii="Arial" w:hAnsi="Arial" w:cs="Arial"/>
          <w:color w:val="010000"/>
          <w:sz w:val="20"/>
        </w:rPr>
        <w:t xml:space="preserve">, </w:t>
      </w:r>
      <w:r w:rsidRPr="00CB10FA">
        <w:rPr>
          <w:rFonts w:ascii="Arial" w:hAnsi="Arial" w:cs="Arial"/>
          <w:color w:val="010000"/>
          <w:sz w:val="20"/>
        </w:rPr>
        <w:t>storms or diseases).</w:t>
      </w:r>
    </w:p>
    <w:p w14:paraId="160F3BA7" w14:textId="600BEE66"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Article 2: On the contract of consulting</w:t>
      </w:r>
      <w:r w:rsidR="00290F09" w:rsidRPr="00CB10FA">
        <w:rPr>
          <w:rFonts w:ascii="Arial" w:hAnsi="Arial" w:cs="Arial"/>
          <w:color w:val="010000"/>
          <w:sz w:val="20"/>
        </w:rPr>
        <w:t xml:space="preserve"> for taking </w:t>
      </w:r>
      <w:r w:rsidRPr="00CB10FA">
        <w:rPr>
          <w:rFonts w:ascii="Arial" w:hAnsi="Arial" w:cs="Arial"/>
          <w:color w:val="010000"/>
          <w:sz w:val="20"/>
        </w:rPr>
        <w:t xml:space="preserve">care </w:t>
      </w:r>
      <w:r w:rsidR="00290F09" w:rsidRPr="00CB10FA">
        <w:rPr>
          <w:rFonts w:ascii="Arial" w:hAnsi="Arial" w:cs="Arial"/>
          <w:color w:val="010000"/>
          <w:sz w:val="20"/>
        </w:rPr>
        <w:t>of the</w:t>
      </w:r>
      <w:r w:rsidRPr="00CB10FA">
        <w:rPr>
          <w:rFonts w:ascii="Arial" w:hAnsi="Arial" w:cs="Arial"/>
          <w:color w:val="010000"/>
          <w:sz w:val="20"/>
        </w:rPr>
        <w:t xml:space="preserve"> durian plantation</w:t>
      </w:r>
      <w:r w:rsidR="00364932" w:rsidRPr="00CB10FA">
        <w:rPr>
          <w:rFonts w:ascii="Arial" w:hAnsi="Arial" w:cs="Arial"/>
          <w:color w:val="010000"/>
          <w:sz w:val="20"/>
        </w:rPr>
        <w:t>,</w:t>
      </w:r>
      <w:r w:rsidRPr="00CB10FA">
        <w:rPr>
          <w:rFonts w:ascii="Arial" w:hAnsi="Arial" w:cs="Arial"/>
          <w:color w:val="010000"/>
          <w:sz w:val="20"/>
        </w:rPr>
        <w:t xml:space="preserve"> and material</w:t>
      </w:r>
      <w:r w:rsidR="00364932" w:rsidRPr="00CB10FA">
        <w:rPr>
          <w:rFonts w:ascii="Arial" w:hAnsi="Arial" w:cs="Arial"/>
          <w:color w:val="010000"/>
          <w:sz w:val="20"/>
        </w:rPr>
        <w:t xml:space="preserve"> and</w:t>
      </w:r>
      <w:r w:rsidRPr="00CB10FA">
        <w:rPr>
          <w:rFonts w:ascii="Arial" w:hAnsi="Arial" w:cs="Arial"/>
          <w:color w:val="010000"/>
          <w:sz w:val="20"/>
        </w:rPr>
        <w:t xml:space="preserve"> fertilizer purchase</w:t>
      </w:r>
    </w:p>
    <w:p w14:paraId="61703FEC" w14:textId="4A935B20" w:rsidR="002E4B09" w:rsidRPr="00CB10FA" w:rsidRDefault="00444151" w:rsidP="00436B36">
      <w:pPr>
        <w:numPr>
          <w:ilvl w:val="0"/>
          <w:numId w:val="5"/>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 xml:space="preserve">Assign the Executive Board to sign the contract of consulting flower processing techniques, durian care and </w:t>
      </w:r>
      <w:r w:rsidR="00320B4E" w:rsidRPr="00CB10FA">
        <w:rPr>
          <w:rFonts w:ascii="Arial" w:hAnsi="Arial" w:cs="Arial"/>
          <w:color w:val="010000"/>
          <w:sz w:val="20"/>
        </w:rPr>
        <w:t>growing</w:t>
      </w:r>
      <w:r w:rsidRPr="00CB10FA">
        <w:rPr>
          <w:rFonts w:ascii="Arial" w:hAnsi="Arial" w:cs="Arial"/>
          <w:color w:val="010000"/>
          <w:sz w:val="20"/>
        </w:rPr>
        <w:t xml:space="preserve"> until the time of harvesting in 2024 with </w:t>
      </w:r>
      <w:r w:rsidR="00320B4E" w:rsidRPr="00CB10FA">
        <w:rPr>
          <w:rFonts w:ascii="Arial" w:hAnsi="Arial" w:cs="Arial"/>
          <w:color w:val="010000"/>
          <w:sz w:val="20"/>
        </w:rPr>
        <w:t xml:space="preserve">the </w:t>
      </w:r>
      <w:r w:rsidRPr="00CB10FA">
        <w:rPr>
          <w:rFonts w:ascii="Arial" w:hAnsi="Arial" w:cs="Arial"/>
          <w:color w:val="010000"/>
          <w:sz w:val="20"/>
        </w:rPr>
        <w:t xml:space="preserve">joint venture between Thanh Dung business household and Tuan Hung </w:t>
      </w:r>
      <w:proofErr w:type="spellStart"/>
      <w:r w:rsidRPr="00CB10FA">
        <w:rPr>
          <w:rFonts w:ascii="Arial" w:hAnsi="Arial" w:cs="Arial"/>
          <w:color w:val="010000"/>
          <w:sz w:val="20"/>
        </w:rPr>
        <w:t>Tay</w:t>
      </w:r>
      <w:proofErr w:type="spellEnd"/>
      <w:r w:rsidRPr="00CB10FA">
        <w:rPr>
          <w:rFonts w:ascii="Arial" w:hAnsi="Arial" w:cs="Arial"/>
          <w:color w:val="010000"/>
          <w:sz w:val="20"/>
        </w:rPr>
        <w:t xml:space="preserve"> Nguyen Joint Stock Company. The contract has to show all the basic contents as follows:</w:t>
      </w:r>
    </w:p>
    <w:p w14:paraId="2A511ACD" w14:textId="15BBEBA5" w:rsidR="002E4B09" w:rsidRPr="00CB10FA" w:rsidRDefault="00444151" w:rsidP="00436B36">
      <w:pPr>
        <w:numPr>
          <w:ilvl w:val="0"/>
          <w:numId w:val="1"/>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 xml:space="preserve"> </w:t>
      </w:r>
      <w:proofErr w:type="spellStart"/>
      <w:r w:rsidRPr="00CB10FA">
        <w:rPr>
          <w:rFonts w:ascii="Arial" w:hAnsi="Arial" w:cs="Arial"/>
          <w:color w:val="010000"/>
          <w:sz w:val="20"/>
        </w:rPr>
        <w:t>DakLak</w:t>
      </w:r>
      <w:proofErr w:type="spellEnd"/>
      <w:r w:rsidRPr="00CB10FA">
        <w:rPr>
          <w:rFonts w:ascii="Arial" w:hAnsi="Arial" w:cs="Arial"/>
          <w:color w:val="010000"/>
          <w:sz w:val="20"/>
        </w:rPr>
        <w:t xml:space="preserve"> Rubber Joint Stock Company agrees to implement the technique process and use materials, fertilizers (the contract shows details of materials, fertilizers and pesticides</w:t>
      </w:r>
      <w:r w:rsidR="00320B4E" w:rsidRPr="00CB10FA">
        <w:rPr>
          <w:rFonts w:ascii="Arial" w:hAnsi="Arial" w:cs="Arial"/>
          <w:color w:val="010000"/>
          <w:sz w:val="20"/>
        </w:rPr>
        <w:t xml:space="preserve"> specific</w:t>
      </w:r>
      <w:r w:rsidRPr="00CB10FA">
        <w:rPr>
          <w:rFonts w:ascii="Arial" w:hAnsi="Arial" w:cs="Arial"/>
          <w:color w:val="010000"/>
          <w:sz w:val="20"/>
        </w:rPr>
        <w:t xml:space="preserve"> for durian) according to the consultant, yet the consultant needs to ensure the quality and quantity of the plantation (with specific targets)</w:t>
      </w:r>
    </w:p>
    <w:p w14:paraId="047DEAB1" w14:textId="49C1521D" w:rsidR="002E4B09" w:rsidRPr="00CB10FA" w:rsidRDefault="00444151" w:rsidP="00436B36">
      <w:pPr>
        <w:numPr>
          <w:ilvl w:val="0"/>
          <w:numId w:val="1"/>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 xml:space="preserve"> The contract clearly shows that the party cooperating to implement is Cu Bao farm; the party of supervising is </w:t>
      </w:r>
      <w:r w:rsidR="00320B4E" w:rsidRPr="00CB10FA">
        <w:rPr>
          <w:rFonts w:ascii="Arial" w:hAnsi="Arial" w:cs="Arial"/>
          <w:color w:val="010000"/>
          <w:sz w:val="20"/>
        </w:rPr>
        <w:t xml:space="preserve">the </w:t>
      </w:r>
      <w:r w:rsidRPr="00CB10FA">
        <w:rPr>
          <w:rFonts w:ascii="Arial" w:hAnsi="Arial" w:cs="Arial"/>
          <w:color w:val="010000"/>
          <w:sz w:val="20"/>
        </w:rPr>
        <w:t>Technical Department and related departments</w:t>
      </w:r>
      <w:r w:rsidR="00320B4E" w:rsidRPr="00CB10FA">
        <w:rPr>
          <w:rFonts w:ascii="Arial" w:hAnsi="Arial" w:cs="Arial"/>
          <w:color w:val="010000"/>
          <w:sz w:val="20"/>
        </w:rPr>
        <w:t>; the</w:t>
      </w:r>
      <w:r w:rsidRPr="00CB10FA">
        <w:rPr>
          <w:rFonts w:ascii="Arial" w:hAnsi="Arial" w:cs="Arial"/>
          <w:color w:val="010000"/>
          <w:sz w:val="20"/>
        </w:rPr>
        <w:t xml:space="preserve"> function, authority and duty of each party needs to be clear.</w:t>
      </w:r>
    </w:p>
    <w:p w14:paraId="6DA12EF6" w14:textId="33F2DF74" w:rsidR="002E4B09" w:rsidRPr="00CB10FA" w:rsidRDefault="00444151" w:rsidP="00436B36">
      <w:pPr>
        <w:numPr>
          <w:ilvl w:val="0"/>
          <w:numId w:val="5"/>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 xml:space="preserve">The purchase of materials and fertilizers </w:t>
      </w:r>
      <w:r w:rsidR="00320B4E" w:rsidRPr="00CB10FA">
        <w:rPr>
          <w:rFonts w:ascii="Arial" w:hAnsi="Arial" w:cs="Arial"/>
          <w:color w:val="010000"/>
          <w:sz w:val="20"/>
        </w:rPr>
        <w:t xml:space="preserve">shall </w:t>
      </w:r>
      <w:r w:rsidRPr="00CB10FA">
        <w:rPr>
          <w:rFonts w:ascii="Arial" w:hAnsi="Arial" w:cs="Arial"/>
          <w:color w:val="010000"/>
          <w:sz w:val="20"/>
        </w:rPr>
        <w:t xml:space="preserve">basically </w:t>
      </w:r>
      <w:r w:rsidR="00320B4E" w:rsidRPr="00CB10FA">
        <w:rPr>
          <w:rFonts w:ascii="Arial" w:hAnsi="Arial" w:cs="Arial"/>
          <w:color w:val="010000"/>
          <w:sz w:val="20"/>
        </w:rPr>
        <w:t xml:space="preserve">be </w:t>
      </w:r>
      <w:r w:rsidRPr="00CB10FA">
        <w:rPr>
          <w:rFonts w:ascii="Arial" w:hAnsi="Arial" w:cs="Arial"/>
          <w:color w:val="010000"/>
          <w:sz w:val="20"/>
        </w:rPr>
        <w:t>implement</w:t>
      </w:r>
      <w:r w:rsidR="00320B4E" w:rsidRPr="00CB10FA">
        <w:rPr>
          <w:rFonts w:ascii="Arial" w:hAnsi="Arial" w:cs="Arial"/>
          <w:color w:val="010000"/>
          <w:sz w:val="20"/>
        </w:rPr>
        <w:t>ed</w:t>
      </w:r>
      <w:r w:rsidRPr="00CB10FA">
        <w:rPr>
          <w:rFonts w:ascii="Arial" w:hAnsi="Arial" w:cs="Arial"/>
          <w:color w:val="010000"/>
          <w:sz w:val="20"/>
        </w:rPr>
        <w:t xml:space="preserve"> according </w:t>
      </w:r>
      <w:r w:rsidR="00320B4E" w:rsidRPr="00CB10FA">
        <w:rPr>
          <w:rFonts w:ascii="Arial" w:hAnsi="Arial" w:cs="Arial"/>
          <w:color w:val="010000"/>
          <w:sz w:val="20"/>
        </w:rPr>
        <w:t xml:space="preserve">to Decision </w:t>
      </w:r>
      <w:r w:rsidRPr="00CB10FA">
        <w:rPr>
          <w:rFonts w:ascii="Arial" w:hAnsi="Arial" w:cs="Arial"/>
          <w:color w:val="010000"/>
          <w:sz w:val="20"/>
        </w:rPr>
        <w:t>No. 06/QD-HDQT dated August 06, 2020 of the Board of Director</w:t>
      </w:r>
      <w:r w:rsidR="005629DF" w:rsidRPr="00CB10FA">
        <w:rPr>
          <w:rFonts w:ascii="Arial" w:hAnsi="Arial" w:cs="Arial"/>
          <w:color w:val="010000"/>
          <w:sz w:val="20"/>
        </w:rPr>
        <w:t>s</w:t>
      </w:r>
      <w:r w:rsidRPr="00CB10FA">
        <w:rPr>
          <w:rFonts w:ascii="Arial" w:hAnsi="Arial" w:cs="Arial"/>
          <w:color w:val="010000"/>
          <w:sz w:val="20"/>
        </w:rPr>
        <w:t xml:space="preserve">, promulgated with regulations on selecting procurement contractors in production and business activities and maintaining regular operations of the Company. </w:t>
      </w:r>
      <w:r w:rsidR="00501A8E" w:rsidRPr="00CB10FA">
        <w:rPr>
          <w:rFonts w:ascii="Arial" w:hAnsi="Arial" w:cs="Arial"/>
          <w:color w:val="010000"/>
          <w:sz w:val="20"/>
        </w:rPr>
        <w:t>However</w:t>
      </w:r>
      <w:r w:rsidRPr="00CB10FA">
        <w:rPr>
          <w:rFonts w:ascii="Arial" w:hAnsi="Arial" w:cs="Arial"/>
          <w:color w:val="010000"/>
          <w:sz w:val="20"/>
        </w:rPr>
        <w:t>, due to the specific</w:t>
      </w:r>
      <w:r w:rsidR="005629DF" w:rsidRPr="00CB10FA">
        <w:rPr>
          <w:rFonts w:ascii="Arial" w:hAnsi="Arial" w:cs="Arial"/>
          <w:color w:val="010000"/>
          <w:sz w:val="20"/>
        </w:rPr>
        <w:t>s</w:t>
      </w:r>
      <w:r w:rsidRPr="00CB10FA">
        <w:rPr>
          <w:rFonts w:ascii="Arial" w:hAnsi="Arial" w:cs="Arial"/>
          <w:color w:val="010000"/>
          <w:sz w:val="20"/>
        </w:rPr>
        <w:t xml:space="preserve"> of durian and </w:t>
      </w:r>
      <w:r w:rsidR="005629DF" w:rsidRPr="00CB10FA">
        <w:rPr>
          <w:rFonts w:ascii="Arial" w:hAnsi="Arial" w:cs="Arial"/>
          <w:color w:val="010000"/>
          <w:sz w:val="20"/>
        </w:rPr>
        <w:t xml:space="preserve">according to </w:t>
      </w:r>
      <w:r w:rsidRPr="00CB10FA">
        <w:rPr>
          <w:rFonts w:ascii="Arial" w:hAnsi="Arial" w:cs="Arial"/>
          <w:color w:val="010000"/>
          <w:sz w:val="20"/>
        </w:rPr>
        <w:t>the consultant contract, the Executive Board can implement as follows:</w:t>
      </w:r>
    </w:p>
    <w:p w14:paraId="5B938914" w14:textId="1A8E5814" w:rsidR="002E4B09" w:rsidRPr="00CB10FA" w:rsidRDefault="00444151" w:rsidP="00436B36">
      <w:pPr>
        <w:numPr>
          <w:ilvl w:val="0"/>
          <w:numId w:val="1"/>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 xml:space="preserve"> Purchase materials, fertilizers based on the consultant, if these materials and fertilizers are not popular, the Executive Board can negotiate to buy directly</w:t>
      </w:r>
      <w:r w:rsidR="00463C32" w:rsidRPr="00CB10FA">
        <w:rPr>
          <w:rFonts w:ascii="Arial" w:hAnsi="Arial" w:cs="Arial"/>
          <w:color w:val="010000"/>
          <w:sz w:val="20"/>
        </w:rPr>
        <w:t>. However,</w:t>
      </w:r>
      <w:r w:rsidRPr="00CB10FA">
        <w:rPr>
          <w:rFonts w:ascii="Arial" w:hAnsi="Arial" w:cs="Arial"/>
          <w:color w:val="010000"/>
          <w:sz w:val="20"/>
        </w:rPr>
        <w:t xml:space="preserve"> befor</w:t>
      </w:r>
      <w:r w:rsidR="00463C32" w:rsidRPr="00CB10FA">
        <w:rPr>
          <w:rFonts w:ascii="Arial" w:hAnsi="Arial" w:cs="Arial"/>
          <w:color w:val="010000"/>
          <w:sz w:val="20"/>
        </w:rPr>
        <w:t>e</w:t>
      </w:r>
      <w:r w:rsidRPr="00CB10FA">
        <w:rPr>
          <w:rFonts w:ascii="Arial" w:hAnsi="Arial" w:cs="Arial"/>
          <w:color w:val="010000"/>
          <w:sz w:val="20"/>
        </w:rPr>
        <w:t xml:space="preserve"> negotiating, the </w:t>
      </w:r>
      <w:r w:rsidR="00463C32" w:rsidRPr="00CB10FA">
        <w:rPr>
          <w:rFonts w:ascii="Arial" w:hAnsi="Arial" w:cs="Arial"/>
          <w:color w:val="010000"/>
          <w:sz w:val="20"/>
        </w:rPr>
        <w:t xml:space="preserve">Executive </w:t>
      </w:r>
      <w:r w:rsidRPr="00CB10FA">
        <w:rPr>
          <w:rFonts w:ascii="Arial" w:hAnsi="Arial" w:cs="Arial"/>
          <w:color w:val="010000"/>
          <w:sz w:val="20"/>
        </w:rPr>
        <w:t>Board needs to refer to the market’s price of products</w:t>
      </w:r>
      <w:r w:rsidR="00436B36" w:rsidRPr="00CB10FA">
        <w:rPr>
          <w:rFonts w:ascii="Arial" w:hAnsi="Arial" w:cs="Arial"/>
          <w:color w:val="010000"/>
          <w:sz w:val="20"/>
        </w:rPr>
        <w:t xml:space="preserve"> of the same type</w:t>
      </w:r>
      <w:r w:rsidRPr="00CB10FA">
        <w:rPr>
          <w:rFonts w:ascii="Arial" w:hAnsi="Arial" w:cs="Arial"/>
          <w:color w:val="010000"/>
          <w:sz w:val="20"/>
        </w:rPr>
        <w:t>, which are the same in components and origins... to</w:t>
      </w:r>
      <w:r w:rsidR="00436B36" w:rsidRPr="00CB10FA">
        <w:rPr>
          <w:rFonts w:ascii="Arial" w:hAnsi="Arial" w:cs="Arial"/>
          <w:color w:val="010000"/>
          <w:sz w:val="20"/>
        </w:rPr>
        <w:t xml:space="preserve"> negotiate</w:t>
      </w:r>
      <w:r w:rsidRPr="00CB10FA">
        <w:rPr>
          <w:rFonts w:ascii="Arial" w:hAnsi="Arial" w:cs="Arial"/>
          <w:color w:val="010000"/>
          <w:sz w:val="20"/>
        </w:rPr>
        <w:t xml:space="preserve"> with the consultant in order to ensure the lowest price, but still reach the highest efficiency.</w:t>
      </w:r>
    </w:p>
    <w:p w14:paraId="45FEABE4" w14:textId="7CCE86D1" w:rsidR="002E4B09" w:rsidRPr="00CB10FA" w:rsidRDefault="00444151" w:rsidP="00436B36">
      <w:pPr>
        <w:numPr>
          <w:ilvl w:val="0"/>
          <w:numId w:val="1"/>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CB10FA">
        <w:rPr>
          <w:rFonts w:ascii="Arial" w:hAnsi="Arial" w:cs="Arial"/>
          <w:color w:val="010000"/>
          <w:sz w:val="20"/>
        </w:rPr>
        <w:t>The Executive Board assigns Cu Bao farm to sign the contract of providing necessary materials and fertilizers, ensur</w:t>
      </w:r>
      <w:r w:rsidR="00436B36" w:rsidRPr="00CB10FA">
        <w:rPr>
          <w:rFonts w:ascii="Arial" w:hAnsi="Arial" w:cs="Arial"/>
          <w:color w:val="010000"/>
          <w:sz w:val="20"/>
        </w:rPr>
        <w:t>ing</w:t>
      </w:r>
      <w:r w:rsidRPr="00CB10FA">
        <w:rPr>
          <w:rFonts w:ascii="Arial" w:hAnsi="Arial" w:cs="Arial"/>
          <w:color w:val="010000"/>
          <w:sz w:val="20"/>
        </w:rPr>
        <w:t xml:space="preserve"> </w:t>
      </w:r>
      <w:r w:rsidR="00436B36" w:rsidRPr="00CB10FA">
        <w:rPr>
          <w:rFonts w:ascii="Arial" w:hAnsi="Arial" w:cs="Arial"/>
          <w:color w:val="010000"/>
          <w:sz w:val="20"/>
        </w:rPr>
        <w:t xml:space="preserve">the quantity is sufficient </w:t>
      </w:r>
      <w:r w:rsidRPr="00CB10FA">
        <w:rPr>
          <w:rFonts w:ascii="Arial" w:hAnsi="Arial" w:cs="Arial"/>
          <w:color w:val="010000"/>
          <w:sz w:val="20"/>
        </w:rPr>
        <w:t xml:space="preserve">for the care of </w:t>
      </w:r>
      <w:r w:rsidR="00FF2E3F" w:rsidRPr="00CB10FA">
        <w:rPr>
          <w:rFonts w:ascii="Arial" w:hAnsi="Arial" w:cs="Arial"/>
          <w:color w:val="010000"/>
          <w:sz w:val="20"/>
        </w:rPr>
        <w:t xml:space="preserve">the </w:t>
      </w:r>
      <w:r w:rsidRPr="00CB10FA">
        <w:rPr>
          <w:rFonts w:ascii="Arial" w:hAnsi="Arial" w:cs="Arial"/>
          <w:color w:val="010000"/>
          <w:sz w:val="20"/>
        </w:rPr>
        <w:t xml:space="preserve">durian plantation in Q1/2024, while waiting for </w:t>
      </w:r>
      <w:r w:rsidR="00FF2E3F" w:rsidRPr="00CB10FA">
        <w:rPr>
          <w:rFonts w:ascii="Arial" w:hAnsi="Arial" w:cs="Arial"/>
          <w:color w:val="010000"/>
          <w:sz w:val="20"/>
        </w:rPr>
        <w:t xml:space="preserve">the </w:t>
      </w:r>
      <w:r w:rsidRPr="00CB10FA">
        <w:rPr>
          <w:rFonts w:ascii="Arial" w:hAnsi="Arial" w:cs="Arial"/>
          <w:color w:val="010000"/>
          <w:sz w:val="20"/>
        </w:rPr>
        <w:t xml:space="preserve">signing </w:t>
      </w:r>
      <w:r w:rsidR="00FF2E3F" w:rsidRPr="00CB10FA">
        <w:rPr>
          <w:rFonts w:ascii="Arial" w:hAnsi="Arial" w:cs="Arial"/>
          <w:color w:val="010000"/>
          <w:sz w:val="20"/>
        </w:rPr>
        <w:t xml:space="preserve">of </w:t>
      </w:r>
      <w:r w:rsidRPr="00CB10FA">
        <w:rPr>
          <w:rFonts w:ascii="Arial" w:hAnsi="Arial" w:cs="Arial"/>
          <w:color w:val="010000"/>
          <w:sz w:val="20"/>
        </w:rPr>
        <w:t>the consultant contract with partners.</w:t>
      </w:r>
    </w:p>
    <w:p w14:paraId="56152BAF" w14:textId="77777777"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Article 3: On the policy of purchasing goods/services before announcing the 2024 production, business and finance plan</w:t>
      </w:r>
    </w:p>
    <w:p w14:paraId="0539BAF5" w14:textId="2242F5B5" w:rsidR="002E4B09" w:rsidRPr="00CB10FA" w:rsidRDefault="00FF2E3F"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Approve assigning</w:t>
      </w:r>
      <w:r w:rsidR="00444151" w:rsidRPr="00CB10FA">
        <w:rPr>
          <w:rFonts w:ascii="Arial" w:hAnsi="Arial" w:cs="Arial"/>
          <w:color w:val="010000"/>
          <w:sz w:val="20"/>
        </w:rPr>
        <w:t xml:space="preserve"> the Executive Board to implement the purchase plan while waiting for the 2024 production, business and finance plan to be approved by the Annual General Meeting of Shareholders 2024. According to regulations,</w:t>
      </w:r>
      <w:r w:rsidR="006138CB" w:rsidRPr="00CB10FA">
        <w:rPr>
          <w:rFonts w:ascii="Arial" w:hAnsi="Arial" w:cs="Arial"/>
          <w:color w:val="010000"/>
          <w:sz w:val="20"/>
        </w:rPr>
        <w:t xml:space="preserve"> </w:t>
      </w:r>
      <w:r w:rsidR="00444151" w:rsidRPr="00CB10FA">
        <w:rPr>
          <w:rFonts w:ascii="Arial" w:hAnsi="Arial" w:cs="Arial"/>
          <w:color w:val="010000"/>
          <w:sz w:val="20"/>
        </w:rPr>
        <w:t xml:space="preserve">temporary calculate the quantity and the price based on the 2023 Plan approved by the General Meeting of Shareholders; the purchase </w:t>
      </w:r>
      <w:r w:rsidR="006138CB" w:rsidRPr="00CB10FA">
        <w:rPr>
          <w:rFonts w:ascii="Arial" w:hAnsi="Arial" w:cs="Arial"/>
          <w:color w:val="010000"/>
          <w:sz w:val="20"/>
        </w:rPr>
        <w:t xml:space="preserve">shall be </w:t>
      </w:r>
      <w:r w:rsidR="00444151" w:rsidRPr="00CB10FA">
        <w:rPr>
          <w:rFonts w:ascii="Arial" w:hAnsi="Arial" w:cs="Arial"/>
          <w:color w:val="010000"/>
          <w:sz w:val="20"/>
        </w:rPr>
        <w:t>according to the Regulations promulgated with Decision No. 06/QD-HDQT dated August 06</w:t>
      </w:r>
      <w:r w:rsidR="00124A8F" w:rsidRPr="00CB10FA">
        <w:rPr>
          <w:rFonts w:ascii="Arial" w:hAnsi="Arial" w:cs="Arial"/>
          <w:color w:val="010000"/>
          <w:sz w:val="20"/>
        </w:rPr>
        <w:t>,</w:t>
      </w:r>
      <w:r w:rsidR="00444151" w:rsidRPr="00CB10FA">
        <w:rPr>
          <w:rFonts w:ascii="Arial" w:hAnsi="Arial" w:cs="Arial"/>
          <w:color w:val="010000"/>
          <w:sz w:val="20"/>
        </w:rPr>
        <w:t xml:space="preserve"> 2020 of the Board of Directors.</w:t>
      </w:r>
    </w:p>
    <w:p w14:paraId="12C60F71" w14:textId="7DD8E6CF" w:rsidR="002E4B09" w:rsidRPr="00CB10FA" w:rsidRDefault="00444151" w:rsidP="00436B36">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CB10FA">
        <w:rPr>
          <w:rFonts w:ascii="Arial" w:hAnsi="Arial" w:cs="Arial"/>
          <w:color w:val="010000"/>
          <w:sz w:val="20"/>
        </w:rPr>
        <w:t>Article 4: This Resolution takes effect from the date of its signing, Article 1 and Article 3 take effect from January 01, 2024</w:t>
      </w:r>
      <w:r w:rsidR="00124A8F" w:rsidRPr="00CB10FA">
        <w:rPr>
          <w:rFonts w:ascii="Arial" w:hAnsi="Arial" w:cs="Arial"/>
          <w:color w:val="010000"/>
          <w:sz w:val="20"/>
        </w:rPr>
        <w:t>.</w:t>
      </w:r>
      <w:r w:rsidRPr="00CB10FA">
        <w:rPr>
          <w:rFonts w:ascii="Arial" w:hAnsi="Arial" w:cs="Arial"/>
          <w:color w:val="010000"/>
          <w:sz w:val="20"/>
        </w:rPr>
        <w:t xml:space="preserve"> Members of the Board of Directors, the General Manager of </w:t>
      </w:r>
      <w:proofErr w:type="spellStart"/>
      <w:r w:rsidRPr="00CB10FA">
        <w:rPr>
          <w:rFonts w:ascii="Arial" w:hAnsi="Arial" w:cs="Arial"/>
          <w:color w:val="010000"/>
          <w:sz w:val="20"/>
        </w:rPr>
        <w:t>DakLak</w:t>
      </w:r>
      <w:proofErr w:type="spellEnd"/>
      <w:r w:rsidRPr="00CB10FA">
        <w:rPr>
          <w:rFonts w:ascii="Arial" w:hAnsi="Arial" w:cs="Arial"/>
          <w:color w:val="010000"/>
          <w:sz w:val="20"/>
        </w:rPr>
        <w:t xml:space="preserve"> Rubber </w:t>
      </w:r>
      <w:r w:rsidRPr="00CB10FA">
        <w:rPr>
          <w:rFonts w:ascii="Arial" w:hAnsi="Arial" w:cs="Arial"/>
          <w:color w:val="010000"/>
          <w:sz w:val="20"/>
        </w:rPr>
        <w:lastRenderedPageBreak/>
        <w:t>Joint Stock Company are responsible for the implementation of this Resolution./.</w:t>
      </w:r>
    </w:p>
    <w:sectPr w:rsidR="002E4B09" w:rsidRPr="00CB10FA" w:rsidSect="00436B3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70"/>
    <w:multiLevelType w:val="multilevel"/>
    <w:tmpl w:val="C556E902"/>
    <w:lvl w:ilvl="0">
      <w:start w:val="1"/>
      <w:numFmt w:val="decimal"/>
      <w:lvlText w:val="1.%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3C5F3A"/>
    <w:multiLevelType w:val="multilevel"/>
    <w:tmpl w:val="A6EAFBA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8639AC"/>
    <w:multiLevelType w:val="multilevel"/>
    <w:tmpl w:val="6F88380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7811FC"/>
    <w:multiLevelType w:val="multilevel"/>
    <w:tmpl w:val="7F681D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C67998"/>
    <w:multiLevelType w:val="multilevel"/>
    <w:tmpl w:val="54469B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050F0D"/>
    <w:multiLevelType w:val="multilevel"/>
    <w:tmpl w:val="C56E8B0A"/>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09"/>
    <w:rsid w:val="00076329"/>
    <w:rsid w:val="000C77CD"/>
    <w:rsid w:val="00124A8F"/>
    <w:rsid w:val="0028286A"/>
    <w:rsid w:val="00290F09"/>
    <w:rsid w:val="002A383D"/>
    <w:rsid w:val="002E4B09"/>
    <w:rsid w:val="00320B4E"/>
    <w:rsid w:val="00356FBD"/>
    <w:rsid w:val="00364932"/>
    <w:rsid w:val="003C32EA"/>
    <w:rsid w:val="00436B36"/>
    <w:rsid w:val="00444151"/>
    <w:rsid w:val="00463C32"/>
    <w:rsid w:val="00501A8E"/>
    <w:rsid w:val="005629DF"/>
    <w:rsid w:val="006138CB"/>
    <w:rsid w:val="006E2CB7"/>
    <w:rsid w:val="006F4817"/>
    <w:rsid w:val="00720452"/>
    <w:rsid w:val="00770A1D"/>
    <w:rsid w:val="00807A80"/>
    <w:rsid w:val="00844FFA"/>
    <w:rsid w:val="008632AC"/>
    <w:rsid w:val="008F191A"/>
    <w:rsid w:val="00926C60"/>
    <w:rsid w:val="009670A0"/>
    <w:rsid w:val="009A4286"/>
    <w:rsid w:val="00A036A4"/>
    <w:rsid w:val="00A53359"/>
    <w:rsid w:val="00AC54E0"/>
    <w:rsid w:val="00BF120E"/>
    <w:rsid w:val="00C26E79"/>
    <w:rsid w:val="00CA3DE1"/>
    <w:rsid w:val="00CB10FA"/>
    <w:rsid w:val="00F07F95"/>
    <w:rsid w:val="00F73402"/>
    <w:rsid w:val="00F85F15"/>
    <w:rsid w:val="00FF069C"/>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7854E"/>
  <w15:docId w15:val="{7C0E9E16-EB2D-4C1D-B7A8-BFCE52BC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OWd9eWRV9H6mWJOR9eldAnwjOQ==">CgMxLjA4AHIhMUpCRFhieDlmeFYtZlRaNmlPM3VhUENiQjVXV0FQWWJD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2024-01-08T04:17:00Z</dcterms:created>
  <dcterms:modified xsi:type="dcterms:W3CDTF">2024-01-08T04:17:00Z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0f80d016917ada64f1f8a7199d2f1ecfb21da9482b7352919c8c82f364d10cab</vt:lpwstr>
  </property>
</Properties>
</file>