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E2F63" w14:textId="77777777" w:rsidR="002A26B8" w:rsidRPr="005E21DA" w:rsidRDefault="000A3037" w:rsidP="007509B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889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E21DA">
        <w:rPr>
          <w:rFonts w:ascii="Arial" w:hAnsi="Arial" w:cs="Arial"/>
          <w:b/>
          <w:color w:val="010000"/>
          <w:sz w:val="20"/>
        </w:rPr>
        <w:t>MPC: Extraordinary General Mandate 2023</w:t>
      </w:r>
    </w:p>
    <w:p w14:paraId="270CAFB3" w14:textId="20DEF8A6" w:rsidR="002A26B8" w:rsidRPr="005E21DA" w:rsidRDefault="000A3037" w:rsidP="007509B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88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21DA">
        <w:rPr>
          <w:rFonts w:ascii="Arial" w:hAnsi="Arial" w:cs="Arial"/>
          <w:color w:val="010000"/>
          <w:sz w:val="20"/>
        </w:rPr>
        <w:t xml:space="preserve">On December 28, 2023, </w:t>
      </w:r>
      <w:r w:rsidR="00802ABA" w:rsidRPr="005E21DA">
        <w:rPr>
          <w:rFonts w:ascii="Arial" w:hAnsi="Arial" w:cs="Arial"/>
          <w:color w:val="010000"/>
          <w:sz w:val="20"/>
        </w:rPr>
        <w:t xml:space="preserve">Minh </w:t>
      </w:r>
      <w:proofErr w:type="spellStart"/>
      <w:r w:rsidR="00802ABA" w:rsidRPr="005E21DA">
        <w:rPr>
          <w:rFonts w:ascii="Arial" w:hAnsi="Arial" w:cs="Arial"/>
          <w:color w:val="010000"/>
          <w:sz w:val="20"/>
        </w:rPr>
        <w:t>Phu</w:t>
      </w:r>
      <w:proofErr w:type="spellEnd"/>
      <w:r w:rsidR="00802ABA" w:rsidRPr="005E21DA">
        <w:rPr>
          <w:rFonts w:ascii="Arial" w:hAnsi="Arial" w:cs="Arial"/>
          <w:color w:val="010000"/>
          <w:sz w:val="20"/>
        </w:rPr>
        <w:t xml:space="preserve"> Seafood Corp.</w:t>
      </w:r>
      <w:r w:rsidRPr="005E21DA">
        <w:rPr>
          <w:rFonts w:ascii="Arial" w:hAnsi="Arial" w:cs="Arial"/>
          <w:color w:val="010000"/>
          <w:sz w:val="20"/>
        </w:rPr>
        <w:t xml:space="preserve"> announced </w:t>
      </w:r>
      <w:r w:rsidR="00803C6B" w:rsidRPr="005E21DA">
        <w:rPr>
          <w:rFonts w:ascii="Arial" w:hAnsi="Arial" w:cs="Arial"/>
          <w:color w:val="010000"/>
          <w:sz w:val="20"/>
        </w:rPr>
        <w:t>General Mandate</w:t>
      </w:r>
      <w:r w:rsidRPr="005E21DA">
        <w:rPr>
          <w:rFonts w:ascii="Arial" w:hAnsi="Arial" w:cs="Arial"/>
          <w:color w:val="010000"/>
          <w:sz w:val="20"/>
        </w:rPr>
        <w:t xml:space="preserve"> No. 01NQ.DHCDBT23 as follows:</w:t>
      </w:r>
    </w:p>
    <w:p w14:paraId="2CBD2B7D" w14:textId="77777777" w:rsidR="002A26B8" w:rsidRPr="005E21DA" w:rsidRDefault="000A3037" w:rsidP="007509B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21DA">
        <w:rPr>
          <w:rFonts w:ascii="Arial" w:hAnsi="Arial" w:cs="Arial"/>
          <w:color w:val="010000"/>
          <w:sz w:val="20"/>
        </w:rPr>
        <w:t>Article 1. Approve the supplement to business lines: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72"/>
        <w:gridCol w:w="12078"/>
      </w:tblGrid>
      <w:tr w:rsidR="002A26B8" w:rsidRPr="005E21DA" w14:paraId="1AA9B3DC" w14:textId="77777777" w:rsidTr="00802ABA">
        <w:tc>
          <w:tcPr>
            <w:tcW w:w="6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3A1C7F" w14:textId="7777777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Business code</w:t>
            </w:r>
          </w:p>
        </w:tc>
        <w:tc>
          <w:tcPr>
            <w:tcW w:w="43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6415EC" w14:textId="3612ABC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Business lines</w:t>
            </w:r>
          </w:p>
        </w:tc>
      </w:tr>
      <w:tr w:rsidR="002A26B8" w:rsidRPr="005E21DA" w14:paraId="2ECE064B" w14:textId="77777777" w:rsidTr="00802ABA">
        <w:tc>
          <w:tcPr>
            <w:tcW w:w="6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65D071" w14:textId="77777777" w:rsidR="002A26B8" w:rsidRPr="005E21DA" w:rsidRDefault="000A3037" w:rsidP="00750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6810</w:t>
            </w:r>
          </w:p>
        </w:tc>
        <w:tc>
          <w:tcPr>
            <w:tcW w:w="43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FA7F3D" w14:textId="24F5C3FC" w:rsidR="002A26B8" w:rsidRPr="005E21DA" w:rsidRDefault="000A3037" w:rsidP="00750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Trading of real estate, land use rights belonging to owners, land users</w:t>
            </w:r>
            <w:r w:rsidR="00803C6B" w:rsidRPr="005E21DA">
              <w:rPr>
                <w:rFonts w:ascii="Arial" w:hAnsi="Arial" w:cs="Arial"/>
                <w:color w:val="010000"/>
                <w:sz w:val="20"/>
              </w:rPr>
              <w:t>,</w:t>
            </w:r>
            <w:r w:rsidRPr="005E21DA">
              <w:rPr>
                <w:rFonts w:ascii="Arial" w:hAnsi="Arial" w:cs="Arial"/>
                <w:color w:val="010000"/>
                <w:sz w:val="20"/>
              </w:rPr>
              <w:t xml:space="preserve"> or renters.</w:t>
            </w:r>
          </w:p>
          <w:p w14:paraId="23EFFA57" w14:textId="0C823B02" w:rsidR="002A26B8" w:rsidRPr="005E21DA" w:rsidRDefault="000A3037" w:rsidP="00750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 xml:space="preserve">Details: Trade in real estate. Exception: Investing in building cemetery infrastructure to transfer land use rights attached to the infrastructure per </w:t>
            </w:r>
            <w:r w:rsidR="007509B2">
              <w:rPr>
                <w:rFonts w:ascii="Arial" w:hAnsi="Arial" w:cs="Arial"/>
                <w:color w:val="010000"/>
                <w:sz w:val="20"/>
              </w:rPr>
              <w:t>Section 1</w:t>
            </w:r>
            <w:r w:rsidRPr="005E21D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803C6B" w:rsidRPr="005E21DA">
              <w:rPr>
                <w:rFonts w:ascii="Arial" w:hAnsi="Arial" w:cs="Arial"/>
                <w:color w:val="010000"/>
                <w:sz w:val="20"/>
              </w:rPr>
              <w:t xml:space="preserve">Article </w:t>
            </w:r>
            <w:r w:rsidRPr="005E21DA">
              <w:rPr>
                <w:rFonts w:ascii="Arial" w:hAnsi="Arial" w:cs="Arial"/>
                <w:color w:val="010000"/>
                <w:sz w:val="20"/>
              </w:rPr>
              <w:t xml:space="preserve">3 of the </w:t>
            </w:r>
            <w:r w:rsidR="004F6A63" w:rsidRPr="005E21DA">
              <w:rPr>
                <w:rFonts w:ascii="Arial" w:hAnsi="Arial" w:cs="Arial"/>
                <w:color w:val="010000"/>
                <w:sz w:val="20"/>
              </w:rPr>
              <w:t xml:space="preserve">Law on </w:t>
            </w:r>
            <w:r w:rsidRPr="005E21DA">
              <w:rPr>
                <w:rFonts w:ascii="Arial" w:hAnsi="Arial" w:cs="Arial"/>
                <w:color w:val="010000"/>
                <w:sz w:val="20"/>
              </w:rPr>
              <w:t>Real Estate Business.</w:t>
            </w:r>
          </w:p>
          <w:p w14:paraId="48639167" w14:textId="7A2890CC" w:rsidR="002A26B8" w:rsidRPr="005E21DA" w:rsidRDefault="000A3037" w:rsidP="00750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 xml:space="preserve">(Enterprises with foreign investment capital are responsible for conducting business activities in accordance with the provisions of international </w:t>
            </w:r>
            <w:r w:rsidR="00803C6B" w:rsidRPr="005E21DA">
              <w:rPr>
                <w:rFonts w:ascii="Arial" w:hAnsi="Arial" w:cs="Arial"/>
                <w:color w:val="010000"/>
                <w:sz w:val="20"/>
              </w:rPr>
              <w:t>treaties</w:t>
            </w:r>
            <w:r w:rsidRPr="005E21D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803C6B" w:rsidRPr="005E21DA">
              <w:rPr>
                <w:rFonts w:ascii="Arial" w:hAnsi="Arial" w:cs="Arial"/>
                <w:color w:val="010000"/>
                <w:sz w:val="20"/>
              </w:rPr>
              <w:t>which</w:t>
            </w:r>
            <w:r w:rsidRPr="005E21DA">
              <w:rPr>
                <w:rFonts w:ascii="Arial" w:hAnsi="Arial" w:cs="Arial"/>
                <w:color w:val="010000"/>
                <w:sz w:val="20"/>
              </w:rPr>
              <w:t xml:space="preserve"> Vietnam participates in)</w:t>
            </w:r>
          </w:p>
        </w:tc>
      </w:tr>
    </w:tbl>
    <w:p w14:paraId="5874254B" w14:textId="260621D2" w:rsidR="002A26B8" w:rsidRPr="005E21DA" w:rsidRDefault="000A3037" w:rsidP="007509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21DA">
        <w:rPr>
          <w:rFonts w:ascii="Arial" w:hAnsi="Arial" w:cs="Arial"/>
          <w:color w:val="010000"/>
          <w:sz w:val="20"/>
        </w:rPr>
        <w:t xml:space="preserve">The </w:t>
      </w:r>
      <w:r w:rsidR="007509B2">
        <w:rPr>
          <w:rFonts w:ascii="Arial" w:hAnsi="Arial" w:cs="Arial"/>
          <w:color w:val="010000"/>
          <w:sz w:val="20"/>
        </w:rPr>
        <w:t>Managing Director</w:t>
      </w:r>
      <w:r w:rsidRPr="005E21DA">
        <w:rPr>
          <w:rFonts w:ascii="Arial" w:hAnsi="Arial" w:cs="Arial"/>
          <w:color w:val="010000"/>
          <w:sz w:val="20"/>
        </w:rPr>
        <w:t xml:space="preserve"> - Legal Representative of the Company </w:t>
      </w:r>
      <w:r w:rsidR="002E5259" w:rsidRPr="005E21DA">
        <w:rPr>
          <w:rFonts w:ascii="Arial" w:hAnsi="Arial" w:cs="Arial"/>
          <w:color w:val="010000"/>
          <w:sz w:val="20"/>
        </w:rPr>
        <w:t xml:space="preserve">is assigned to </w:t>
      </w:r>
      <w:r w:rsidRPr="005E21DA">
        <w:rPr>
          <w:rFonts w:ascii="Arial" w:hAnsi="Arial" w:cs="Arial"/>
          <w:color w:val="010000"/>
          <w:sz w:val="20"/>
        </w:rPr>
        <w:t xml:space="preserve">conduct necessary legal procedures related to </w:t>
      </w:r>
      <w:r w:rsidR="002E5259" w:rsidRPr="005E21DA">
        <w:rPr>
          <w:rFonts w:ascii="Arial" w:hAnsi="Arial" w:cs="Arial"/>
          <w:color w:val="010000"/>
          <w:sz w:val="20"/>
        </w:rPr>
        <w:t xml:space="preserve">registration for </w:t>
      </w:r>
      <w:r w:rsidRPr="005E21DA">
        <w:rPr>
          <w:rFonts w:ascii="Arial" w:hAnsi="Arial" w:cs="Arial"/>
          <w:color w:val="010000"/>
          <w:sz w:val="20"/>
        </w:rPr>
        <w:t>supplement</w:t>
      </w:r>
      <w:r w:rsidR="002E5259" w:rsidRPr="005E21DA">
        <w:rPr>
          <w:rFonts w:ascii="Arial" w:hAnsi="Arial" w:cs="Arial"/>
          <w:color w:val="010000"/>
          <w:sz w:val="20"/>
        </w:rPr>
        <w:t>ing</w:t>
      </w:r>
      <w:r w:rsidRPr="005E21DA">
        <w:rPr>
          <w:rFonts w:ascii="Arial" w:hAnsi="Arial" w:cs="Arial"/>
          <w:color w:val="010000"/>
          <w:sz w:val="20"/>
        </w:rPr>
        <w:t xml:space="preserve"> business </w:t>
      </w:r>
      <w:r w:rsidR="002E5259" w:rsidRPr="005E21DA">
        <w:rPr>
          <w:rFonts w:ascii="Arial" w:hAnsi="Arial" w:cs="Arial"/>
          <w:color w:val="010000"/>
          <w:sz w:val="20"/>
        </w:rPr>
        <w:t xml:space="preserve">lines </w:t>
      </w:r>
      <w:r w:rsidRPr="005E21DA">
        <w:rPr>
          <w:rFonts w:ascii="Arial" w:hAnsi="Arial" w:cs="Arial"/>
          <w:color w:val="010000"/>
          <w:sz w:val="20"/>
        </w:rPr>
        <w:t>in accordance with legal regulations.</w:t>
      </w:r>
    </w:p>
    <w:p w14:paraId="7AC7A647" w14:textId="7E0485AF" w:rsidR="002A26B8" w:rsidRPr="005E21DA" w:rsidRDefault="000A3037" w:rsidP="007509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21DA">
        <w:rPr>
          <w:rFonts w:ascii="Arial" w:hAnsi="Arial" w:cs="Arial"/>
          <w:color w:val="010000"/>
          <w:sz w:val="20"/>
        </w:rPr>
        <w:t xml:space="preserve">Amend the charter </w:t>
      </w:r>
      <w:r w:rsidR="002E5259" w:rsidRPr="005E21DA">
        <w:rPr>
          <w:rFonts w:ascii="Arial" w:hAnsi="Arial" w:cs="Arial"/>
          <w:color w:val="010000"/>
          <w:sz w:val="20"/>
        </w:rPr>
        <w:t>in</w:t>
      </w:r>
      <w:r w:rsidRPr="005E21DA">
        <w:rPr>
          <w:rFonts w:ascii="Arial" w:hAnsi="Arial" w:cs="Arial"/>
          <w:color w:val="010000"/>
          <w:sz w:val="20"/>
        </w:rPr>
        <w:t xml:space="preserve"> Clause 1, Article 4. "The Company's business lines" as regulated in the Company Charter, as adjusted in section 1 above.</w:t>
      </w:r>
    </w:p>
    <w:p w14:paraId="5842F18B" w14:textId="369A340C" w:rsidR="002A26B8" w:rsidRPr="005E21DA" w:rsidRDefault="000A3037" w:rsidP="007509B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21DA">
        <w:rPr>
          <w:rFonts w:ascii="Arial" w:hAnsi="Arial" w:cs="Arial"/>
          <w:color w:val="010000"/>
          <w:sz w:val="20"/>
        </w:rPr>
        <w:t xml:space="preserve">Article 2. </w:t>
      </w:r>
      <w:r w:rsidR="002E5259" w:rsidRPr="005E21DA">
        <w:rPr>
          <w:rFonts w:ascii="Arial" w:hAnsi="Arial" w:cs="Arial"/>
          <w:color w:val="010000"/>
          <w:sz w:val="20"/>
        </w:rPr>
        <w:t>Approve the</w:t>
      </w:r>
      <w:r w:rsidRPr="005E21DA">
        <w:rPr>
          <w:rFonts w:ascii="Arial" w:hAnsi="Arial" w:cs="Arial"/>
          <w:color w:val="010000"/>
          <w:sz w:val="20"/>
        </w:rPr>
        <w:t xml:space="preserve"> resignation letters from Ms. </w:t>
      </w:r>
      <w:r w:rsidR="004F6A63" w:rsidRPr="005E21DA">
        <w:rPr>
          <w:rFonts w:ascii="Arial" w:hAnsi="Arial" w:cs="Arial"/>
          <w:color w:val="010000"/>
          <w:sz w:val="20"/>
        </w:rPr>
        <w:t>D</w:t>
      </w:r>
      <w:r w:rsidRPr="005E21DA">
        <w:rPr>
          <w:rFonts w:ascii="Arial" w:hAnsi="Arial" w:cs="Arial"/>
          <w:color w:val="010000"/>
          <w:sz w:val="20"/>
        </w:rPr>
        <w:t xml:space="preserve">o Thi </w:t>
      </w:r>
      <w:proofErr w:type="spellStart"/>
      <w:r w:rsidRPr="005E21DA">
        <w:rPr>
          <w:rFonts w:ascii="Arial" w:hAnsi="Arial" w:cs="Arial"/>
          <w:color w:val="010000"/>
          <w:sz w:val="20"/>
        </w:rPr>
        <w:t>Hanh</w:t>
      </w:r>
      <w:proofErr w:type="spellEnd"/>
      <w:r w:rsidRPr="005E21DA">
        <w:rPr>
          <w:rFonts w:ascii="Arial" w:hAnsi="Arial" w:cs="Arial"/>
          <w:color w:val="010000"/>
          <w:sz w:val="20"/>
        </w:rPr>
        <w:t xml:space="preserve"> and Ms. Nguyen Thi Hong </w:t>
      </w:r>
      <w:proofErr w:type="spellStart"/>
      <w:r w:rsidRPr="005E21DA">
        <w:rPr>
          <w:rFonts w:ascii="Arial" w:hAnsi="Arial" w:cs="Arial"/>
          <w:color w:val="010000"/>
          <w:sz w:val="20"/>
        </w:rPr>
        <w:t>Cuc</w:t>
      </w:r>
      <w:proofErr w:type="spellEnd"/>
      <w:r w:rsidRPr="005E21DA">
        <w:rPr>
          <w:rFonts w:ascii="Arial" w:hAnsi="Arial" w:cs="Arial"/>
          <w:color w:val="010000"/>
          <w:sz w:val="20"/>
        </w:rPr>
        <w:t xml:space="preserve"> as members of the Supervisory Board.</w:t>
      </w:r>
    </w:p>
    <w:p w14:paraId="1B395629" w14:textId="37741C17" w:rsidR="002A26B8" w:rsidRPr="005E21DA" w:rsidRDefault="002E5259" w:rsidP="007509B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21DA">
        <w:rPr>
          <w:rFonts w:ascii="Arial" w:hAnsi="Arial" w:cs="Arial"/>
          <w:color w:val="010000"/>
          <w:sz w:val="20"/>
        </w:rPr>
        <w:t>From</w:t>
      </w:r>
      <w:r w:rsidR="000A3037" w:rsidRPr="005E21DA">
        <w:rPr>
          <w:rFonts w:ascii="Arial" w:hAnsi="Arial" w:cs="Arial"/>
          <w:color w:val="010000"/>
          <w:sz w:val="20"/>
        </w:rPr>
        <w:t xml:space="preserve"> the </w:t>
      </w:r>
      <w:r w:rsidRPr="005E21DA">
        <w:rPr>
          <w:rFonts w:ascii="Arial" w:hAnsi="Arial" w:cs="Arial"/>
          <w:color w:val="010000"/>
          <w:sz w:val="20"/>
        </w:rPr>
        <w:t xml:space="preserve">approved </w:t>
      </w:r>
      <w:r w:rsidR="000A3037" w:rsidRPr="005E21DA">
        <w:rPr>
          <w:rFonts w:ascii="Arial" w:hAnsi="Arial" w:cs="Arial"/>
          <w:color w:val="010000"/>
          <w:sz w:val="20"/>
        </w:rPr>
        <w:t xml:space="preserve">list of candidates for the Supervisory Board members, Ms. Lam Thi Thuy </w:t>
      </w:r>
      <w:proofErr w:type="spellStart"/>
      <w:r w:rsidR="000A3037" w:rsidRPr="005E21DA">
        <w:rPr>
          <w:rFonts w:ascii="Arial" w:hAnsi="Arial" w:cs="Arial"/>
          <w:color w:val="010000"/>
          <w:sz w:val="20"/>
        </w:rPr>
        <w:t>Kieu</w:t>
      </w:r>
      <w:proofErr w:type="spellEnd"/>
      <w:r w:rsidR="000A3037" w:rsidRPr="005E21DA">
        <w:rPr>
          <w:rFonts w:ascii="Arial" w:hAnsi="Arial" w:cs="Arial"/>
          <w:color w:val="010000"/>
          <w:sz w:val="20"/>
        </w:rPr>
        <w:t xml:space="preserve"> and Ms. Vu Thi Thao Nguyen</w:t>
      </w:r>
      <w:r w:rsidR="00CB4CAC" w:rsidRPr="005E21DA">
        <w:rPr>
          <w:rFonts w:ascii="Arial" w:hAnsi="Arial" w:cs="Arial"/>
          <w:color w:val="010000"/>
          <w:sz w:val="20"/>
        </w:rPr>
        <w:t xml:space="preserve"> have been elected</w:t>
      </w:r>
      <w:r w:rsidR="000A3037" w:rsidRPr="005E21DA">
        <w:rPr>
          <w:rFonts w:ascii="Arial" w:hAnsi="Arial" w:cs="Arial"/>
          <w:color w:val="010000"/>
          <w:sz w:val="20"/>
        </w:rPr>
        <w:t xml:space="preserve"> as members of the Supervisory Board for the 2019 - 2024</w:t>
      </w:r>
      <w:r w:rsidR="00CB4CAC" w:rsidRPr="005E21DA">
        <w:rPr>
          <w:rFonts w:ascii="Arial" w:hAnsi="Arial" w:cs="Arial"/>
          <w:color w:val="010000"/>
          <w:sz w:val="20"/>
        </w:rPr>
        <w:t xml:space="preserve"> term</w:t>
      </w:r>
      <w:r w:rsidR="000A3037" w:rsidRPr="005E21DA">
        <w:rPr>
          <w:rFonts w:ascii="Arial" w:hAnsi="Arial" w:cs="Arial"/>
          <w:color w:val="010000"/>
          <w:sz w:val="20"/>
        </w:rPr>
        <w:t>.</w:t>
      </w:r>
    </w:p>
    <w:p w14:paraId="01AB359F" w14:textId="1683F0C6" w:rsidR="002A26B8" w:rsidRPr="005E21DA" w:rsidRDefault="000A3037" w:rsidP="007509B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21DA">
        <w:rPr>
          <w:rFonts w:ascii="Arial" w:hAnsi="Arial" w:cs="Arial"/>
          <w:color w:val="010000"/>
          <w:sz w:val="20"/>
        </w:rPr>
        <w:t>Article 3. Approv</w:t>
      </w:r>
      <w:r w:rsidR="00CB4CAC" w:rsidRPr="005E21DA">
        <w:rPr>
          <w:rFonts w:ascii="Arial" w:hAnsi="Arial" w:cs="Arial"/>
          <w:color w:val="010000"/>
          <w:sz w:val="20"/>
        </w:rPr>
        <w:t>e</w:t>
      </w:r>
      <w:r w:rsidRPr="005E21DA">
        <w:rPr>
          <w:rFonts w:ascii="Arial" w:hAnsi="Arial" w:cs="Arial"/>
          <w:color w:val="010000"/>
          <w:sz w:val="20"/>
        </w:rPr>
        <w:t xml:space="preserve"> the transaction for </w:t>
      </w:r>
      <w:r w:rsidR="00CB4CAC" w:rsidRPr="005E21DA">
        <w:rPr>
          <w:rFonts w:ascii="Arial" w:hAnsi="Arial" w:cs="Arial"/>
          <w:color w:val="010000"/>
          <w:sz w:val="20"/>
        </w:rPr>
        <w:t xml:space="preserve">receiving the </w:t>
      </w:r>
      <w:r w:rsidRPr="005E21DA">
        <w:rPr>
          <w:rFonts w:ascii="Arial" w:hAnsi="Arial" w:cs="Arial"/>
          <w:color w:val="010000"/>
          <w:sz w:val="20"/>
        </w:rPr>
        <w:t>transfer of shares without public offer</w:t>
      </w:r>
      <w:r w:rsidR="00CB4CAC" w:rsidRPr="005E21DA">
        <w:rPr>
          <w:rFonts w:ascii="Arial" w:hAnsi="Arial" w:cs="Arial"/>
          <w:color w:val="010000"/>
          <w:sz w:val="20"/>
        </w:rPr>
        <w:t>ing</w:t>
      </w:r>
      <w:r w:rsidRPr="005E21DA">
        <w:rPr>
          <w:rFonts w:ascii="Arial" w:hAnsi="Arial" w:cs="Arial"/>
          <w:color w:val="010000"/>
          <w:sz w:val="20"/>
        </w:rPr>
        <w:t>, details as follows:</w:t>
      </w:r>
    </w:p>
    <w:p w14:paraId="2034B642" w14:textId="77777777" w:rsidR="002A26B8" w:rsidRPr="005E21DA" w:rsidRDefault="000A3037" w:rsidP="007509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21DA">
        <w:rPr>
          <w:rFonts w:ascii="Arial" w:hAnsi="Arial" w:cs="Arial"/>
          <w:color w:val="010000"/>
          <w:sz w:val="20"/>
        </w:rPr>
        <w:t>The Transferor includes individuals: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8"/>
        <w:gridCol w:w="3705"/>
        <w:gridCol w:w="2358"/>
        <w:gridCol w:w="2617"/>
        <w:gridCol w:w="1613"/>
        <w:gridCol w:w="2639"/>
      </w:tblGrid>
      <w:tr w:rsidR="002A26B8" w:rsidRPr="005E21DA" w14:paraId="1F7F8C25" w14:textId="77777777" w:rsidTr="00802ABA">
        <w:tc>
          <w:tcPr>
            <w:tcW w:w="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40BCE0" w14:textId="7777777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9A9F03" w14:textId="7777777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8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D3146E" w14:textId="7777777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Citizen Identification Card</w:t>
            </w:r>
          </w:p>
        </w:tc>
        <w:tc>
          <w:tcPr>
            <w:tcW w:w="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C36760" w14:textId="492EE40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Number of owned shares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61962F" w14:textId="7777777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Ownership rate (%)</w:t>
            </w:r>
          </w:p>
        </w:tc>
        <w:tc>
          <w:tcPr>
            <w:tcW w:w="9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CB476A" w14:textId="76AF9688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Number of shares expected to be transferred</w:t>
            </w:r>
          </w:p>
        </w:tc>
      </w:tr>
      <w:tr w:rsidR="002A26B8" w:rsidRPr="005E21DA" w14:paraId="40A7CD97" w14:textId="77777777" w:rsidTr="00802ABA">
        <w:tc>
          <w:tcPr>
            <w:tcW w:w="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302AB9" w14:textId="7777777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E3FFC2" w14:textId="7777777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 xml:space="preserve">Nguyen Hong </w:t>
            </w:r>
            <w:proofErr w:type="spellStart"/>
            <w:r w:rsidRPr="005E21DA">
              <w:rPr>
                <w:rFonts w:ascii="Arial" w:hAnsi="Arial" w:cs="Arial"/>
                <w:color w:val="010000"/>
                <w:sz w:val="20"/>
              </w:rPr>
              <w:t>Phuc</w:t>
            </w:r>
            <w:proofErr w:type="spellEnd"/>
          </w:p>
        </w:tc>
        <w:tc>
          <w:tcPr>
            <w:tcW w:w="8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D77564" w14:textId="7777777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082071002862</w:t>
            </w:r>
          </w:p>
        </w:tc>
        <w:tc>
          <w:tcPr>
            <w:tcW w:w="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BF54D9" w14:textId="7777777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13,996,988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26D94E" w14:textId="7777777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3.500%</w:t>
            </w:r>
          </w:p>
        </w:tc>
        <w:tc>
          <w:tcPr>
            <w:tcW w:w="9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6B6252" w14:textId="7777777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13,996,988</w:t>
            </w:r>
          </w:p>
        </w:tc>
      </w:tr>
      <w:tr w:rsidR="002A26B8" w:rsidRPr="005E21DA" w14:paraId="715E3A54" w14:textId="77777777" w:rsidTr="00802ABA">
        <w:tc>
          <w:tcPr>
            <w:tcW w:w="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86DF9E" w14:textId="7777777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13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3D67FF" w14:textId="7777777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 xml:space="preserve">Nguyen Thi Kim </w:t>
            </w:r>
            <w:proofErr w:type="spellStart"/>
            <w:r w:rsidRPr="005E21DA">
              <w:rPr>
                <w:rFonts w:ascii="Arial" w:hAnsi="Arial" w:cs="Arial"/>
                <w:color w:val="010000"/>
                <w:sz w:val="20"/>
              </w:rPr>
              <w:t>Xuyen</w:t>
            </w:r>
            <w:proofErr w:type="spellEnd"/>
          </w:p>
        </w:tc>
        <w:tc>
          <w:tcPr>
            <w:tcW w:w="8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CB72F0" w14:textId="7777777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033171009172</w:t>
            </w:r>
          </w:p>
        </w:tc>
        <w:tc>
          <w:tcPr>
            <w:tcW w:w="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052334" w14:textId="7777777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8,706,376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243657" w14:textId="7777777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2.177%</w:t>
            </w:r>
          </w:p>
        </w:tc>
        <w:tc>
          <w:tcPr>
            <w:tcW w:w="9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458723" w14:textId="7777777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8,706,376</w:t>
            </w:r>
          </w:p>
        </w:tc>
      </w:tr>
      <w:tr w:rsidR="002A26B8" w:rsidRPr="005E21DA" w14:paraId="11969EAE" w14:textId="77777777" w:rsidTr="00802ABA">
        <w:tc>
          <w:tcPr>
            <w:tcW w:w="1693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F0A8F1" w14:textId="7777777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8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8E0C48" w14:textId="77777777" w:rsidR="002A26B8" w:rsidRPr="005E21DA" w:rsidRDefault="002A26B8" w:rsidP="00802AB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79DAC1" w14:textId="7777777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22,703,364</w:t>
            </w:r>
          </w:p>
        </w:tc>
        <w:tc>
          <w:tcPr>
            <w:tcW w:w="5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CA0B95" w14:textId="7777777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5.677%</w:t>
            </w:r>
          </w:p>
        </w:tc>
        <w:tc>
          <w:tcPr>
            <w:tcW w:w="9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2B3B81" w14:textId="7777777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22,703,364</w:t>
            </w:r>
          </w:p>
        </w:tc>
      </w:tr>
    </w:tbl>
    <w:p w14:paraId="1E63A3C8" w14:textId="2BF13A05" w:rsidR="002A26B8" w:rsidRPr="005E21DA" w:rsidRDefault="000A3037" w:rsidP="00802A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E21DA">
        <w:rPr>
          <w:rFonts w:ascii="Arial" w:hAnsi="Arial" w:cs="Arial"/>
          <w:color w:val="010000"/>
          <w:sz w:val="20"/>
        </w:rPr>
        <w:t>The Transferee and the expected quantity of shares for transfer: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22"/>
        <w:gridCol w:w="1842"/>
        <w:gridCol w:w="1703"/>
        <w:gridCol w:w="1561"/>
        <w:gridCol w:w="1700"/>
        <w:gridCol w:w="1558"/>
        <w:gridCol w:w="1417"/>
        <w:gridCol w:w="1417"/>
        <w:gridCol w:w="2330"/>
      </w:tblGrid>
      <w:tr w:rsidR="00802ABA" w:rsidRPr="005E21DA" w14:paraId="364EE6CB" w14:textId="77777777" w:rsidTr="000A3037">
        <w:tc>
          <w:tcPr>
            <w:tcW w:w="1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8F02C0" w14:textId="7777777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6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696A72" w14:textId="7777777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258A6E" w14:textId="7777777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Citizen Identification Card</w:t>
            </w:r>
          </w:p>
        </w:tc>
        <w:tc>
          <w:tcPr>
            <w:tcW w:w="5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3C70D4" w14:textId="60EACB14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The number of owned shares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C1712C" w14:textId="7777777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Ownership rate (%)</w:t>
            </w:r>
          </w:p>
        </w:tc>
        <w:tc>
          <w:tcPr>
            <w:tcW w:w="5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1F7DFF" w14:textId="2A7D95DC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Number of shares expected to be transferred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3197C0" w14:textId="0935E119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 xml:space="preserve">Number of </w:t>
            </w:r>
            <w:r w:rsidR="003D5805" w:rsidRPr="005E21DA">
              <w:rPr>
                <w:rFonts w:ascii="Arial" w:hAnsi="Arial" w:cs="Arial"/>
                <w:color w:val="010000"/>
                <w:sz w:val="20"/>
              </w:rPr>
              <w:t xml:space="preserve">shares after the </w:t>
            </w:r>
            <w:r w:rsidRPr="005E21DA">
              <w:rPr>
                <w:rFonts w:ascii="Arial" w:hAnsi="Arial" w:cs="Arial"/>
                <w:color w:val="010000"/>
                <w:sz w:val="20"/>
              </w:rPr>
              <w:t xml:space="preserve">transfer 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975AD1" w14:textId="21CB54C8" w:rsidR="002A26B8" w:rsidRPr="005E21DA" w:rsidRDefault="00302F5C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Ownership rate a</w:t>
            </w:r>
            <w:r w:rsidR="000A3037" w:rsidRPr="005E21DA">
              <w:rPr>
                <w:rFonts w:ascii="Arial" w:hAnsi="Arial" w:cs="Arial"/>
                <w:color w:val="010000"/>
                <w:sz w:val="20"/>
              </w:rPr>
              <w:t>fter</w:t>
            </w:r>
            <w:r w:rsidRPr="005E21DA">
              <w:rPr>
                <w:rFonts w:ascii="Arial" w:hAnsi="Arial" w:cs="Arial"/>
                <w:color w:val="010000"/>
                <w:sz w:val="20"/>
              </w:rPr>
              <w:t xml:space="preserve"> the</w:t>
            </w:r>
            <w:r w:rsidR="000A3037" w:rsidRPr="005E21DA">
              <w:rPr>
                <w:rFonts w:ascii="Arial" w:hAnsi="Arial" w:cs="Arial"/>
                <w:color w:val="010000"/>
                <w:sz w:val="20"/>
              </w:rPr>
              <w:t xml:space="preserve"> transfer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83FB5C" w14:textId="02A1805B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Transferor</w:t>
            </w:r>
          </w:p>
        </w:tc>
      </w:tr>
      <w:tr w:rsidR="00802ABA" w:rsidRPr="005E21DA" w14:paraId="789DCF7A" w14:textId="77777777" w:rsidTr="000A3037">
        <w:tc>
          <w:tcPr>
            <w:tcW w:w="1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F8C294" w14:textId="7777777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6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4D7085" w14:textId="7777777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Le Thi Minh Loan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E28677" w14:textId="7777777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096192000172</w:t>
            </w:r>
          </w:p>
        </w:tc>
        <w:tc>
          <w:tcPr>
            <w:tcW w:w="5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4D6F80" w14:textId="7777777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24,180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BB6D78" w14:textId="7777777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0.0060%</w:t>
            </w:r>
          </w:p>
        </w:tc>
        <w:tc>
          <w:tcPr>
            <w:tcW w:w="5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638B0E" w14:textId="7777777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11,003,956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DA78AB" w14:textId="7777777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11,028,136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541721" w14:textId="7777777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2.7578%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08331D" w14:textId="7777777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 xml:space="preserve">Nguyen Hong </w:t>
            </w:r>
            <w:proofErr w:type="spellStart"/>
            <w:r w:rsidRPr="005E21DA">
              <w:rPr>
                <w:rFonts w:ascii="Arial" w:hAnsi="Arial" w:cs="Arial"/>
                <w:color w:val="010000"/>
                <w:sz w:val="20"/>
              </w:rPr>
              <w:t>Phuc</w:t>
            </w:r>
            <w:proofErr w:type="spellEnd"/>
          </w:p>
        </w:tc>
      </w:tr>
      <w:tr w:rsidR="00802ABA" w:rsidRPr="005E21DA" w14:paraId="3E0EB106" w14:textId="77777777" w:rsidTr="000A3037">
        <w:tc>
          <w:tcPr>
            <w:tcW w:w="151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2D638B" w14:textId="7777777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660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50BED0" w14:textId="7777777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Le Thi Minh Qui</w:t>
            </w:r>
          </w:p>
        </w:tc>
        <w:tc>
          <w:tcPr>
            <w:tcW w:w="610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B4F9F1" w14:textId="7777777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096196008892</w:t>
            </w:r>
          </w:p>
        </w:tc>
        <w:tc>
          <w:tcPr>
            <w:tcW w:w="55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E57E3A" w14:textId="7F8907BD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1,12</w:t>
            </w:r>
            <w:r w:rsidR="00B20758">
              <w:rPr>
                <w:rFonts w:ascii="Arial" w:hAnsi="Arial" w:cs="Arial"/>
                <w:color w:val="010000"/>
                <w:sz w:val="20"/>
              </w:rPr>
              <w:t>8,</w:t>
            </w:r>
            <w:r w:rsidRPr="005E21DA">
              <w:rPr>
                <w:rFonts w:ascii="Arial" w:hAnsi="Arial" w:cs="Arial"/>
                <w:color w:val="010000"/>
                <w:sz w:val="20"/>
              </w:rPr>
              <w:t>120</w:t>
            </w:r>
          </w:p>
        </w:tc>
        <w:tc>
          <w:tcPr>
            <w:tcW w:w="60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282B39" w14:textId="7777777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0.2821%</w:t>
            </w:r>
          </w:p>
        </w:tc>
        <w:tc>
          <w:tcPr>
            <w:tcW w:w="5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0EED5E" w14:textId="7777777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2,993,032</w:t>
            </w:r>
          </w:p>
        </w:tc>
        <w:tc>
          <w:tcPr>
            <w:tcW w:w="50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B520D1" w14:textId="7777777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11,028,134</w:t>
            </w:r>
          </w:p>
        </w:tc>
        <w:tc>
          <w:tcPr>
            <w:tcW w:w="50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B8BA76" w14:textId="7777777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2.7578%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D5EDC0" w14:textId="7777777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 xml:space="preserve">Nguyen Hong </w:t>
            </w:r>
            <w:proofErr w:type="spellStart"/>
            <w:r w:rsidRPr="005E21DA">
              <w:rPr>
                <w:rFonts w:ascii="Arial" w:hAnsi="Arial" w:cs="Arial"/>
                <w:color w:val="010000"/>
                <w:sz w:val="20"/>
              </w:rPr>
              <w:t>Phuc</w:t>
            </w:r>
            <w:proofErr w:type="spellEnd"/>
          </w:p>
        </w:tc>
      </w:tr>
      <w:tr w:rsidR="00802ABA" w:rsidRPr="005E21DA" w14:paraId="6E16BDF6" w14:textId="77777777" w:rsidTr="000A3037">
        <w:tc>
          <w:tcPr>
            <w:tcW w:w="151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A9F797" w14:textId="77777777" w:rsidR="002A26B8" w:rsidRPr="005E21DA" w:rsidRDefault="002A26B8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6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8C2F7A" w14:textId="77777777" w:rsidR="002A26B8" w:rsidRPr="005E21DA" w:rsidRDefault="002A26B8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062A11" w14:textId="77777777" w:rsidR="002A26B8" w:rsidRPr="005E21DA" w:rsidRDefault="002A26B8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88CAB5" w14:textId="77777777" w:rsidR="002A26B8" w:rsidRPr="005E21DA" w:rsidRDefault="002A26B8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D55765" w14:textId="77777777" w:rsidR="002A26B8" w:rsidRPr="005E21DA" w:rsidRDefault="002A26B8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86AF22" w14:textId="01F5139C" w:rsidR="002A26B8" w:rsidRPr="005E21DA" w:rsidRDefault="000A3037" w:rsidP="00B20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6,90</w:t>
            </w:r>
            <w:r w:rsidR="00B20758">
              <w:rPr>
                <w:rFonts w:ascii="Arial" w:hAnsi="Arial" w:cs="Arial"/>
                <w:color w:val="010000"/>
                <w:sz w:val="20"/>
              </w:rPr>
              <w:t>6</w:t>
            </w:r>
            <w:r w:rsidRPr="005E21DA">
              <w:rPr>
                <w:rFonts w:ascii="Arial" w:hAnsi="Arial" w:cs="Arial"/>
                <w:color w:val="010000"/>
                <w:sz w:val="20"/>
              </w:rPr>
              <w:t>,982</w:t>
            </w:r>
          </w:p>
        </w:tc>
        <w:tc>
          <w:tcPr>
            <w:tcW w:w="50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F98557" w14:textId="77777777" w:rsidR="002A26B8" w:rsidRPr="005E21DA" w:rsidRDefault="002A26B8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7D3A37" w14:textId="77777777" w:rsidR="002A26B8" w:rsidRPr="005E21DA" w:rsidRDefault="002A26B8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2F2121" w14:textId="7777777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 xml:space="preserve">Nguyen Thi Kim </w:t>
            </w:r>
            <w:proofErr w:type="spellStart"/>
            <w:r w:rsidRPr="005E21DA">
              <w:rPr>
                <w:rFonts w:ascii="Arial" w:hAnsi="Arial" w:cs="Arial"/>
                <w:color w:val="010000"/>
                <w:sz w:val="20"/>
              </w:rPr>
              <w:t>Xuyen</w:t>
            </w:r>
            <w:proofErr w:type="spellEnd"/>
          </w:p>
        </w:tc>
      </w:tr>
      <w:tr w:rsidR="00802ABA" w:rsidRPr="005E21DA" w14:paraId="1DD40E9F" w14:textId="77777777" w:rsidTr="000A3037">
        <w:tc>
          <w:tcPr>
            <w:tcW w:w="1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827170" w14:textId="7777777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6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46C542" w14:textId="7777777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Le Thi Minh Ngoc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0A3A49" w14:textId="7777777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096302000059</w:t>
            </w:r>
          </w:p>
        </w:tc>
        <w:tc>
          <w:tcPr>
            <w:tcW w:w="5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6ADD09" w14:textId="2C019D50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9,22</w:t>
            </w:r>
            <w:r w:rsidR="00B20758">
              <w:rPr>
                <w:rFonts w:ascii="Arial" w:hAnsi="Arial" w:cs="Arial"/>
                <w:color w:val="010000"/>
                <w:sz w:val="20"/>
              </w:rPr>
              <w:t>8,</w:t>
            </w:r>
            <w:r w:rsidRPr="005E21DA">
              <w:rPr>
                <w:rFonts w:ascii="Arial" w:hAnsi="Arial" w:cs="Arial"/>
                <w:color w:val="010000"/>
                <w:sz w:val="20"/>
              </w:rPr>
              <w:t>740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AE65EE" w14:textId="46FAE32F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2</w:t>
            </w:r>
            <w:r w:rsidR="00B20758">
              <w:rPr>
                <w:rFonts w:ascii="Arial" w:hAnsi="Arial" w:cs="Arial"/>
                <w:color w:val="010000"/>
                <w:sz w:val="20"/>
              </w:rPr>
              <w:t>.</w:t>
            </w:r>
            <w:r w:rsidRPr="005E21DA">
              <w:rPr>
                <w:rFonts w:ascii="Arial" w:hAnsi="Arial" w:cs="Arial"/>
                <w:color w:val="010000"/>
                <w:sz w:val="20"/>
              </w:rPr>
              <w:t>3078%</w:t>
            </w:r>
          </w:p>
        </w:tc>
        <w:tc>
          <w:tcPr>
            <w:tcW w:w="5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893621" w14:textId="7777777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1,799,394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EE3B3A" w14:textId="7777777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11,028,134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62CC21" w14:textId="7777777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2.7578%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3DE055" w14:textId="7777777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 xml:space="preserve">Nguyen Thi Kim </w:t>
            </w:r>
            <w:proofErr w:type="spellStart"/>
            <w:r w:rsidRPr="005E21DA">
              <w:rPr>
                <w:rFonts w:ascii="Arial" w:hAnsi="Arial" w:cs="Arial"/>
                <w:color w:val="010000"/>
                <w:sz w:val="20"/>
              </w:rPr>
              <w:t>Xuyen</w:t>
            </w:r>
            <w:proofErr w:type="spellEnd"/>
          </w:p>
        </w:tc>
      </w:tr>
      <w:tr w:rsidR="00802ABA" w:rsidRPr="005E21DA" w14:paraId="30A0E4A2" w14:textId="77777777" w:rsidTr="000A3037">
        <w:tc>
          <w:tcPr>
            <w:tcW w:w="1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41B942" w14:textId="7777777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6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6D0E77" w14:textId="247EB9C2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Related organization</w:t>
            </w:r>
            <w:r w:rsidR="00802ABA" w:rsidRPr="005E21DA">
              <w:rPr>
                <w:rFonts w:ascii="Arial" w:hAnsi="Arial" w:cs="Arial"/>
                <w:color w:val="010000"/>
                <w:sz w:val="20"/>
              </w:rPr>
              <w:t>s and individuals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D0BDE1" w14:textId="77777777" w:rsidR="002A26B8" w:rsidRPr="005E21DA" w:rsidRDefault="002A26B8" w:rsidP="00802ABA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1121A0" w14:textId="7777777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165,664,024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43DC81" w14:textId="7777777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41.4277%</w:t>
            </w:r>
          </w:p>
        </w:tc>
        <w:tc>
          <w:tcPr>
            <w:tcW w:w="5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6F118F" w14:textId="7777777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018CD8" w14:textId="7777777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165,664,024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84F18A" w14:textId="41BBB6BA" w:rsidR="002A26B8" w:rsidRPr="005E21DA" w:rsidRDefault="00B20758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41,</w:t>
            </w:r>
            <w:r w:rsidR="000A3037" w:rsidRPr="005E21DA">
              <w:rPr>
                <w:rFonts w:ascii="Arial" w:hAnsi="Arial" w:cs="Arial"/>
                <w:color w:val="010000"/>
                <w:sz w:val="20"/>
              </w:rPr>
              <w:t>4277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332860" w14:textId="77777777" w:rsidR="002A26B8" w:rsidRPr="005E21DA" w:rsidRDefault="002A26B8" w:rsidP="00802ABA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02ABA" w:rsidRPr="005E21DA" w14:paraId="4267CB83" w14:textId="77777777" w:rsidTr="000A3037">
        <w:tc>
          <w:tcPr>
            <w:tcW w:w="1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6FFB10" w14:textId="77777777" w:rsidR="002A26B8" w:rsidRPr="005E21DA" w:rsidRDefault="002A26B8" w:rsidP="00802AB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FF50FC" w14:textId="7777777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D2818E" w14:textId="77777777" w:rsidR="002A26B8" w:rsidRPr="005E21DA" w:rsidRDefault="002A26B8" w:rsidP="00802ABA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C0EC4B" w14:textId="7777777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176,045,064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35CC92" w14:textId="7777777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44.0237%</w:t>
            </w:r>
          </w:p>
        </w:tc>
        <w:tc>
          <w:tcPr>
            <w:tcW w:w="5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F5AFEA" w14:textId="7AC0D250" w:rsidR="002A26B8" w:rsidRPr="005E21DA" w:rsidRDefault="00B20758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22,</w:t>
            </w:r>
            <w:r w:rsidR="000A3037" w:rsidRPr="005E21DA">
              <w:rPr>
                <w:rFonts w:ascii="Arial" w:hAnsi="Arial" w:cs="Arial"/>
                <w:color w:val="010000"/>
                <w:sz w:val="20"/>
              </w:rPr>
              <w:t>703</w:t>
            </w:r>
            <w:r>
              <w:rPr>
                <w:rFonts w:ascii="Arial" w:hAnsi="Arial" w:cs="Arial"/>
                <w:color w:val="010000"/>
                <w:sz w:val="20"/>
              </w:rPr>
              <w:t>,</w:t>
            </w:r>
            <w:r w:rsidR="000A3037" w:rsidRPr="005E21DA">
              <w:rPr>
                <w:rFonts w:ascii="Arial" w:hAnsi="Arial" w:cs="Arial"/>
                <w:color w:val="010000"/>
                <w:sz w:val="20"/>
              </w:rPr>
              <w:t>364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6A8AAA" w14:textId="7777777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198,748,428</w:t>
            </w:r>
          </w:p>
        </w:tc>
        <w:tc>
          <w:tcPr>
            <w:tcW w:w="5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564964" w14:textId="77777777" w:rsidR="002A26B8" w:rsidRPr="005E21DA" w:rsidRDefault="000A3037" w:rsidP="0080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E21DA">
              <w:rPr>
                <w:rFonts w:ascii="Arial" w:hAnsi="Arial" w:cs="Arial"/>
                <w:color w:val="010000"/>
                <w:sz w:val="20"/>
              </w:rPr>
              <w:t>49.7011%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4A4C8E" w14:textId="77777777" w:rsidR="002A26B8" w:rsidRPr="005E21DA" w:rsidRDefault="002A26B8" w:rsidP="00802ABA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012A83E8" w14:textId="589E8B02" w:rsidR="002A26B8" w:rsidRPr="005E21DA" w:rsidRDefault="000A3037" w:rsidP="00802A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E21DA">
        <w:rPr>
          <w:rFonts w:ascii="Arial" w:hAnsi="Arial" w:cs="Arial"/>
          <w:color w:val="010000"/>
          <w:sz w:val="20"/>
        </w:rPr>
        <w:t xml:space="preserve">Approve the transfer of shares of </w:t>
      </w:r>
      <w:r w:rsidR="00802ABA" w:rsidRPr="005E21DA">
        <w:rPr>
          <w:rFonts w:ascii="Arial" w:hAnsi="Arial" w:cs="Arial"/>
          <w:color w:val="010000"/>
          <w:sz w:val="20"/>
        </w:rPr>
        <w:t xml:space="preserve">Minh </w:t>
      </w:r>
      <w:proofErr w:type="spellStart"/>
      <w:r w:rsidR="00802ABA" w:rsidRPr="005E21DA">
        <w:rPr>
          <w:rFonts w:ascii="Arial" w:hAnsi="Arial" w:cs="Arial"/>
          <w:color w:val="010000"/>
          <w:sz w:val="20"/>
        </w:rPr>
        <w:t>Phu</w:t>
      </w:r>
      <w:proofErr w:type="spellEnd"/>
      <w:r w:rsidR="00802ABA" w:rsidRPr="005E21DA">
        <w:rPr>
          <w:rFonts w:ascii="Arial" w:hAnsi="Arial" w:cs="Arial"/>
          <w:color w:val="010000"/>
          <w:sz w:val="20"/>
        </w:rPr>
        <w:t xml:space="preserve"> Seafood Corp. </w:t>
      </w:r>
      <w:r w:rsidRPr="005E21DA">
        <w:rPr>
          <w:rFonts w:ascii="Arial" w:hAnsi="Arial" w:cs="Arial"/>
          <w:color w:val="010000"/>
          <w:sz w:val="20"/>
        </w:rPr>
        <w:t xml:space="preserve">from the Transferor (as listed in section 1) to the Transferee (as listed in section 2), leading to ownership </w:t>
      </w:r>
      <w:r w:rsidR="00935B8D" w:rsidRPr="005E21DA">
        <w:rPr>
          <w:rFonts w:ascii="Arial" w:hAnsi="Arial" w:cs="Arial"/>
          <w:color w:val="010000"/>
          <w:sz w:val="20"/>
        </w:rPr>
        <w:t>rate</w:t>
      </w:r>
      <w:r w:rsidRPr="005E21DA">
        <w:rPr>
          <w:rFonts w:ascii="Arial" w:hAnsi="Arial" w:cs="Arial"/>
          <w:color w:val="010000"/>
          <w:sz w:val="20"/>
        </w:rPr>
        <w:t xml:space="preserve"> meeting the stipulations outlined</w:t>
      </w:r>
      <w:r w:rsidR="007509B2">
        <w:rPr>
          <w:rFonts w:ascii="Arial" w:hAnsi="Arial" w:cs="Arial"/>
          <w:color w:val="010000"/>
          <w:sz w:val="20"/>
        </w:rPr>
        <w:t xml:space="preserve"> in Points </w:t>
      </w:r>
      <w:proofErr w:type="gramStart"/>
      <w:r w:rsidR="007509B2">
        <w:rPr>
          <w:rFonts w:ascii="Arial" w:hAnsi="Arial" w:cs="Arial"/>
          <w:color w:val="010000"/>
          <w:sz w:val="20"/>
        </w:rPr>
        <w:t>a</w:t>
      </w:r>
      <w:proofErr w:type="gramEnd"/>
      <w:r w:rsidR="007509B2">
        <w:rPr>
          <w:rFonts w:ascii="Arial" w:hAnsi="Arial" w:cs="Arial"/>
          <w:color w:val="010000"/>
          <w:sz w:val="20"/>
        </w:rPr>
        <w:t xml:space="preserve"> and b of Section 1</w:t>
      </w:r>
      <w:r w:rsidRPr="005E21DA">
        <w:rPr>
          <w:rFonts w:ascii="Arial" w:hAnsi="Arial" w:cs="Arial"/>
          <w:color w:val="010000"/>
          <w:sz w:val="20"/>
        </w:rPr>
        <w:t xml:space="preserve"> Article 35 of the Law</w:t>
      </w:r>
      <w:r w:rsidR="003D5805" w:rsidRPr="005E21DA">
        <w:rPr>
          <w:rFonts w:ascii="Arial" w:hAnsi="Arial" w:cs="Arial"/>
          <w:color w:val="010000"/>
          <w:sz w:val="20"/>
        </w:rPr>
        <w:t xml:space="preserve"> on Securities</w:t>
      </w:r>
      <w:r w:rsidRPr="005E21DA">
        <w:rPr>
          <w:rFonts w:ascii="Arial" w:hAnsi="Arial" w:cs="Arial"/>
          <w:color w:val="010000"/>
          <w:sz w:val="20"/>
        </w:rPr>
        <w:t xml:space="preserve"> 2019, without the need for a public offer</w:t>
      </w:r>
      <w:r w:rsidR="003D5805" w:rsidRPr="005E21DA">
        <w:rPr>
          <w:rFonts w:ascii="Arial" w:hAnsi="Arial" w:cs="Arial"/>
          <w:color w:val="010000"/>
          <w:sz w:val="20"/>
        </w:rPr>
        <w:t>ing</w:t>
      </w:r>
      <w:r w:rsidRPr="005E21DA">
        <w:rPr>
          <w:rFonts w:ascii="Arial" w:hAnsi="Arial" w:cs="Arial"/>
          <w:color w:val="010000"/>
          <w:sz w:val="20"/>
        </w:rPr>
        <w:t>.</w:t>
      </w:r>
    </w:p>
    <w:p w14:paraId="5712FCD9" w14:textId="1B74C516" w:rsidR="002A26B8" w:rsidRPr="005E21DA" w:rsidRDefault="000A3037" w:rsidP="00802A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E21DA">
        <w:rPr>
          <w:rFonts w:ascii="Arial" w:hAnsi="Arial" w:cs="Arial"/>
          <w:color w:val="010000"/>
          <w:sz w:val="20"/>
        </w:rPr>
        <w:t>Transaction method: Receive</w:t>
      </w:r>
      <w:r w:rsidR="00935B8D" w:rsidRPr="005E21DA">
        <w:rPr>
          <w:rFonts w:ascii="Arial" w:hAnsi="Arial" w:cs="Arial"/>
          <w:color w:val="010000"/>
          <w:sz w:val="20"/>
        </w:rPr>
        <w:t xml:space="preserve"> the</w:t>
      </w:r>
      <w:r w:rsidRPr="005E21DA">
        <w:rPr>
          <w:rFonts w:ascii="Arial" w:hAnsi="Arial" w:cs="Arial"/>
          <w:color w:val="010000"/>
          <w:sz w:val="20"/>
        </w:rPr>
        <w:t xml:space="preserve"> transfer </w:t>
      </w:r>
      <w:r w:rsidR="00935B8D" w:rsidRPr="005E21DA">
        <w:rPr>
          <w:rFonts w:ascii="Arial" w:hAnsi="Arial" w:cs="Arial"/>
          <w:color w:val="010000"/>
          <w:sz w:val="20"/>
        </w:rPr>
        <w:t xml:space="preserve">via put-through </w:t>
      </w:r>
      <w:r w:rsidRPr="005E21DA">
        <w:rPr>
          <w:rFonts w:ascii="Arial" w:hAnsi="Arial" w:cs="Arial"/>
          <w:color w:val="010000"/>
          <w:sz w:val="20"/>
        </w:rPr>
        <w:t>and/or order</w:t>
      </w:r>
      <w:r w:rsidR="00935B8D" w:rsidRPr="005E21DA">
        <w:rPr>
          <w:rFonts w:ascii="Arial" w:hAnsi="Arial" w:cs="Arial"/>
          <w:color w:val="010000"/>
          <w:sz w:val="20"/>
        </w:rPr>
        <w:t>-matching</w:t>
      </w:r>
      <w:r w:rsidRPr="005E21DA">
        <w:rPr>
          <w:rFonts w:ascii="Arial" w:hAnsi="Arial" w:cs="Arial"/>
          <w:color w:val="010000"/>
          <w:sz w:val="20"/>
        </w:rPr>
        <w:t xml:space="preserve"> </w:t>
      </w:r>
      <w:r w:rsidR="00935B8D" w:rsidRPr="005E21DA">
        <w:rPr>
          <w:rFonts w:ascii="Arial" w:hAnsi="Arial" w:cs="Arial"/>
          <w:color w:val="010000"/>
          <w:sz w:val="20"/>
        </w:rPr>
        <w:t xml:space="preserve">method </w:t>
      </w:r>
      <w:r w:rsidRPr="005E21DA">
        <w:rPr>
          <w:rFonts w:ascii="Arial" w:hAnsi="Arial" w:cs="Arial"/>
          <w:color w:val="010000"/>
          <w:sz w:val="20"/>
        </w:rPr>
        <w:t>on the exchange.</w:t>
      </w:r>
    </w:p>
    <w:p w14:paraId="0E7AF910" w14:textId="3393EA8D" w:rsidR="002A26B8" w:rsidRPr="005E21DA" w:rsidRDefault="000A3037" w:rsidP="00802A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E21DA">
        <w:rPr>
          <w:rFonts w:ascii="Arial" w:hAnsi="Arial" w:cs="Arial"/>
          <w:color w:val="010000"/>
          <w:sz w:val="20"/>
        </w:rPr>
        <w:t xml:space="preserve">Expected time to implement the transaction: In </w:t>
      </w:r>
      <w:r w:rsidR="00935B8D" w:rsidRPr="005E21DA">
        <w:rPr>
          <w:rFonts w:ascii="Arial" w:hAnsi="Arial" w:cs="Arial"/>
          <w:color w:val="010000"/>
          <w:sz w:val="20"/>
        </w:rPr>
        <w:t>Q1, Q2/</w:t>
      </w:r>
      <w:r w:rsidRPr="005E21DA">
        <w:rPr>
          <w:rFonts w:ascii="Arial" w:hAnsi="Arial" w:cs="Arial"/>
          <w:color w:val="010000"/>
          <w:sz w:val="20"/>
        </w:rPr>
        <w:t>2024 after being approved by the General Meeting of Shareholders.</w:t>
      </w:r>
    </w:p>
    <w:p w14:paraId="1EB18CCB" w14:textId="574F3FBD" w:rsidR="002A26B8" w:rsidRPr="005E21DA" w:rsidRDefault="000A3037" w:rsidP="00802A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5E21DA">
        <w:rPr>
          <w:rFonts w:ascii="Arial" w:hAnsi="Arial" w:cs="Arial"/>
          <w:color w:val="010000"/>
          <w:sz w:val="20"/>
        </w:rPr>
        <w:t xml:space="preserve">The General Meeting delegates the Board of Directors to decide on all matters related to this transfer to ensure the implementation of the </w:t>
      </w:r>
      <w:r w:rsidR="00591D66" w:rsidRPr="005E21DA">
        <w:rPr>
          <w:rFonts w:ascii="Arial" w:hAnsi="Arial" w:cs="Arial"/>
          <w:color w:val="010000"/>
          <w:sz w:val="20"/>
        </w:rPr>
        <w:t>contents approved</w:t>
      </w:r>
      <w:r w:rsidRPr="005E21DA">
        <w:rPr>
          <w:rFonts w:ascii="Arial" w:hAnsi="Arial" w:cs="Arial"/>
          <w:color w:val="010000"/>
          <w:sz w:val="20"/>
        </w:rPr>
        <w:t xml:space="preserve"> by the General Meeting </w:t>
      </w:r>
      <w:r w:rsidR="007509B2">
        <w:rPr>
          <w:rFonts w:ascii="Arial" w:hAnsi="Arial" w:cs="Arial"/>
          <w:color w:val="010000"/>
          <w:sz w:val="20"/>
        </w:rPr>
        <w:t>under applicable laws</w:t>
      </w:r>
      <w:bookmarkStart w:id="1" w:name="_GoBack"/>
      <w:bookmarkEnd w:id="1"/>
      <w:r w:rsidRPr="005E21DA">
        <w:rPr>
          <w:rFonts w:ascii="Arial" w:hAnsi="Arial" w:cs="Arial"/>
          <w:color w:val="010000"/>
          <w:sz w:val="20"/>
        </w:rPr>
        <w:t xml:space="preserve"> and the Company's Charter.</w:t>
      </w:r>
    </w:p>
    <w:p w14:paraId="1C730125" w14:textId="355F7315" w:rsidR="002A26B8" w:rsidRPr="005E21DA" w:rsidRDefault="000A3037" w:rsidP="005E21D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E21DA">
        <w:rPr>
          <w:rFonts w:ascii="Arial" w:hAnsi="Arial" w:cs="Arial"/>
          <w:color w:val="010000"/>
          <w:sz w:val="20"/>
        </w:rPr>
        <w:t xml:space="preserve">The </w:t>
      </w:r>
      <w:r w:rsidR="005E21DA" w:rsidRPr="005E21DA">
        <w:rPr>
          <w:rFonts w:ascii="Arial" w:hAnsi="Arial" w:cs="Arial"/>
          <w:color w:val="010000"/>
          <w:sz w:val="20"/>
        </w:rPr>
        <w:t>Extraordinary</w:t>
      </w:r>
      <w:r w:rsidRPr="005E21DA">
        <w:rPr>
          <w:rFonts w:ascii="Arial" w:hAnsi="Arial" w:cs="Arial"/>
          <w:color w:val="010000"/>
          <w:sz w:val="20"/>
        </w:rPr>
        <w:t xml:space="preserve"> General Mandate 2023 of Minh </w:t>
      </w:r>
      <w:proofErr w:type="spellStart"/>
      <w:r w:rsidRPr="005E21DA">
        <w:rPr>
          <w:rFonts w:ascii="Arial" w:hAnsi="Arial" w:cs="Arial"/>
          <w:color w:val="010000"/>
          <w:sz w:val="20"/>
        </w:rPr>
        <w:t>Phu</w:t>
      </w:r>
      <w:proofErr w:type="spellEnd"/>
      <w:r w:rsidRPr="005E21DA">
        <w:rPr>
          <w:rFonts w:ascii="Arial" w:hAnsi="Arial" w:cs="Arial"/>
          <w:color w:val="010000"/>
          <w:sz w:val="20"/>
        </w:rPr>
        <w:t xml:space="preserve"> Seafood Corp. was approved by the shareholders attending the Meeting at 1</w:t>
      </w:r>
      <w:r w:rsidR="005E21DA" w:rsidRPr="005E21DA">
        <w:rPr>
          <w:rFonts w:ascii="Arial" w:hAnsi="Arial" w:cs="Arial"/>
          <w:color w:val="010000"/>
          <w:sz w:val="20"/>
        </w:rPr>
        <w:t>0</w:t>
      </w:r>
      <w:r w:rsidRPr="005E21DA">
        <w:rPr>
          <w:rFonts w:ascii="Arial" w:hAnsi="Arial" w:cs="Arial"/>
          <w:color w:val="010000"/>
          <w:sz w:val="20"/>
        </w:rPr>
        <w:t>.30 a</w:t>
      </w:r>
      <w:r w:rsidR="005E21DA" w:rsidRPr="005E21DA">
        <w:rPr>
          <w:rFonts w:ascii="Arial" w:hAnsi="Arial" w:cs="Arial"/>
          <w:color w:val="010000"/>
          <w:sz w:val="20"/>
        </w:rPr>
        <w:t>.</w:t>
      </w:r>
      <w:r w:rsidRPr="005E21DA">
        <w:rPr>
          <w:rFonts w:ascii="Arial" w:hAnsi="Arial" w:cs="Arial"/>
          <w:color w:val="010000"/>
          <w:sz w:val="20"/>
        </w:rPr>
        <w:t>m</w:t>
      </w:r>
      <w:r w:rsidR="005E21DA" w:rsidRPr="005E21DA">
        <w:rPr>
          <w:rFonts w:ascii="Arial" w:hAnsi="Arial" w:cs="Arial"/>
          <w:color w:val="010000"/>
          <w:sz w:val="20"/>
        </w:rPr>
        <w:t>.</w:t>
      </w:r>
      <w:r w:rsidRPr="005E21DA">
        <w:rPr>
          <w:rFonts w:ascii="Arial" w:hAnsi="Arial" w:cs="Arial"/>
          <w:color w:val="010000"/>
          <w:sz w:val="20"/>
        </w:rPr>
        <w:t xml:space="preserve"> on the same day.</w:t>
      </w:r>
    </w:p>
    <w:sectPr w:rsidR="002A26B8" w:rsidRPr="005E21DA" w:rsidSect="00802ABA">
      <w:pgSz w:w="16840" w:h="11909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E0B62"/>
    <w:multiLevelType w:val="multilevel"/>
    <w:tmpl w:val="B8F2CC94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2F054EB"/>
    <w:multiLevelType w:val="multilevel"/>
    <w:tmpl w:val="97AAF92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C217A"/>
    <w:multiLevelType w:val="multilevel"/>
    <w:tmpl w:val="C5725C8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B8"/>
    <w:rsid w:val="000A3037"/>
    <w:rsid w:val="002A26B8"/>
    <w:rsid w:val="002E5259"/>
    <w:rsid w:val="00302F5C"/>
    <w:rsid w:val="003D5805"/>
    <w:rsid w:val="004F6A63"/>
    <w:rsid w:val="00591D66"/>
    <w:rsid w:val="005E21DA"/>
    <w:rsid w:val="007509B2"/>
    <w:rsid w:val="007C519B"/>
    <w:rsid w:val="00802ABA"/>
    <w:rsid w:val="00803C6B"/>
    <w:rsid w:val="00935B8D"/>
    <w:rsid w:val="00B20758"/>
    <w:rsid w:val="00CB4CAC"/>
    <w:rsid w:val="00EA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D68EFE"/>
  <w15:docId w15:val="{A7D40F71-1738-4C5A-9226-9F8B0455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aBIdDTp1gCXx8HwCoW9A6aVZgQ==">CgMxLjAyCGguZ2pkZ3hzOAByITFVUDhYclp5N2ZnQU02VW5xRmxXUHhlM25EbGI4MkdGUw==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2024-01-08T03:54:00Z</dcterms:created>
  <dcterms:modified xsi:type="dcterms:W3CDTF">2024-01-08T03:54:00Z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30c06aeeac83e84c19d18fc58033aea489ddd3455f9496070c44ac51476e07eb</vt:lpwstr>
  </property>
</Properties>
</file>