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C151B" w:rsidRPr="00E16E24" w:rsidRDefault="004A2311" w:rsidP="00701FC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E16E24">
        <w:rPr>
          <w:rFonts w:ascii="Arial" w:hAnsi="Arial" w:cs="Arial"/>
          <w:b/>
          <w:color w:val="010000"/>
          <w:sz w:val="20"/>
        </w:rPr>
        <w:t>SHG: Notice on the record date</w:t>
      </w:r>
    </w:p>
    <w:p w14:paraId="00000002" w14:textId="119E0238" w:rsidR="000C151B" w:rsidRPr="00E16E24" w:rsidRDefault="004A2311" w:rsidP="00701FC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6E24">
        <w:rPr>
          <w:rFonts w:ascii="Arial" w:hAnsi="Arial" w:cs="Arial"/>
          <w:color w:val="010000"/>
          <w:sz w:val="20"/>
        </w:rPr>
        <w:t xml:space="preserve">On December 29, 2023, </w:t>
      </w:r>
      <w:r w:rsidR="00C93BF4" w:rsidRPr="00E16E24">
        <w:rPr>
          <w:rFonts w:ascii="Arial" w:hAnsi="Arial" w:cs="Arial"/>
          <w:color w:val="010000"/>
          <w:sz w:val="20"/>
        </w:rPr>
        <w:t>SongHong Corporation</w:t>
      </w:r>
      <w:r w:rsidRPr="00E16E24">
        <w:rPr>
          <w:rFonts w:ascii="Arial" w:hAnsi="Arial" w:cs="Arial"/>
          <w:color w:val="010000"/>
          <w:sz w:val="20"/>
        </w:rPr>
        <w:t xml:space="preserve"> announced Resolution No. 33/NQ-HDQT on organizing the Corporation's Extraordinary General Meeting of Shareholders as follows:</w:t>
      </w:r>
    </w:p>
    <w:p w14:paraId="00000003" w14:textId="11BBEA04" w:rsidR="000C151B" w:rsidRPr="00E16E24" w:rsidRDefault="004A2311" w:rsidP="00701FC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6E24">
        <w:rPr>
          <w:rFonts w:ascii="Arial" w:hAnsi="Arial" w:cs="Arial"/>
          <w:color w:val="010000"/>
          <w:sz w:val="20"/>
        </w:rPr>
        <w:t>‎‎Article 1. Approve on organizing the Extraordinary General Meeting of Shareholders to appro</w:t>
      </w:r>
      <w:r w:rsidR="00FB26B1" w:rsidRPr="00E16E24">
        <w:rPr>
          <w:rFonts w:ascii="Arial" w:hAnsi="Arial" w:cs="Arial"/>
          <w:color w:val="010000"/>
          <w:sz w:val="20"/>
        </w:rPr>
        <w:t>ve decisions under the authorities</w:t>
      </w:r>
      <w:r w:rsidRPr="00E16E24">
        <w:rPr>
          <w:rFonts w:ascii="Arial" w:hAnsi="Arial" w:cs="Arial"/>
          <w:color w:val="010000"/>
          <w:sz w:val="20"/>
        </w:rPr>
        <w:t xml:space="preserve"> of the General Meeting of Shareholders of the Corporation. Specifically:</w:t>
      </w:r>
    </w:p>
    <w:p w14:paraId="00000004" w14:textId="1C54CAFB" w:rsidR="000C151B" w:rsidRPr="00E16E24" w:rsidRDefault="004A2311" w:rsidP="00701F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6E24">
        <w:rPr>
          <w:rFonts w:ascii="Arial" w:hAnsi="Arial" w:cs="Arial"/>
          <w:color w:val="010000"/>
          <w:sz w:val="20"/>
        </w:rPr>
        <w:t xml:space="preserve">Meeting contents: Complete the personnel of the Board of Directors, the Supervisory Board, the General Manager of the Corporation and </w:t>
      </w:r>
      <w:r w:rsidR="00FB26B1" w:rsidRPr="00E16E24">
        <w:rPr>
          <w:rFonts w:ascii="Arial" w:hAnsi="Arial" w:cs="Arial"/>
          <w:color w:val="010000"/>
          <w:sz w:val="20"/>
        </w:rPr>
        <w:t>other issues under the authorities</w:t>
      </w:r>
      <w:r w:rsidRPr="00E16E24">
        <w:rPr>
          <w:rFonts w:ascii="Arial" w:hAnsi="Arial" w:cs="Arial"/>
          <w:color w:val="010000"/>
          <w:sz w:val="20"/>
        </w:rPr>
        <w:t xml:space="preserve"> of the General Meeting of Shareholders.</w:t>
      </w:r>
    </w:p>
    <w:p w14:paraId="00000005" w14:textId="77777777" w:rsidR="000C151B" w:rsidRPr="00E16E24" w:rsidRDefault="004A2311" w:rsidP="00701F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6E24">
        <w:rPr>
          <w:rFonts w:ascii="Arial" w:hAnsi="Arial" w:cs="Arial"/>
          <w:color w:val="010000"/>
          <w:sz w:val="20"/>
        </w:rPr>
        <w:t>Organization time: no later than February 07, 2024.</w:t>
      </w:r>
    </w:p>
    <w:p w14:paraId="00000006" w14:textId="0085EF69" w:rsidR="000C151B" w:rsidRPr="00E16E24" w:rsidRDefault="004A2311" w:rsidP="00701FC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6E24">
        <w:rPr>
          <w:rFonts w:ascii="Arial" w:hAnsi="Arial" w:cs="Arial"/>
          <w:color w:val="010000"/>
          <w:sz w:val="20"/>
        </w:rPr>
        <w:t xml:space="preserve">‎‎Article 2. This Resolution takes effect from the date of its signing. </w:t>
      </w:r>
      <w:r w:rsidR="00FB26B1" w:rsidRPr="00E16E24">
        <w:rPr>
          <w:rFonts w:ascii="Arial" w:hAnsi="Arial" w:cs="Arial"/>
          <w:color w:val="010000"/>
          <w:sz w:val="20"/>
        </w:rPr>
        <w:t xml:space="preserve">The </w:t>
      </w:r>
      <w:r w:rsidRPr="00E16E24">
        <w:rPr>
          <w:rFonts w:ascii="Arial" w:hAnsi="Arial" w:cs="Arial"/>
          <w:color w:val="010000"/>
          <w:sz w:val="20"/>
        </w:rPr>
        <w:t xml:space="preserve">Chair of </w:t>
      </w:r>
      <w:r w:rsidR="00C93BF4" w:rsidRPr="00E16E24">
        <w:rPr>
          <w:rFonts w:ascii="Arial" w:hAnsi="Arial" w:cs="Arial"/>
          <w:color w:val="010000"/>
          <w:sz w:val="20"/>
        </w:rPr>
        <w:t xml:space="preserve">the </w:t>
      </w:r>
      <w:r w:rsidRPr="00E16E24">
        <w:rPr>
          <w:rFonts w:ascii="Arial" w:hAnsi="Arial" w:cs="Arial"/>
          <w:color w:val="010000"/>
          <w:sz w:val="20"/>
        </w:rPr>
        <w:t>Board of Directors, members of the Board of Directors, the Board of Ma</w:t>
      </w:r>
      <w:r w:rsidR="00FB26B1" w:rsidRPr="00E16E24">
        <w:rPr>
          <w:rFonts w:ascii="Arial" w:hAnsi="Arial" w:cs="Arial"/>
          <w:color w:val="010000"/>
          <w:sz w:val="20"/>
        </w:rPr>
        <w:t xml:space="preserve">nagement, Heads of Departments </w:t>
      </w:r>
      <w:r w:rsidRPr="00E16E24">
        <w:rPr>
          <w:rFonts w:ascii="Arial" w:hAnsi="Arial" w:cs="Arial"/>
          <w:color w:val="010000"/>
          <w:sz w:val="20"/>
        </w:rPr>
        <w:t>of the Corporation based on the Resolution to implement ensuring compliance with the current regulations of the law and the Corporation./.</w:t>
      </w:r>
      <w:bookmarkEnd w:id="0"/>
    </w:p>
    <w:sectPr w:rsidR="000C151B" w:rsidRPr="00E16E24" w:rsidSect="004A231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75B0"/>
    <w:multiLevelType w:val="multilevel"/>
    <w:tmpl w:val="B9E8B1F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1B"/>
    <w:rsid w:val="000C151B"/>
    <w:rsid w:val="001A1CD3"/>
    <w:rsid w:val="004A2311"/>
    <w:rsid w:val="00701FCF"/>
    <w:rsid w:val="00C93BF4"/>
    <w:rsid w:val="00E16E24"/>
    <w:rsid w:val="00FB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32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S/msAt7QgbFClN/wAoSqVr3ElA==">CgMxLjA4AHIhMVkyd2J4c3FoUGN2bWZab09ha1dSQnQ5REJkZ1ZFdXE4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Tran Ha Anh</cp:lastModifiedBy>
  <cp:revision>3</cp:revision>
  <dcterms:created xsi:type="dcterms:W3CDTF">2024-01-05T03:42:00Z</dcterms:created>
  <dcterms:modified xsi:type="dcterms:W3CDTF">2024-01-08T01:47:00Z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8270204cfc1592aed568f7d0c95cfafc925f0fc810a33c8e3389f6f5f5754988</vt:lpwstr>
  </property>
</Properties>
</file>