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EC7F53E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6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86C65">
        <w:rPr>
          <w:rFonts w:ascii="Arial" w:hAnsi="Arial" w:cs="Arial"/>
          <w:b/>
          <w:bCs/>
          <w:color w:val="010000"/>
          <w:sz w:val="20"/>
        </w:rPr>
        <w:t>TC6:</w:t>
      </w:r>
      <w:r w:rsidRPr="00D86C65">
        <w:rPr>
          <w:rFonts w:ascii="Arial" w:hAnsi="Arial" w:cs="Arial"/>
          <w:b/>
          <w:color w:val="010000"/>
          <w:sz w:val="20"/>
        </w:rPr>
        <w:t xml:space="preserve"> Extraordinary General Mandate 2023</w:t>
      </w:r>
    </w:p>
    <w:p w14:paraId="00000002" w14:textId="77777777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announced General Mandate No. 142/NQ-DHDCD as follows:</w:t>
      </w:r>
    </w:p>
    <w:p w14:paraId="00000003" w14:textId="734B935F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1.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plan of consolidating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and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JSC.</w:t>
      </w:r>
    </w:p>
    <w:p w14:paraId="00000004" w14:textId="291DE207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2.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draft contract of consolidating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and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</w:t>
      </w:r>
      <w:r w:rsidR="006E3B7A" w:rsidRPr="00D86C65">
        <w:rPr>
          <w:rFonts w:ascii="Arial" w:hAnsi="Arial" w:cs="Arial"/>
          <w:color w:val="010000"/>
          <w:sz w:val="20"/>
        </w:rPr>
        <w:t>C</w:t>
      </w:r>
      <w:r w:rsidRPr="00D86C65">
        <w:rPr>
          <w:rFonts w:ascii="Arial" w:hAnsi="Arial" w:cs="Arial"/>
          <w:color w:val="010000"/>
          <w:sz w:val="20"/>
        </w:rPr>
        <w:t xml:space="preserve">. The General Meeting of Shareholders authorizes the Company’s Board of Directors to negotiate, supplement and complete the contract to accord with </w:t>
      </w:r>
      <w:r w:rsidR="006E3B7A" w:rsidRPr="00D86C65">
        <w:rPr>
          <w:rFonts w:ascii="Arial" w:hAnsi="Arial" w:cs="Arial"/>
          <w:color w:val="010000"/>
          <w:sz w:val="20"/>
        </w:rPr>
        <w:t xml:space="preserve">the </w:t>
      </w:r>
      <w:r w:rsidRPr="00D86C65">
        <w:rPr>
          <w:rFonts w:ascii="Arial" w:hAnsi="Arial" w:cs="Arial"/>
          <w:color w:val="010000"/>
          <w:sz w:val="20"/>
        </w:rPr>
        <w:t xml:space="preserve">current situation and related legal regulations. </w:t>
      </w:r>
    </w:p>
    <w:p w14:paraId="00000005" w14:textId="5C2FAECC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3.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Charter </w:t>
      </w:r>
      <w:r w:rsidR="006E3B7A" w:rsidRPr="00D86C65">
        <w:rPr>
          <w:rFonts w:ascii="Arial" w:hAnsi="Arial" w:cs="Arial"/>
          <w:color w:val="010000"/>
          <w:sz w:val="20"/>
        </w:rPr>
        <w:t xml:space="preserve">of the Consolidated Company </w:t>
      </w:r>
      <w:r w:rsidRPr="00D86C65">
        <w:rPr>
          <w:rFonts w:ascii="Arial" w:hAnsi="Arial" w:cs="Arial"/>
          <w:color w:val="010000"/>
          <w:sz w:val="20"/>
        </w:rPr>
        <w:t>and</w:t>
      </w:r>
      <w:r w:rsidR="006E3B7A" w:rsidRPr="00D86C65">
        <w:rPr>
          <w:rFonts w:ascii="Arial" w:hAnsi="Arial" w:cs="Arial"/>
          <w:color w:val="010000"/>
          <w:sz w:val="20"/>
        </w:rPr>
        <w:t xml:space="preserve"> the supplement</w:t>
      </w:r>
      <w:r w:rsidRPr="00D86C65">
        <w:rPr>
          <w:rFonts w:ascii="Arial" w:hAnsi="Arial" w:cs="Arial"/>
          <w:color w:val="010000"/>
          <w:sz w:val="20"/>
        </w:rPr>
        <w:t xml:space="preserve"> </w:t>
      </w:r>
      <w:r w:rsidR="006E3B7A" w:rsidRPr="00D86C65">
        <w:rPr>
          <w:rFonts w:ascii="Arial" w:hAnsi="Arial" w:cs="Arial"/>
          <w:color w:val="010000"/>
          <w:sz w:val="20"/>
        </w:rPr>
        <w:t xml:space="preserve">to </w:t>
      </w:r>
      <w:r w:rsidRPr="00D86C65">
        <w:rPr>
          <w:rFonts w:ascii="Arial" w:hAnsi="Arial" w:cs="Arial"/>
          <w:color w:val="010000"/>
          <w:sz w:val="20"/>
        </w:rPr>
        <w:t xml:space="preserve">the business line of the </w:t>
      </w:r>
      <w:r w:rsidR="006E3B7A" w:rsidRPr="00D86C65">
        <w:rPr>
          <w:rFonts w:ascii="Arial" w:hAnsi="Arial" w:cs="Arial"/>
          <w:color w:val="010000"/>
          <w:sz w:val="20"/>
        </w:rPr>
        <w:t>Consolidated Company</w:t>
      </w:r>
      <w:r w:rsidRPr="00D86C65">
        <w:rPr>
          <w:rFonts w:ascii="Arial" w:hAnsi="Arial" w:cs="Arial"/>
          <w:color w:val="010000"/>
          <w:sz w:val="20"/>
        </w:rPr>
        <w:t>.</w:t>
      </w:r>
    </w:p>
    <w:p w14:paraId="00000006" w14:textId="03F6AB8F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86C65">
        <w:rPr>
          <w:rFonts w:ascii="Arial" w:hAnsi="Arial" w:cs="Arial"/>
          <w:color w:val="010000"/>
          <w:sz w:val="20"/>
        </w:rPr>
        <w:t>Article 4: Approve the share issuance plan</w:t>
      </w:r>
      <w:r w:rsidR="006E3B7A" w:rsidRPr="00D86C65">
        <w:rPr>
          <w:rFonts w:ascii="Arial" w:hAnsi="Arial" w:cs="Arial"/>
          <w:color w:val="010000"/>
          <w:sz w:val="20"/>
        </w:rPr>
        <w:t xml:space="preserve"> for swapping</w:t>
      </w:r>
      <w:r w:rsidRPr="00D86C65">
        <w:rPr>
          <w:rFonts w:ascii="Arial" w:hAnsi="Arial" w:cs="Arial"/>
          <w:color w:val="010000"/>
          <w:sz w:val="20"/>
        </w:rPr>
        <w:t>.</w:t>
      </w:r>
    </w:p>
    <w:p w14:paraId="5CEBA572" w14:textId="158492EE" w:rsidR="00D86C65" w:rsidRPr="00D86C65" w:rsidRDefault="00D86C65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lk155600261"/>
      <w:r w:rsidRPr="00D86C65">
        <w:rPr>
          <w:rFonts w:ascii="Arial" w:hAnsi="Arial" w:cs="Arial"/>
          <w:color w:val="010000"/>
          <w:sz w:val="20"/>
        </w:rPr>
        <w:t>Plan on share issuance for swapping</w:t>
      </w:r>
    </w:p>
    <w:p w14:paraId="5736FE13" w14:textId="77777777" w:rsidR="00D86C65" w:rsidRPr="00D86C65" w:rsidRDefault="00D86C65" w:rsidP="00B803C9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Plan on share issuance to carry out business consolidation</w:t>
      </w:r>
    </w:p>
    <w:p w14:paraId="73BDFBD0" w14:textId="583402CE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Name of Issuer: </w:t>
      </w:r>
      <w:proofErr w:type="spellStart"/>
      <w:r w:rsidRPr="00D86C65">
        <w:rPr>
          <w:rFonts w:ascii="Arial" w:hAnsi="Arial" w:cs="Arial"/>
          <w:color w:val="010000"/>
          <w:sz w:val="20"/>
        </w:rPr>
        <w:t>Công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ty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cổ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phần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Than </w:t>
      </w:r>
      <w:proofErr w:type="spellStart"/>
      <w:r w:rsidRPr="00D86C65">
        <w:rPr>
          <w:rFonts w:ascii="Arial" w:hAnsi="Arial" w:cs="Arial"/>
          <w:color w:val="010000"/>
          <w:sz w:val="20"/>
        </w:rPr>
        <w:t>Đèo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– </w:t>
      </w:r>
      <w:proofErr w:type="spellStart"/>
      <w:r w:rsidRPr="00D86C65">
        <w:rPr>
          <w:rFonts w:ascii="Arial" w:hAnsi="Arial" w:cs="Arial"/>
          <w:color w:val="010000"/>
          <w:sz w:val="20"/>
        </w:rPr>
        <w:t>Cọc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Sáu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– TKV (tentatively translated as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JSC)</w:t>
      </w:r>
    </w:p>
    <w:p w14:paraId="5A723D64" w14:textId="5F5DBF2C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</w:t>
      </w:r>
    </w:p>
    <w:p w14:paraId="6BAA15A5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Share type: Common share</w:t>
      </w:r>
    </w:p>
    <w:p w14:paraId="770D3F7E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Share par value: VND 10,000/share.</w:t>
      </w:r>
    </w:p>
    <w:p w14:paraId="5249BBFC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Number of shares expected to be issued: 61,935,202 shares</w:t>
      </w:r>
    </w:p>
    <w:p w14:paraId="71BD8C15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Total expected value of issuance at par value: VND 619,352,020,000</w:t>
      </w:r>
    </w:p>
    <w:p w14:paraId="0FB40428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Subject of the issuance: Existing shareholders of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-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according to the list of shareholders at the record date for the list of shareholders to swap.</w:t>
      </w:r>
    </w:p>
    <w:p w14:paraId="08103632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Issue method: The Consolidated Company will issue 61,935,202 shares to swap for all shares of shareholders in the Consolidated Company, in which:</w:t>
      </w:r>
    </w:p>
    <w:p w14:paraId="70FBD076" w14:textId="77777777" w:rsidR="00D86C65" w:rsidRPr="00D86C65" w:rsidRDefault="00D86C65" w:rsidP="00B80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Swap rate for shareholders of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-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>: 1:1</w:t>
      </w:r>
    </w:p>
    <w:p w14:paraId="077936D5" w14:textId="77777777" w:rsidR="00D86C65" w:rsidRPr="00D86C65" w:rsidRDefault="00D86C65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01 share of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-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will be swapped with 01 share of the Consolidated Company.</w:t>
      </w:r>
    </w:p>
    <w:p w14:paraId="50393583" w14:textId="77777777" w:rsidR="00D86C65" w:rsidRPr="00D86C65" w:rsidRDefault="00D86C65" w:rsidP="00B80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Swap rate for shareholders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Company: 1:1.</w:t>
      </w:r>
    </w:p>
    <w:p w14:paraId="3DC6BBE8" w14:textId="77777777" w:rsidR="00D86C65" w:rsidRPr="00D86C65" w:rsidRDefault="00D86C65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01 share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will be swapped with 01 share of the Consolidated Company.</w:t>
      </w:r>
    </w:p>
    <w:p w14:paraId="0C237A8B" w14:textId="77777777" w:rsidR="00D86C65" w:rsidRPr="00D86C65" w:rsidRDefault="00D86C65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Example 1: On the record date for the list of TC6 shareholders to swap for shares, shareholder </w:t>
      </w:r>
      <w:r w:rsidRPr="00D86C65">
        <w:rPr>
          <w:rFonts w:ascii="Arial" w:hAnsi="Arial" w:cs="Arial"/>
          <w:color w:val="010000"/>
          <w:sz w:val="20"/>
        </w:rPr>
        <w:lastRenderedPageBreak/>
        <w:t>Nguyen Van A owns 123 TC6 shares. At that time, shareholder A will be entitled to 123 rights. These 123 rights will be entitled to swap for the corresponding number of shares of the Consolidated Company: 123 X 1 = 123 shares.</w:t>
      </w:r>
    </w:p>
    <w:p w14:paraId="4820D002" w14:textId="77777777" w:rsidR="00D86C65" w:rsidRPr="00D86C65" w:rsidRDefault="00D86C65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Example 2: On the record date for the list of TDN shareholders to swap for shares, shareholder Nguyen Van B owns 123 TDN shares. At that time, shareholder B will be entitled to 123 rights. These 123 rights will be entitled to swap for the corresponding number of shares of the Consolidated Company: 123 X 1 = 123 shares.</w:t>
      </w:r>
    </w:p>
    <w:p w14:paraId="2DD8A855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Meeting regulations on foreign ownership rate: The General Meeting of Shareholders authorizes the Board of Directors to approve a plan to ensure that the share issuance meets the regulations on foreign ownership rate as prescribed by law.</w:t>
      </w:r>
    </w:p>
    <w:p w14:paraId="6BBE82EB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Transfer restrictions: All shares issued for swap are not subject to transfer restrictions.</w:t>
      </w:r>
    </w:p>
    <w:p w14:paraId="06B15A80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Expected implementation time: In 2024, after approval from State Securities Commission. The General Meeting of Shareholders authorizes the Board of Directors to select and decide on the appropriate implementation time.</w:t>
      </w:r>
    </w:p>
    <w:p w14:paraId="5CE98DFB" w14:textId="77777777" w:rsidR="00D86C65" w:rsidRPr="00D86C65" w:rsidRDefault="00D86C65" w:rsidP="00B803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Registration for depository and trading of issued shares: Issued shares will be registered at the Vietnam Securities Depository and Clearing Corporation and registered for trading at </w:t>
      </w:r>
      <w:proofErr w:type="spellStart"/>
      <w:r w:rsidRPr="00D86C65">
        <w:rPr>
          <w:rFonts w:ascii="Arial" w:hAnsi="Arial" w:cs="Arial"/>
          <w:color w:val="010000"/>
          <w:sz w:val="20"/>
        </w:rPr>
        <w:t>Upcom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of the Hanoi Stock Exchange in accordance with the provisions of law.</w:t>
      </w:r>
    </w:p>
    <w:p w14:paraId="00000007" w14:textId="01DB2A55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1" w:name="_GoBack"/>
      <w:bookmarkEnd w:id="0"/>
      <w:bookmarkEnd w:id="1"/>
      <w:proofErr w:type="gramStart"/>
      <w:r w:rsidRPr="00D86C65">
        <w:rPr>
          <w:rFonts w:ascii="Arial" w:hAnsi="Arial" w:cs="Arial"/>
          <w:color w:val="010000"/>
          <w:sz w:val="20"/>
        </w:rPr>
        <w:t>‎‎Article 5.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production and business plan of the </w:t>
      </w:r>
      <w:r w:rsidR="006E3B7A" w:rsidRPr="00D86C65">
        <w:rPr>
          <w:rFonts w:ascii="Arial" w:hAnsi="Arial" w:cs="Arial"/>
          <w:color w:val="010000"/>
          <w:sz w:val="20"/>
        </w:rPr>
        <w:t xml:space="preserve">Consolidated </w:t>
      </w:r>
      <w:r w:rsidRPr="00D86C65">
        <w:rPr>
          <w:rFonts w:ascii="Arial" w:hAnsi="Arial" w:cs="Arial"/>
          <w:color w:val="010000"/>
          <w:sz w:val="20"/>
        </w:rPr>
        <w:t xml:space="preserve">Company. The General Meeting of Shareholders authorizes the Board of Directors of the Company to cooperate with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to implement related contents to ensure the highest efficiency for the </w:t>
      </w:r>
      <w:r w:rsidR="006E3B7A" w:rsidRPr="00D86C65">
        <w:rPr>
          <w:rFonts w:ascii="Arial" w:hAnsi="Arial" w:cs="Arial"/>
          <w:color w:val="010000"/>
          <w:sz w:val="20"/>
        </w:rPr>
        <w:t xml:space="preserve">Consolidated </w:t>
      </w:r>
      <w:r w:rsidRPr="00D86C65">
        <w:rPr>
          <w:rFonts w:ascii="Arial" w:hAnsi="Arial" w:cs="Arial"/>
          <w:color w:val="010000"/>
          <w:sz w:val="20"/>
        </w:rPr>
        <w:t>Company.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5906"/>
        <w:gridCol w:w="2285"/>
      </w:tblGrid>
      <w:tr w:rsidR="00F21C76" w:rsidRPr="00D86C65" w14:paraId="07492CD8" w14:textId="77777777" w:rsidTr="00D86C65">
        <w:tc>
          <w:tcPr>
            <w:tcW w:w="469" w:type="pct"/>
            <w:shd w:val="clear" w:color="auto" w:fill="auto"/>
            <w:vAlign w:val="center"/>
          </w:tcPr>
          <w:p w14:paraId="16AA7DE6" w14:textId="039C9D49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STT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25AC9023" w14:textId="336CFC69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Target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68224F4D" w14:textId="5CEA010D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2024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 xml:space="preserve"> Plan</w:t>
            </w:r>
          </w:p>
        </w:tc>
      </w:tr>
      <w:tr w:rsidR="00F21C76" w:rsidRPr="00D86C65" w14:paraId="59E4F4FE" w14:textId="77777777" w:rsidTr="00D86C65">
        <w:tc>
          <w:tcPr>
            <w:tcW w:w="469" w:type="pct"/>
            <w:shd w:val="clear" w:color="auto" w:fill="auto"/>
            <w:vAlign w:val="center"/>
          </w:tcPr>
          <w:p w14:paraId="1D4A1537" w14:textId="77777777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3E1CA20B" w14:textId="1529F071" w:rsidR="006E3B7A" w:rsidRPr="00D86C65" w:rsidRDefault="006E3B7A" w:rsidP="00D86C65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Revenue (Million VND)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6B814946" w14:textId="00E17EA0" w:rsidR="006E3B7A" w:rsidRPr="00D86C65" w:rsidRDefault="006E3B7A" w:rsidP="00B803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5</w:t>
            </w:r>
            <w:r w:rsidR="00D82546"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,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824</w:t>
            </w:r>
            <w:r w:rsidR="00D82546"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,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582</w:t>
            </w:r>
          </w:p>
        </w:tc>
      </w:tr>
      <w:tr w:rsidR="00F21C76" w:rsidRPr="00D86C65" w14:paraId="4A8DD600" w14:textId="77777777" w:rsidTr="00D86C65">
        <w:tc>
          <w:tcPr>
            <w:tcW w:w="469" w:type="pct"/>
            <w:shd w:val="clear" w:color="auto" w:fill="auto"/>
            <w:vAlign w:val="center"/>
          </w:tcPr>
          <w:p w14:paraId="3F97AA23" w14:textId="77777777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3866CFD7" w14:textId="62D1F145" w:rsidR="006E3B7A" w:rsidRPr="00D86C65" w:rsidRDefault="0031386C" w:rsidP="00D86C65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Profit after tax (million VND)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B403DC0" w14:textId="15FA4F56" w:rsidR="006E3B7A" w:rsidRPr="00D86C65" w:rsidRDefault="006E3B7A" w:rsidP="00B803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67</w:t>
            </w:r>
            <w:r w:rsidR="00D82546"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,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766</w:t>
            </w:r>
          </w:p>
        </w:tc>
      </w:tr>
      <w:tr w:rsidR="00F21C76" w:rsidRPr="00D86C65" w14:paraId="32A06A07" w14:textId="77777777" w:rsidTr="00D86C65">
        <w:tc>
          <w:tcPr>
            <w:tcW w:w="469" w:type="pct"/>
            <w:shd w:val="clear" w:color="auto" w:fill="auto"/>
            <w:vAlign w:val="center"/>
          </w:tcPr>
          <w:p w14:paraId="3E57A361" w14:textId="77777777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32390DC" w14:textId="0D59E931" w:rsidR="006E3B7A" w:rsidRPr="00D86C65" w:rsidRDefault="0031386C" w:rsidP="00D86C65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Profit after tax/revenue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 xml:space="preserve"> (%)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467932D8" w14:textId="41B20590" w:rsidR="006E3B7A" w:rsidRPr="00D86C65" w:rsidRDefault="006E3B7A" w:rsidP="00B803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1</w:t>
            </w:r>
            <w:r w:rsidR="00D82546"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.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16%</w:t>
            </w:r>
          </w:p>
        </w:tc>
      </w:tr>
      <w:tr w:rsidR="00F21C76" w:rsidRPr="00D86C65" w14:paraId="00E90134" w14:textId="77777777" w:rsidTr="00D86C65">
        <w:tc>
          <w:tcPr>
            <w:tcW w:w="469" w:type="pct"/>
            <w:shd w:val="clear" w:color="auto" w:fill="auto"/>
            <w:vAlign w:val="center"/>
          </w:tcPr>
          <w:p w14:paraId="4F10550D" w14:textId="77777777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09BAAA4" w14:textId="678C098C" w:rsidR="006E3B7A" w:rsidRPr="00D86C65" w:rsidRDefault="0031386C" w:rsidP="00D86C65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Profit after tax/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 xml:space="preserve">owners’ 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equity</w:t>
            </w:r>
            <w:r w:rsidR="006E3B7A"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 xml:space="preserve"> (ROE) (%)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2EEE2408" w14:textId="51178490" w:rsidR="006E3B7A" w:rsidRPr="00D86C65" w:rsidRDefault="006E3B7A" w:rsidP="00B803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9</w:t>
            </w:r>
            <w:r w:rsidR="00D82546"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.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47%</w:t>
            </w:r>
          </w:p>
        </w:tc>
      </w:tr>
      <w:tr w:rsidR="006E3B7A" w:rsidRPr="00D86C65" w14:paraId="256BC38B" w14:textId="77777777" w:rsidTr="00D86C65">
        <w:tc>
          <w:tcPr>
            <w:tcW w:w="469" w:type="pct"/>
            <w:shd w:val="clear" w:color="auto" w:fill="auto"/>
            <w:vAlign w:val="center"/>
          </w:tcPr>
          <w:p w14:paraId="05DFE782" w14:textId="77777777" w:rsidR="006E3B7A" w:rsidRPr="00D86C65" w:rsidRDefault="006E3B7A" w:rsidP="00D86C65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5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79C121DE" w14:textId="711DD5EB" w:rsidR="006E3B7A" w:rsidRPr="00D86C65" w:rsidRDefault="0031386C" w:rsidP="00D86C65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 xml:space="preserve">Dividend 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rate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 xml:space="preserve"> (calculated on par value) (%)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013D3D78" w14:textId="77777777" w:rsidR="006E3B7A" w:rsidRPr="00D86C65" w:rsidRDefault="006E3B7A" w:rsidP="00B803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6%</w:t>
            </w:r>
          </w:p>
        </w:tc>
      </w:tr>
    </w:tbl>
    <w:p w14:paraId="00000008" w14:textId="0E456680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6</w:t>
      </w:r>
      <w:r w:rsidR="00D82546" w:rsidRPr="00D86C65">
        <w:rPr>
          <w:rFonts w:ascii="Arial" w:hAnsi="Arial" w:cs="Arial"/>
          <w:color w:val="010000"/>
          <w:sz w:val="20"/>
        </w:rPr>
        <w:t>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2023 profit distribution plan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JSC, in expectation:</w:t>
      </w:r>
    </w:p>
    <w:p w14:paraId="00000009" w14:textId="24016A19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Accumulated </w:t>
      </w:r>
      <w:r w:rsidR="00D82546" w:rsidRPr="00D86C65">
        <w:rPr>
          <w:rFonts w:ascii="Arial" w:hAnsi="Arial" w:cs="Arial"/>
          <w:color w:val="010000"/>
          <w:sz w:val="20"/>
        </w:rPr>
        <w:t xml:space="preserve">undistributed </w:t>
      </w:r>
      <w:r w:rsidRPr="00D86C65">
        <w:rPr>
          <w:rFonts w:ascii="Arial" w:hAnsi="Arial" w:cs="Arial"/>
          <w:color w:val="010000"/>
          <w:sz w:val="20"/>
        </w:rPr>
        <w:t xml:space="preserve">profit after tax up to December 31, 2023 and funds recorded according to the Financial Statements audited on December 31, 2023 will be decided by Shareholders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after</w:t>
      </w:r>
      <w:r w:rsidR="00D82546" w:rsidRPr="00D86C65">
        <w:rPr>
          <w:rFonts w:ascii="Arial" w:hAnsi="Arial" w:cs="Arial"/>
          <w:color w:val="010000"/>
          <w:sz w:val="20"/>
        </w:rPr>
        <w:t xml:space="preserve"> being reversed to deferred tax assets</w:t>
      </w:r>
      <w:r w:rsidRPr="00D86C65">
        <w:rPr>
          <w:rFonts w:ascii="Arial" w:hAnsi="Arial" w:cs="Arial"/>
          <w:color w:val="010000"/>
          <w:sz w:val="20"/>
        </w:rPr>
        <w:t xml:space="preserve">. Profit distribution plan and share issuance plan in </w:t>
      </w:r>
      <w:r w:rsidR="00F45BF0" w:rsidRPr="00D86C65">
        <w:rPr>
          <w:rFonts w:ascii="Arial" w:hAnsi="Arial" w:cs="Arial"/>
          <w:color w:val="010000"/>
          <w:sz w:val="20"/>
        </w:rPr>
        <w:t>detail</w:t>
      </w:r>
      <w:r w:rsidRPr="00D86C65">
        <w:rPr>
          <w:rFonts w:ascii="Arial" w:hAnsi="Arial" w:cs="Arial"/>
          <w:color w:val="010000"/>
          <w:sz w:val="20"/>
        </w:rPr>
        <w:t xml:space="preserve"> will be approved at the Annual General Meeting of Shareholder 2024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JSC.</w:t>
      </w:r>
    </w:p>
    <w:p w14:paraId="0000000A" w14:textId="0D38A0B1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Article 7.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number of </w:t>
      </w:r>
      <w:r w:rsidR="00F45BF0" w:rsidRPr="00D86C65">
        <w:rPr>
          <w:rFonts w:ascii="Arial" w:hAnsi="Arial" w:cs="Arial"/>
          <w:color w:val="010000"/>
          <w:sz w:val="20"/>
        </w:rPr>
        <w:t>members</w:t>
      </w:r>
      <w:r w:rsidRPr="00D86C65">
        <w:rPr>
          <w:rFonts w:ascii="Arial" w:hAnsi="Arial" w:cs="Arial"/>
          <w:color w:val="010000"/>
          <w:sz w:val="20"/>
        </w:rPr>
        <w:t xml:space="preserve"> of the Board of Directors </w:t>
      </w:r>
      <w:r w:rsidR="00F45BF0" w:rsidRPr="00D86C65">
        <w:rPr>
          <w:rFonts w:ascii="Arial" w:hAnsi="Arial" w:cs="Arial"/>
          <w:color w:val="010000"/>
          <w:sz w:val="20"/>
        </w:rPr>
        <w:t>a</w:t>
      </w:r>
      <w:r w:rsidRPr="00D86C65">
        <w:rPr>
          <w:rFonts w:ascii="Arial" w:hAnsi="Arial" w:cs="Arial"/>
          <w:color w:val="010000"/>
          <w:sz w:val="20"/>
        </w:rPr>
        <w:t>s 05, approve the voting result and decide</w:t>
      </w:r>
      <w:r w:rsidR="00F45BF0" w:rsidRPr="00D86C65">
        <w:rPr>
          <w:rFonts w:ascii="Arial" w:hAnsi="Arial" w:cs="Arial"/>
          <w:color w:val="010000"/>
          <w:sz w:val="20"/>
        </w:rPr>
        <w:t xml:space="preserve"> that</w:t>
      </w:r>
      <w:r w:rsidRPr="00D86C65">
        <w:rPr>
          <w:rFonts w:ascii="Arial" w:hAnsi="Arial" w:cs="Arial"/>
          <w:color w:val="010000"/>
          <w:sz w:val="20"/>
        </w:rPr>
        <w:t xml:space="preserve"> the following persons</w:t>
      </w:r>
      <w:r w:rsidR="00F45BF0" w:rsidRPr="00D86C65">
        <w:rPr>
          <w:rFonts w:ascii="Arial" w:hAnsi="Arial" w:cs="Arial"/>
          <w:color w:val="010000"/>
          <w:sz w:val="20"/>
        </w:rPr>
        <w:t xml:space="preserve"> have been elected as</w:t>
      </w:r>
      <w:r w:rsidRPr="00D86C65">
        <w:rPr>
          <w:rFonts w:ascii="Arial" w:hAnsi="Arial" w:cs="Arial"/>
          <w:color w:val="010000"/>
          <w:sz w:val="20"/>
        </w:rPr>
        <w:t xml:space="preserve"> members of the Board of Directors of </w:t>
      </w:r>
      <w:r w:rsidR="00F45BF0" w:rsidRPr="00D86C65">
        <w:rPr>
          <w:rFonts w:ascii="Arial" w:hAnsi="Arial" w:cs="Arial"/>
          <w:color w:val="010000"/>
          <w:sz w:val="20"/>
        </w:rPr>
        <w:t xml:space="preserve">as </w:t>
      </w:r>
      <w:proofErr w:type="spellStart"/>
      <w:r w:rsidRPr="00D86C65">
        <w:rPr>
          <w:rFonts w:ascii="Arial" w:hAnsi="Arial" w:cs="Arial"/>
          <w:color w:val="010000"/>
          <w:sz w:val="20"/>
        </w:rPr>
        <w:lastRenderedPageBreak/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(5-year term) from the day that the Company officially operate</w:t>
      </w:r>
      <w:r w:rsidR="00F45BF0" w:rsidRPr="00D86C65">
        <w:rPr>
          <w:rFonts w:ascii="Arial" w:hAnsi="Arial" w:cs="Arial"/>
          <w:color w:val="010000"/>
          <w:sz w:val="20"/>
        </w:rPr>
        <w:t>s</w:t>
      </w:r>
      <w:r w:rsidRPr="00D86C65">
        <w:rPr>
          <w:rFonts w:ascii="Arial" w:hAnsi="Arial" w:cs="Arial"/>
          <w:color w:val="010000"/>
          <w:sz w:val="20"/>
        </w:rPr>
        <w:t>.</w:t>
      </w:r>
    </w:p>
    <w:p w14:paraId="0000000B" w14:textId="77777777" w:rsidR="006717E1" w:rsidRPr="00D86C65" w:rsidRDefault="008324F7" w:rsidP="00B80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Mr. Nguyen Trong Tot - Member of the Board of Directors</w:t>
      </w:r>
    </w:p>
    <w:p w14:paraId="0000000C" w14:textId="77777777" w:rsidR="006717E1" w:rsidRPr="00D86C65" w:rsidRDefault="008324F7" w:rsidP="00B80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Mr. Dang Thanh Binh - Member of the Board of Directors</w:t>
      </w:r>
    </w:p>
    <w:p w14:paraId="0000000D" w14:textId="77777777" w:rsidR="006717E1" w:rsidRPr="00D86C65" w:rsidRDefault="008324F7" w:rsidP="00B80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Mr. Nguyen Van </w:t>
      </w:r>
      <w:proofErr w:type="spellStart"/>
      <w:r w:rsidRPr="00D86C65">
        <w:rPr>
          <w:rFonts w:ascii="Arial" w:hAnsi="Arial" w:cs="Arial"/>
          <w:color w:val="010000"/>
          <w:sz w:val="20"/>
        </w:rPr>
        <w:t>Thuan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Member of the Board of Directors</w:t>
      </w:r>
    </w:p>
    <w:p w14:paraId="0000000E" w14:textId="77777777" w:rsidR="006717E1" w:rsidRPr="00D86C65" w:rsidRDefault="008324F7" w:rsidP="00B80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Mr. Vu Trong Hung - Member of the Board of Directors</w:t>
      </w:r>
    </w:p>
    <w:p w14:paraId="0000000F" w14:textId="77777777" w:rsidR="006717E1" w:rsidRPr="00D86C65" w:rsidRDefault="008324F7" w:rsidP="00B80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Mr. Nguyen Tan Long - Member of the Board of Directors</w:t>
      </w:r>
    </w:p>
    <w:p w14:paraId="00000011" w14:textId="4049A83C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8.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number of </w:t>
      </w:r>
      <w:r w:rsidR="00F45BF0" w:rsidRPr="00D86C65">
        <w:rPr>
          <w:rFonts w:ascii="Arial" w:hAnsi="Arial" w:cs="Arial"/>
          <w:color w:val="010000"/>
          <w:sz w:val="20"/>
        </w:rPr>
        <w:t>members</w:t>
      </w:r>
      <w:r w:rsidRPr="00D86C65">
        <w:rPr>
          <w:rFonts w:ascii="Arial" w:hAnsi="Arial" w:cs="Arial"/>
          <w:color w:val="010000"/>
          <w:sz w:val="20"/>
        </w:rPr>
        <w:t xml:space="preserve"> of the Supervisory Board</w:t>
      </w:r>
      <w:r w:rsidR="00F45BF0" w:rsidRPr="00D86C65">
        <w:rPr>
          <w:rFonts w:ascii="Arial" w:hAnsi="Arial" w:cs="Arial"/>
          <w:color w:val="010000"/>
          <w:sz w:val="20"/>
        </w:rPr>
        <w:t xml:space="preserve"> a</w:t>
      </w:r>
      <w:r w:rsidRPr="00D86C65">
        <w:rPr>
          <w:rFonts w:ascii="Arial" w:hAnsi="Arial" w:cs="Arial"/>
          <w:color w:val="010000"/>
          <w:sz w:val="20"/>
        </w:rPr>
        <w:t xml:space="preserve">s 03, approve the voting result and </w:t>
      </w:r>
      <w:r w:rsidR="00F45BF0" w:rsidRPr="00D86C65">
        <w:rPr>
          <w:rFonts w:ascii="Arial" w:hAnsi="Arial" w:cs="Arial"/>
          <w:color w:val="010000"/>
          <w:sz w:val="20"/>
        </w:rPr>
        <w:t>decide that the following persons have been elected as members</w:t>
      </w:r>
      <w:r w:rsidRPr="00D86C65">
        <w:rPr>
          <w:rFonts w:ascii="Arial" w:hAnsi="Arial" w:cs="Arial"/>
          <w:color w:val="010000"/>
          <w:sz w:val="20"/>
        </w:rPr>
        <w:t xml:space="preserve"> of the Supervisory Board of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(5-year term) from the day that the Company officially operate</w:t>
      </w:r>
      <w:r w:rsidR="00F45BF0" w:rsidRPr="00D86C65">
        <w:rPr>
          <w:rFonts w:ascii="Arial" w:hAnsi="Arial" w:cs="Arial"/>
          <w:color w:val="010000"/>
          <w:sz w:val="20"/>
        </w:rPr>
        <w:t>s</w:t>
      </w:r>
      <w:r w:rsidRPr="00D86C65">
        <w:rPr>
          <w:rFonts w:ascii="Arial" w:hAnsi="Arial" w:cs="Arial"/>
          <w:color w:val="010000"/>
          <w:sz w:val="20"/>
        </w:rPr>
        <w:t>.</w:t>
      </w:r>
    </w:p>
    <w:p w14:paraId="00000012" w14:textId="77777777" w:rsidR="006717E1" w:rsidRPr="00D86C65" w:rsidRDefault="008324F7" w:rsidP="00B80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  <w:tab w:val="left" w:pos="3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Ms. Nguyen Thi Luong Anh - Member of the Supervisory Board</w:t>
      </w:r>
    </w:p>
    <w:p w14:paraId="00000013" w14:textId="77777777" w:rsidR="006717E1" w:rsidRPr="00D86C65" w:rsidRDefault="008324F7" w:rsidP="00B80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  <w:tab w:val="left" w:pos="3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Ms. Nguyen Thi Yen - Member of the Supervisory Board</w:t>
      </w:r>
    </w:p>
    <w:p w14:paraId="00000014" w14:textId="77777777" w:rsidR="006717E1" w:rsidRPr="00D86C65" w:rsidRDefault="008324F7" w:rsidP="00B80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  <w:tab w:val="left" w:pos="3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Ms. Tran Thi </w:t>
      </w:r>
      <w:proofErr w:type="spellStart"/>
      <w:r w:rsidRPr="00D86C65">
        <w:rPr>
          <w:rFonts w:ascii="Arial" w:hAnsi="Arial" w:cs="Arial"/>
          <w:color w:val="010000"/>
          <w:sz w:val="20"/>
        </w:rPr>
        <w:t>Diep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Member of the Supervisory Board</w:t>
      </w:r>
    </w:p>
    <w:p w14:paraId="00000016" w14:textId="26D4DB08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9.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voting result and </w:t>
      </w:r>
      <w:r w:rsidR="00F45BF0" w:rsidRPr="00D86C65">
        <w:rPr>
          <w:rFonts w:ascii="Arial" w:hAnsi="Arial" w:cs="Arial"/>
          <w:color w:val="010000"/>
          <w:sz w:val="20"/>
        </w:rPr>
        <w:t>decide that the following persons have been elected as</w:t>
      </w:r>
      <w:r w:rsidRPr="00D86C65">
        <w:rPr>
          <w:rFonts w:ascii="Arial" w:hAnsi="Arial" w:cs="Arial"/>
          <w:color w:val="010000"/>
          <w:sz w:val="20"/>
        </w:rPr>
        <w:t xml:space="preserve"> </w:t>
      </w:r>
      <w:r w:rsidR="001E1E7D" w:rsidRPr="00D86C65">
        <w:rPr>
          <w:rFonts w:ascii="Arial" w:hAnsi="Arial" w:cs="Arial"/>
          <w:color w:val="010000"/>
          <w:sz w:val="20"/>
        </w:rPr>
        <w:t xml:space="preserve">the </w:t>
      </w:r>
      <w:r w:rsidRPr="00D86C65">
        <w:rPr>
          <w:rFonts w:ascii="Arial" w:hAnsi="Arial" w:cs="Arial"/>
          <w:color w:val="010000"/>
          <w:sz w:val="20"/>
        </w:rPr>
        <w:t xml:space="preserve">Chair of the Board of Directors and </w:t>
      </w:r>
      <w:r w:rsidR="001E1E7D" w:rsidRPr="00D86C65">
        <w:rPr>
          <w:rFonts w:ascii="Arial" w:hAnsi="Arial" w:cs="Arial"/>
          <w:color w:val="010000"/>
          <w:sz w:val="20"/>
        </w:rPr>
        <w:t xml:space="preserve">the </w:t>
      </w:r>
      <w:r w:rsidRPr="00D86C65">
        <w:rPr>
          <w:rFonts w:ascii="Arial" w:hAnsi="Arial" w:cs="Arial"/>
          <w:color w:val="010000"/>
          <w:sz w:val="20"/>
        </w:rPr>
        <w:t xml:space="preserve">Chief of the Supervisory Board of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(5-year term) from the day that the Company officially operate</w:t>
      </w:r>
      <w:r w:rsidR="00F45BF0" w:rsidRPr="00D86C65">
        <w:rPr>
          <w:rFonts w:ascii="Arial" w:hAnsi="Arial" w:cs="Arial"/>
          <w:color w:val="010000"/>
          <w:sz w:val="20"/>
        </w:rPr>
        <w:t>s</w:t>
      </w:r>
      <w:r w:rsidRPr="00D86C65">
        <w:rPr>
          <w:rFonts w:ascii="Arial" w:hAnsi="Arial" w:cs="Arial"/>
          <w:color w:val="010000"/>
          <w:sz w:val="20"/>
        </w:rPr>
        <w:t>.</w:t>
      </w:r>
    </w:p>
    <w:p w14:paraId="00000017" w14:textId="77777777" w:rsidR="006717E1" w:rsidRPr="00D86C65" w:rsidRDefault="008324F7" w:rsidP="00B80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 Mr. Nguyen Trong Tot holds the position of Chair of the Board of Directors</w:t>
      </w:r>
    </w:p>
    <w:p w14:paraId="00000018" w14:textId="77777777" w:rsidR="006717E1" w:rsidRPr="00D86C65" w:rsidRDefault="008324F7" w:rsidP="00B80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Ms. Nguyen Thi Luong Anh holds the position of Chief of the Supervisory Board.</w:t>
      </w:r>
    </w:p>
    <w:p w14:paraId="0000001A" w14:textId="2BFBA70D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10.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Approve the election result and appoint Mr. Dang Thanh Binh to hold the position of Manager of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(5-year term) from the day that the Company officially operate</w:t>
      </w:r>
      <w:r w:rsidR="00C03E75" w:rsidRPr="00D86C65">
        <w:rPr>
          <w:rFonts w:ascii="Arial" w:hAnsi="Arial" w:cs="Arial"/>
          <w:color w:val="010000"/>
          <w:sz w:val="20"/>
        </w:rPr>
        <w:t>s</w:t>
      </w:r>
      <w:r w:rsidRPr="00D86C65">
        <w:rPr>
          <w:rFonts w:ascii="Arial" w:hAnsi="Arial" w:cs="Arial"/>
          <w:color w:val="010000"/>
          <w:sz w:val="20"/>
        </w:rPr>
        <w:t>.</w:t>
      </w:r>
    </w:p>
    <w:p w14:paraId="0000001C" w14:textId="5D83D486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Article 11.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The General Meeting of Shareholders authorizes the Board of Directors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to complete procedures and documents related to the consolidation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 and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JSC.</w:t>
      </w:r>
    </w:p>
    <w:p w14:paraId="0000001D" w14:textId="77777777" w:rsidR="006717E1" w:rsidRPr="00D86C65" w:rsidRDefault="008324F7" w:rsidP="00B803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86C65">
        <w:rPr>
          <w:rFonts w:ascii="Arial" w:hAnsi="Arial" w:cs="Arial"/>
          <w:color w:val="010000"/>
          <w:sz w:val="20"/>
        </w:rPr>
        <w:t>‎‎Article 12.</w:t>
      </w:r>
      <w:proofErr w:type="gramEnd"/>
      <w:r w:rsidRPr="00D86C65">
        <w:rPr>
          <w:rFonts w:ascii="Arial" w:hAnsi="Arial" w:cs="Arial"/>
          <w:color w:val="010000"/>
          <w:sz w:val="20"/>
        </w:rPr>
        <w:t xml:space="preserve"> Terms of enforcement</w:t>
      </w:r>
    </w:p>
    <w:p w14:paraId="0000001E" w14:textId="75883E08" w:rsidR="006717E1" w:rsidRPr="00D86C65" w:rsidRDefault="008324F7" w:rsidP="00B80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This </w:t>
      </w:r>
      <w:r w:rsidR="00C03E75" w:rsidRPr="00D86C65">
        <w:rPr>
          <w:rFonts w:ascii="Arial" w:hAnsi="Arial" w:cs="Arial"/>
          <w:color w:val="010000"/>
          <w:sz w:val="20"/>
        </w:rPr>
        <w:t>General Mandate</w:t>
      </w:r>
      <w:r w:rsidRPr="00D86C65">
        <w:rPr>
          <w:rFonts w:ascii="Arial" w:hAnsi="Arial" w:cs="Arial"/>
          <w:color w:val="010000"/>
          <w:sz w:val="20"/>
        </w:rPr>
        <w:t xml:space="preserve"> takes effect right after the approval of the 2nd Extraordinary General Meeting of Shareholders</w:t>
      </w:r>
      <w:r w:rsidR="00C03E75" w:rsidRPr="00D86C65">
        <w:rPr>
          <w:rFonts w:ascii="Arial" w:hAnsi="Arial" w:cs="Arial"/>
          <w:color w:val="010000"/>
          <w:sz w:val="20"/>
        </w:rPr>
        <w:t xml:space="preserve"> 2023 </w:t>
      </w:r>
      <w:r w:rsidRPr="00D86C65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JSC.</w:t>
      </w:r>
    </w:p>
    <w:p w14:paraId="0000001F" w14:textId="1588F06E" w:rsidR="006717E1" w:rsidRPr="00D86C65" w:rsidRDefault="008324F7" w:rsidP="00B80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gjdgxs"/>
      <w:bookmarkEnd w:id="2"/>
      <w:r w:rsidRPr="00D86C65">
        <w:rPr>
          <w:rFonts w:ascii="Arial" w:hAnsi="Arial" w:cs="Arial"/>
          <w:color w:val="010000"/>
          <w:sz w:val="20"/>
        </w:rPr>
        <w:t xml:space="preserve">The Board of Directors, the Supervisory Board, the Manager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JSC, related organizations and individuals are responsible for the implementation of this </w:t>
      </w:r>
      <w:r w:rsidR="00F21C76" w:rsidRPr="00D86C65">
        <w:rPr>
          <w:rFonts w:ascii="Arial" w:hAnsi="Arial" w:cs="Arial"/>
          <w:color w:val="010000"/>
          <w:sz w:val="20"/>
        </w:rPr>
        <w:t>General Mandate</w:t>
      </w:r>
      <w:r w:rsidRPr="00D86C65">
        <w:rPr>
          <w:rFonts w:ascii="Arial" w:hAnsi="Arial" w:cs="Arial"/>
          <w:color w:val="010000"/>
          <w:sz w:val="20"/>
        </w:rPr>
        <w:t>.</w:t>
      </w:r>
    </w:p>
    <w:sectPr w:rsidR="006717E1" w:rsidRPr="00D86C65" w:rsidSect="00D86C6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58"/>
    <w:multiLevelType w:val="multilevel"/>
    <w:tmpl w:val="6BF079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1E7"/>
    <w:multiLevelType w:val="multilevel"/>
    <w:tmpl w:val="F440EF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F05136"/>
    <w:multiLevelType w:val="multilevel"/>
    <w:tmpl w:val="80DE6D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D0F7B"/>
    <w:multiLevelType w:val="multilevel"/>
    <w:tmpl w:val="E3E8FB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D312F0"/>
    <w:multiLevelType w:val="multilevel"/>
    <w:tmpl w:val="422601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E3027BF"/>
    <w:multiLevelType w:val="multilevel"/>
    <w:tmpl w:val="AA7E41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0CF3AED"/>
    <w:multiLevelType w:val="multilevel"/>
    <w:tmpl w:val="9F3A1A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2F7597F"/>
    <w:multiLevelType w:val="multilevel"/>
    <w:tmpl w:val="27C4F2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1"/>
    <w:rsid w:val="001E1E7D"/>
    <w:rsid w:val="0030656A"/>
    <w:rsid w:val="0031386C"/>
    <w:rsid w:val="006717E1"/>
    <w:rsid w:val="006E3B7A"/>
    <w:rsid w:val="008324F7"/>
    <w:rsid w:val="00B803C9"/>
    <w:rsid w:val="00C03E75"/>
    <w:rsid w:val="00D82546"/>
    <w:rsid w:val="00D86C65"/>
    <w:rsid w:val="00F21C76"/>
    <w:rsid w:val="00F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1A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sY/p9pGhqwfkrJf7BSt8Z4s1QA==">CgMxLjAyCGguZ2pkZ3hzOAByITFzTE9SMGxDZVJOTEJrMktPZ25lMk1DZVQ5YUhYVnBfYw==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1154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2024-01-05T08:36:00Z</dcterms:created>
  <dcterms:modified xsi:type="dcterms:W3CDTF">2024-01-08T10:18:00Z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57fb8eaafc930f00f8c4fbde4a16a21788ecce51ced8ec4167182842ba5cf942</vt:lpwstr>
  </property>
</Properties>
</file>