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2395E" w:rsidRPr="00DA10E3" w:rsidRDefault="00A44FBA" w:rsidP="00A44FBA">
      <w:pPr>
        <w:pBdr>
          <w:top w:val="nil"/>
          <w:left w:val="nil"/>
          <w:bottom w:val="nil"/>
          <w:right w:val="nil"/>
          <w:between w:val="nil"/>
        </w:pBdr>
        <w:tabs>
          <w:tab w:val="left" w:pos="270"/>
          <w:tab w:val="left" w:pos="4519"/>
        </w:tabs>
        <w:spacing w:after="120" w:line="360" w:lineRule="auto"/>
        <w:rPr>
          <w:rFonts w:ascii="Arial" w:eastAsia="Arial" w:hAnsi="Arial" w:cs="Arial"/>
          <w:b/>
          <w:color w:val="010000"/>
          <w:sz w:val="20"/>
          <w:szCs w:val="20"/>
        </w:rPr>
      </w:pPr>
      <w:bookmarkStart w:id="0" w:name="_GoBack"/>
      <w:bookmarkEnd w:id="0"/>
      <w:r w:rsidRPr="00DA10E3">
        <w:rPr>
          <w:rFonts w:ascii="Arial" w:hAnsi="Arial" w:cs="Arial"/>
          <w:b/>
          <w:color w:val="010000"/>
          <w:sz w:val="20"/>
        </w:rPr>
        <w:t>TIS: Board Resolution</w:t>
      </w:r>
    </w:p>
    <w:p w14:paraId="00000002" w14:textId="77777777" w:rsidR="0072395E" w:rsidRPr="00DA10E3" w:rsidRDefault="00A44FBA" w:rsidP="00A44FBA">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DA10E3">
        <w:rPr>
          <w:rFonts w:ascii="Arial" w:hAnsi="Arial" w:cs="Arial"/>
          <w:color w:val="010000"/>
          <w:sz w:val="20"/>
        </w:rPr>
        <w:t xml:space="preserve">On January 4, 2024, Thai Nguyen Iron and Steel Joint Stock Corporation announced Resolution No. 03/NQ-GTTN on the signing of contracts with Thai </w:t>
      </w:r>
      <w:proofErr w:type="spellStart"/>
      <w:r w:rsidRPr="00DA10E3">
        <w:rPr>
          <w:rFonts w:ascii="Arial" w:hAnsi="Arial" w:cs="Arial"/>
          <w:color w:val="010000"/>
          <w:sz w:val="20"/>
        </w:rPr>
        <w:t>Trung</w:t>
      </w:r>
      <w:proofErr w:type="spellEnd"/>
      <w:r w:rsidRPr="00DA10E3">
        <w:rPr>
          <w:rFonts w:ascii="Arial" w:hAnsi="Arial" w:cs="Arial"/>
          <w:color w:val="010000"/>
          <w:sz w:val="20"/>
        </w:rPr>
        <w:t xml:space="preserve"> Steel Joint Stock Company as follows:</w:t>
      </w:r>
    </w:p>
    <w:p w14:paraId="00000003" w14:textId="77777777" w:rsidR="0072395E" w:rsidRPr="00DA10E3" w:rsidRDefault="00A44FBA" w:rsidP="00A44FBA">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bookmarkStart w:id="1" w:name="_heading=h.gjdgxs"/>
      <w:bookmarkEnd w:id="1"/>
      <w:r w:rsidRPr="00DA10E3">
        <w:rPr>
          <w:rFonts w:ascii="Arial" w:hAnsi="Arial" w:cs="Arial"/>
          <w:color w:val="010000"/>
          <w:sz w:val="20"/>
        </w:rPr>
        <w:t>‎‎Article 1. Approve the content of Proposal No. 554/</w:t>
      </w:r>
      <w:proofErr w:type="spellStart"/>
      <w:r w:rsidRPr="00DA10E3">
        <w:rPr>
          <w:rFonts w:ascii="Arial" w:hAnsi="Arial" w:cs="Arial"/>
          <w:color w:val="010000"/>
          <w:sz w:val="20"/>
        </w:rPr>
        <w:t>TTr</w:t>
      </w:r>
      <w:proofErr w:type="spellEnd"/>
      <w:r w:rsidRPr="00DA10E3">
        <w:rPr>
          <w:rFonts w:ascii="Arial" w:hAnsi="Arial" w:cs="Arial"/>
          <w:color w:val="010000"/>
          <w:sz w:val="20"/>
        </w:rPr>
        <w:t xml:space="preserve">-GTTN dated December 27, 2023, submitted by the Company's General Manager on the signing of contracts with Thai </w:t>
      </w:r>
      <w:proofErr w:type="spellStart"/>
      <w:r w:rsidRPr="00DA10E3">
        <w:rPr>
          <w:rFonts w:ascii="Arial" w:hAnsi="Arial" w:cs="Arial"/>
          <w:color w:val="010000"/>
          <w:sz w:val="20"/>
        </w:rPr>
        <w:t>Trung</w:t>
      </w:r>
      <w:proofErr w:type="spellEnd"/>
      <w:r w:rsidRPr="00DA10E3">
        <w:rPr>
          <w:rFonts w:ascii="Arial" w:hAnsi="Arial" w:cs="Arial"/>
          <w:color w:val="010000"/>
          <w:sz w:val="20"/>
        </w:rPr>
        <w:t xml:space="preserve"> Steel Joint Stock Company, including:</w:t>
      </w:r>
    </w:p>
    <w:p w14:paraId="00000004" w14:textId="77777777" w:rsidR="0072395E" w:rsidRPr="00DA10E3" w:rsidRDefault="00A44FBA" w:rsidP="00A44FBA">
      <w:pPr>
        <w:numPr>
          <w:ilvl w:val="0"/>
          <w:numId w:val="1"/>
        </w:numPr>
        <w:pBdr>
          <w:top w:val="nil"/>
          <w:left w:val="nil"/>
          <w:bottom w:val="nil"/>
          <w:right w:val="nil"/>
          <w:between w:val="nil"/>
        </w:pBdr>
        <w:tabs>
          <w:tab w:val="left" w:pos="270"/>
          <w:tab w:val="left" w:pos="898"/>
        </w:tabs>
        <w:spacing w:after="120" w:line="360" w:lineRule="auto"/>
        <w:rPr>
          <w:rFonts w:ascii="Arial" w:eastAsia="Arial" w:hAnsi="Arial" w:cs="Arial"/>
          <w:color w:val="010000"/>
          <w:sz w:val="20"/>
          <w:szCs w:val="20"/>
        </w:rPr>
      </w:pPr>
      <w:r w:rsidRPr="00DA10E3">
        <w:rPr>
          <w:rFonts w:ascii="Arial" w:hAnsi="Arial" w:cs="Arial"/>
          <w:color w:val="010000"/>
          <w:sz w:val="20"/>
        </w:rPr>
        <w:t xml:space="preserve">Purchase contract for steel billets with Thai </w:t>
      </w:r>
      <w:proofErr w:type="spellStart"/>
      <w:r w:rsidRPr="00DA10E3">
        <w:rPr>
          <w:rFonts w:ascii="Arial" w:hAnsi="Arial" w:cs="Arial"/>
          <w:color w:val="010000"/>
          <w:sz w:val="20"/>
        </w:rPr>
        <w:t>Trung</w:t>
      </w:r>
      <w:proofErr w:type="spellEnd"/>
      <w:r w:rsidRPr="00DA10E3">
        <w:rPr>
          <w:rFonts w:ascii="Arial" w:hAnsi="Arial" w:cs="Arial"/>
          <w:color w:val="010000"/>
          <w:sz w:val="20"/>
        </w:rPr>
        <w:t xml:space="preserve"> Steel Joint Stock Company.</w:t>
      </w:r>
    </w:p>
    <w:p w14:paraId="00000005" w14:textId="77777777" w:rsidR="0072395E" w:rsidRPr="00DA10E3" w:rsidRDefault="00A44FBA" w:rsidP="00A44FBA">
      <w:pPr>
        <w:numPr>
          <w:ilvl w:val="0"/>
          <w:numId w:val="1"/>
        </w:numPr>
        <w:pBdr>
          <w:top w:val="nil"/>
          <w:left w:val="nil"/>
          <w:bottom w:val="nil"/>
          <w:right w:val="nil"/>
          <w:between w:val="nil"/>
        </w:pBdr>
        <w:tabs>
          <w:tab w:val="left" w:pos="270"/>
          <w:tab w:val="left" w:pos="924"/>
        </w:tabs>
        <w:spacing w:after="120" w:line="360" w:lineRule="auto"/>
        <w:rPr>
          <w:rFonts w:ascii="Arial" w:eastAsia="Arial" w:hAnsi="Arial" w:cs="Arial"/>
          <w:color w:val="010000"/>
          <w:sz w:val="20"/>
          <w:szCs w:val="20"/>
        </w:rPr>
      </w:pPr>
      <w:r w:rsidRPr="00DA10E3">
        <w:rPr>
          <w:rFonts w:ascii="Arial" w:hAnsi="Arial" w:cs="Arial"/>
          <w:color w:val="010000"/>
          <w:sz w:val="20"/>
        </w:rPr>
        <w:t xml:space="preserve">Purchase contract for TISCO steel with Thai </w:t>
      </w:r>
      <w:proofErr w:type="spellStart"/>
      <w:r w:rsidRPr="00DA10E3">
        <w:rPr>
          <w:rFonts w:ascii="Arial" w:hAnsi="Arial" w:cs="Arial"/>
          <w:color w:val="010000"/>
          <w:sz w:val="20"/>
        </w:rPr>
        <w:t>Trung</w:t>
      </w:r>
      <w:proofErr w:type="spellEnd"/>
      <w:r w:rsidRPr="00DA10E3">
        <w:rPr>
          <w:rFonts w:ascii="Arial" w:hAnsi="Arial" w:cs="Arial"/>
          <w:color w:val="010000"/>
          <w:sz w:val="20"/>
        </w:rPr>
        <w:t xml:space="preserve"> Steel Joint Stock Company.</w:t>
      </w:r>
    </w:p>
    <w:p w14:paraId="00000006" w14:textId="5E9C0BFB" w:rsidR="0072395E" w:rsidRPr="00DA10E3" w:rsidRDefault="00A44FBA" w:rsidP="00A44FBA">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DA10E3">
        <w:rPr>
          <w:rFonts w:ascii="Arial" w:hAnsi="Arial" w:cs="Arial"/>
          <w:color w:val="010000"/>
          <w:sz w:val="20"/>
        </w:rPr>
        <w:t xml:space="preserve">‎‎Article 2. The Board of Directors agrees on the contents </w:t>
      </w:r>
      <w:r w:rsidR="00DA10E3" w:rsidRPr="00DA10E3">
        <w:rPr>
          <w:rFonts w:ascii="Arial" w:hAnsi="Arial" w:cs="Arial"/>
          <w:color w:val="010000"/>
          <w:sz w:val="20"/>
        </w:rPr>
        <w:t>of</w:t>
      </w:r>
      <w:r w:rsidRPr="00DA10E3">
        <w:rPr>
          <w:rFonts w:ascii="Arial" w:hAnsi="Arial" w:cs="Arial"/>
          <w:color w:val="010000"/>
          <w:sz w:val="20"/>
        </w:rPr>
        <w:t xml:space="preserve"> the proposal of the General Manager of the Company to present to the Annual General Meeting of Shareholders 2024 for approval of the transactions with Thai </w:t>
      </w:r>
      <w:proofErr w:type="spellStart"/>
      <w:r w:rsidRPr="00DA10E3">
        <w:rPr>
          <w:rFonts w:ascii="Arial" w:hAnsi="Arial" w:cs="Arial"/>
          <w:color w:val="010000"/>
          <w:sz w:val="20"/>
        </w:rPr>
        <w:t>Trung</w:t>
      </w:r>
      <w:proofErr w:type="spellEnd"/>
      <w:r w:rsidRPr="00DA10E3">
        <w:rPr>
          <w:rFonts w:ascii="Arial" w:hAnsi="Arial" w:cs="Arial"/>
          <w:color w:val="010000"/>
          <w:sz w:val="20"/>
        </w:rPr>
        <w:t xml:space="preserve"> Steel Joint Stock Company.</w:t>
      </w:r>
    </w:p>
    <w:p w14:paraId="00000007" w14:textId="77777777" w:rsidR="0072395E" w:rsidRPr="00DA10E3" w:rsidRDefault="00A44FBA" w:rsidP="00A44FBA">
      <w:pPr>
        <w:pBdr>
          <w:top w:val="nil"/>
          <w:left w:val="nil"/>
          <w:bottom w:val="nil"/>
          <w:right w:val="nil"/>
          <w:between w:val="nil"/>
        </w:pBdr>
        <w:tabs>
          <w:tab w:val="left" w:pos="270"/>
        </w:tabs>
        <w:spacing w:after="120" w:line="360" w:lineRule="auto"/>
        <w:rPr>
          <w:rFonts w:ascii="Arial" w:eastAsia="Arial" w:hAnsi="Arial" w:cs="Arial"/>
          <w:color w:val="010000"/>
          <w:sz w:val="20"/>
          <w:szCs w:val="20"/>
        </w:rPr>
      </w:pPr>
      <w:r w:rsidRPr="00DA10E3">
        <w:rPr>
          <w:rFonts w:ascii="Arial" w:hAnsi="Arial" w:cs="Arial"/>
          <w:color w:val="010000"/>
          <w:sz w:val="20"/>
        </w:rPr>
        <w:t>‎‎Article 3. Assign the General Manager of the Company to organize and ensure the efficiency of implementation, strictly complying with the Company's Regulations, and current laws. After the conclusion of the contracts, the Board of Directors will be briefed on the outcomes</w:t>
      </w:r>
      <w:proofErr w:type="gramStart"/>
      <w:r w:rsidRPr="00DA10E3">
        <w:rPr>
          <w:rFonts w:ascii="Arial" w:hAnsi="Arial" w:cs="Arial"/>
          <w:color w:val="010000"/>
          <w:sz w:val="20"/>
        </w:rPr>
        <w:t>./</w:t>
      </w:r>
      <w:proofErr w:type="gramEnd"/>
      <w:r w:rsidRPr="00DA10E3">
        <w:rPr>
          <w:rFonts w:ascii="Arial" w:hAnsi="Arial" w:cs="Arial"/>
          <w:color w:val="010000"/>
          <w:sz w:val="20"/>
        </w:rPr>
        <w:t>.</w:t>
      </w:r>
    </w:p>
    <w:sectPr w:rsidR="0072395E" w:rsidRPr="00DA10E3" w:rsidSect="00A44FBA">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B3716"/>
    <w:multiLevelType w:val="multilevel"/>
    <w:tmpl w:val="0F6A9B1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5E"/>
    <w:rsid w:val="0072395E"/>
    <w:rsid w:val="00864100"/>
    <w:rsid w:val="00A44FBA"/>
    <w:rsid w:val="00DA10E3"/>
    <w:rsid w:val="00ED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AE72E5-7B56-4A64-B62F-1E3A82D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5ZzJI9PS8Liyeq5Xz6MQvqatQ==">CgMxLjAyCGguZ2pkZ3hzOAByITFHTFhpWWNmaXgzMFFwTWxYNG9jUk5ERUZTRzF6TmNORQ==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2024-01-08T04:16:00Z</dcterms:created>
  <dcterms:modified xsi:type="dcterms:W3CDTF">2024-01-08T04:16:00Z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1ffa2b4dbb4c790c7a202c94fe90876b69ca28540e6bdb79c4da6c1962d0f75f</vt:lpwstr>
  </property>
</Properties>
</file>