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56B42" w:rsidRPr="00721979" w:rsidRDefault="007B0265" w:rsidP="009A05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21979">
        <w:rPr>
          <w:rFonts w:ascii="Arial" w:hAnsi="Arial" w:cs="Arial"/>
          <w:b/>
          <w:color w:val="010000"/>
          <w:sz w:val="20"/>
        </w:rPr>
        <w:t>VBB: Board Resolution</w:t>
      </w:r>
    </w:p>
    <w:p w14:paraId="00000002" w14:textId="77777777" w:rsidR="00356B42" w:rsidRPr="00721979" w:rsidRDefault="007B0265" w:rsidP="009A05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1979">
        <w:rPr>
          <w:rFonts w:ascii="Arial" w:hAnsi="Arial" w:cs="Arial"/>
          <w:color w:val="010000"/>
          <w:sz w:val="20"/>
        </w:rPr>
        <w:t xml:space="preserve">On January 4, 2024, Viet Nam Thuong Tin Commercial Joint Stock Bank </w:t>
      </w:r>
      <w:proofErr w:type="gramStart"/>
      <w:r w:rsidRPr="00721979">
        <w:rPr>
          <w:rFonts w:ascii="Arial" w:hAnsi="Arial" w:cs="Arial"/>
          <w:color w:val="010000"/>
          <w:sz w:val="20"/>
        </w:rPr>
        <w:t>announced</w:t>
      </w:r>
      <w:proofErr w:type="gramEnd"/>
      <w:r w:rsidRPr="00721979">
        <w:rPr>
          <w:rFonts w:ascii="Arial" w:hAnsi="Arial" w:cs="Arial"/>
          <w:color w:val="010000"/>
          <w:sz w:val="20"/>
        </w:rPr>
        <w:t xml:space="preserve"> Resolution No. 01/2024/NQ-HDQT as follows:</w:t>
      </w:r>
    </w:p>
    <w:p w14:paraId="00000003" w14:textId="77777777" w:rsidR="00356B42" w:rsidRPr="00721979" w:rsidRDefault="007B0265" w:rsidP="009A05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1979">
        <w:rPr>
          <w:rFonts w:ascii="Arial" w:hAnsi="Arial" w:cs="Arial"/>
          <w:color w:val="010000"/>
          <w:sz w:val="20"/>
        </w:rPr>
        <w:t>‎‎Article 1. The Board of Directors agrees on the following contents:</w:t>
      </w:r>
    </w:p>
    <w:p w14:paraId="00000004" w14:textId="77777777" w:rsidR="00356B42" w:rsidRPr="00721979" w:rsidRDefault="007B0265" w:rsidP="009A0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1979">
        <w:rPr>
          <w:rFonts w:ascii="Arial" w:hAnsi="Arial" w:cs="Arial"/>
          <w:color w:val="010000"/>
          <w:sz w:val="20"/>
        </w:rPr>
        <w:t xml:space="preserve">Approve the transaction related to receiving collateral assets on the credit extension between </w:t>
      </w:r>
      <w:proofErr w:type="spellStart"/>
      <w:r w:rsidRPr="00721979">
        <w:rPr>
          <w:rFonts w:ascii="Arial" w:hAnsi="Arial" w:cs="Arial"/>
          <w:color w:val="010000"/>
          <w:sz w:val="20"/>
        </w:rPr>
        <w:t>Vietbank</w:t>
      </w:r>
      <w:proofErr w:type="spellEnd"/>
      <w:r w:rsidRPr="00721979">
        <w:rPr>
          <w:rFonts w:ascii="Arial" w:hAnsi="Arial" w:cs="Arial"/>
          <w:color w:val="010000"/>
          <w:sz w:val="20"/>
        </w:rPr>
        <w:t xml:space="preserve"> and City International Hospital Limited Liability Company, as proposed by the High-level Credit Council in Proposal No. 16/TT/HDTDCC.23 dated December 29, 2023, specifically as follows:</w:t>
      </w:r>
    </w:p>
    <w:p w14:paraId="00000005" w14:textId="77777777" w:rsidR="00356B42" w:rsidRPr="00721979" w:rsidRDefault="007B0265" w:rsidP="009A05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1979">
        <w:rPr>
          <w:rFonts w:ascii="Arial" w:hAnsi="Arial" w:cs="Arial"/>
          <w:color w:val="010000"/>
          <w:sz w:val="20"/>
        </w:rPr>
        <w:t xml:space="preserve">Collateral assets are the land use rights and all construction works on the land at Parcel No. 14, Map Sheet No. 108, </w:t>
      </w:r>
      <w:proofErr w:type="spellStart"/>
      <w:r w:rsidRPr="00721979">
        <w:rPr>
          <w:rFonts w:ascii="Arial" w:hAnsi="Arial" w:cs="Arial"/>
          <w:color w:val="010000"/>
          <w:sz w:val="20"/>
        </w:rPr>
        <w:t>Binh</w:t>
      </w:r>
      <w:proofErr w:type="spellEnd"/>
      <w:r w:rsidRPr="00721979">
        <w:rPr>
          <w:rFonts w:ascii="Arial" w:hAnsi="Arial" w:cs="Arial"/>
          <w:color w:val="010000"/>
          <w:sz w:val="20"/>
        </w:rPr>
        <w:t xml:space="preserve"> Tri Dong B Ward, </w:t>
      </w:r>
      <w:proofErr w:type="spellStart"/>
      <w:r w:rsidRPr="00721979">
        <w:rPr>
          <w:rFonts w:ascii="Arial" w:hAnsi="Arial" w:cs="Arial"/>
          <w:color w:val="010000"/>
          <w:sz w:val="20"/>
        </w:rPr>
        <w:t>Binh</w:t>
      </w:r>
      <w:proofErr w:type="spellEnd"/>
      <w:r w:rsidRPr="00721979">
        <w:rPr>
          <w:rFonts w:ascii="Arial" w:hAnsi="Arial" w:cs="Arial"/>
          <w:color w:val="010000"/>
          <w:sz w:val="20"/>
        </w:rPr>
        <w:t xml:space="preserve"> Tan District, Ho Chi Minh City; Owner: City International Hospital Limited Liability Company, used to secure the repayment obligation of a loan amounting to VND 90,000,000,000 at </w:t>
      </w:r>
      <w:proofErr w:type="spellStart"/>
      <w:r w:rsidRPr="00721979">
        <w:rPr>
          <w:rFonts w:ascii="Arial" w:hAnsi="Arial" w:cs="Arial"/>
          <w:color w:val="010000"/>
          <w:sz w:val="20"/>
        </w:rPr>
        <w:t>Vietbank</w:t>
      </w:r>
      <w:proofErr w:type="spellEnd"/>
      <w:r w:rsidRPr="00721979">
        <w:rPr>
          <w:rFonts w:ascii="Arial" w:hAnsi="Arial" w:cs="Arial"/>
          <w:color w:val="010000"/>
          <w:sz w:val="20"/>
        </w:rPr>
        <w:t>.</w:t>
      </w:r>
    </w:p>
    <w:p w14:paraId="00000006" w14:textId="74F75920" w:rsidR="00356B42" w:rsidRPr="00721979" w:rsidRDefault="007B0265" w:rsidP="009A0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0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1979">
        <w:rPr>
          <w:rFonts w:ascii="Arial" w:hAnsi="Arial" w:cs="Arial"/>
          <w:color w:val="010000"/>
          <w:sz w:val="20"/>
        </w:rPr>
        <w:t xml:space="preserve">Assign the </w:t>
      </w:r>
      <w:r w:rsidR="009A0596">
        <w:rPr>
          <w:rFonts w:ascii="Arial" w:hAnsi="Arial" w:cs="Arial"/>
          <w:color w:val="010000"/>
          <w:sz w:val="20"/>
        </w:rPr>
        <w:t>Managing Director</w:t>
      </w:r>
      <w:r w:rsidRPr="00721979">
        <w:rPr>
          <w:rFonts w:ascii="Arial" w:hAnsi="Arial" w:cs="Arial"/>
          <w:color w:val="010000"/>
          <w:sz w:val="20"/>
        </w:rPr>
        <w:t xml:space="preserve"> to direct related Division(s)/Center(s)/Department(s) to properly carry out procedures related to the information disclosure of the transaction(s) above.</w:t>
      </w:r>
    </w:p>
    <w:p w14:paraId="00000007" w14:textId="063F7BFE" w:rsidR="00356B42" w:rsidRPr="00721979" w:rsidRDefault="007B0265" w:rsidP="009A0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0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1979">
        <w:rPr>
          <w:rFonts w:ascii="Arial" w:hAnsi="Arial" w:cs="Arial"/>
          <w:color w:val="010000"/>
          <w:sz w:val="20"/>
        </w:rPr>
        <w:t xml:space="preserve">Assign the Chair of the Board of Directors to direct the implementation of the contents approved above by the Board of Directors </w:t>
      </w:r>
      <w:r w:rsidR="009A0596">
        <w:rPr>
          <w:rFonts w:ascii="Arial" w:hAnsi="Arial" w:cs="Arial"/>
          <w:color w:val="010000"/>
          <w:sz w:val="20"/>
        </w:rPr>
        <w:t>under applicable laws</w:t>
      </w:r>
      <w:r w:rsidRPr="00721979">
        <w:rPr>
          <w:rFonts w:ascii="Arial" w:hAnsi="Arial" w:cs="Arial"/>
          <w:color w:val="010000"/>
          <w:sz w:val="20"/>
        </w:rPr>
        <w:t>,</w:t>
      </w:r>
      <w:r w:rsidR="009A0596">
        <w:rPr>
          <w:rFonts w:ascii="Arial" w:hAnsi="Arial" w:cs="Arial"/>
          <w:color w:val="010000"/>
          <w:sz w:val="20"/>
        </w:rPr>
        <w:t xml:space="preserve"> regulations of</w:t>
      </w:r>
      <w:r w:rsidRPr="00721979">
        <w:rPr>
          <w:rFonts w:ascii="Arial" w:hAnsi="Arial" w:cs="Arial"/>
          <w:color w:val="010000"/>
          <w:sz w:val="20"/>
        </w:rPr>
        <w:t xml:space="preserve"> the State Bank and the Charter.</w:t>
      </w:r>
    </w:p>
    <w:p w14:paraId="00000008" w14:textId="2DFAFC8F" w:rsidR="00356B42" w:rsidRPr="00721979" w:rsidRDefault="007B0265" w:rsidP="009A05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1979">
        <w:rPr>
          <w:rFonts w:ascii="Arial" w:hAnsi="Arial" w:cs="Arial"/>
          <w:color w:val="010000"/>
          <w:sz w:val="20"/>
        </w:rPr>
        <w:t>‎‎Article 2. This</w:t>
      </w:r>
      <w:r w:rsidR="009A0596">
        <w:rPr>
          <w:rFonts w:ascii="Arial" w:hAnsi="Arial" w:cs="Arial"/>
          <w:color w:val="010000"/>
          <w:sz w:val="20"/>
        </w:rPr>
        <w:t xml:space="preserve"> Board</w:t>
      </w:r>
      <w:r w:rsidRPr="00721979">
        <w:rPr>
          <w:rFonts w:ascii="Arial" w:hAnsi="Arial" w:cs="Arial"/>
          <w:color w:val="010000"/>
          <w:sz w:val="20"/>
        </w:rPr>
        <w:t xml:space="preserve"> Resolution takes effect from January 04, 2024.</w:t>
      </w:r>
    </w:p>
    <w:p w14:paraId="00000009" w14:textId="57354F01" w:rsidR="00356B42" w:rsidRPr="00721979" w:rsidRDefault="007B0265" w:rsidP="009A05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1979">
        <w:rPr>
          <w:rFonts w:ascii="Arial" w:hAnsi="Arial" w:cs="Arial"/>
          <w:color w:val="010000"/>
          <w:sz w:val="20"/>
        </w:rPr>
        <w:t>‎‎Article 3. Mem</w:t>
      </w:r>
      <w:r w:rsidR="009A0596">
        <w:rPr>
          <w:rFonts w:ascii="Arial" w:hAnsi="Arial" w:cs="Arial"/>
          <w:color w:val="010000"/>
          <w:sz w:val="20"/>
        </w:rPr>
        <w:t>bers of the Board of Director and Executive Board, Chief Accountant,</w:t>
      </w:r>
      <w:bookmarkStart w:id="0" w:name="_GoBack"/>
      <w:bookmarkEnd w:id="0"/>
      <w:r w:rsidRPr="00721979">
        <w:rPr>
          <w:rFonts w:ascii="Arial" w:hAnsi="Arial" w:cs="Arial"/>
          <w:color w:val="010000"/>
          <w:sz w:val="20"/>
        </w:rPr>
        <w:t xml:space="preserve"> Office of the Board of Directors, Divisions/Centers/Departments</w:t>
      </w:r>
      <w:r w:rsidR="00721979" w:rsidRPr="00721979">
        <w:rPr>
          <w:rFonts w:ascii="Arial" w:hAnsi="Arial" w:cs="Arial"/>
          <w:color w:val="010000"/>
          <w:sz w:val="20"/>
        </w:rPr>
        <w:t xml:space="preserve"> at the </w:t>
      </w:r>
      <w:proofErr w:type="spellStart"/>
      <w:r w:rsidR="00721979" w:rsidRPr="00721979">
        <w:rPr>
          <w:rFonts w:ascii="Arial" w:hAnsi="Arial" w:cs="Arial"/>
          <w:color w:val="010000"/>
          <w:sz w:val="20"/>
        </w:rPr>
        <w:t>headquaters</w:t>
      </w:r>
      <w:proofErr w:type="spellEnd"/>
      <w:r w:rsidRPr="00721979">
        <w:rPr>
          <w:rFonts w:ascii="Arial" w:hAnsi="Arial" w:cs="Arial"/>
          <w:color w:val="010000"/>
          <w:sz w:val="20"/>
        </w:rPr>
        <w:t xml:space="preserve"> and other units of </w:t>
      </w:r>
      <w:proofErr w:type="spellStart"/>
      <w:r w:rsidRPr="00721979">
        <w:rPr>
          <w:rFonts w:ascii="Arial" w:hAnsi="Arial" w:cs="Arial"/>
          <w:color w:val="010000"/>
          <w:sz w:val="20"/>
        </w:rPr>
        <w:t>Vietbank</w:t>
      </w:r>
      <w:proofErr w:type="spellEnd"/>
      <w:r w:rsidRPr="00721979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356B42" w:rsidRPr="00721979" w:rsidSect="007B026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79F"/>
    <w:multiLevelType w:val="multilevel"/>
    <w:tmpl w:val="4AA02F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42"/>
    <w:rsid w:val="00356B42"/>
    <w:rsid w:val="00721979"/>
    <w:rsid w:val="007B0265"/>
    <w:rsid w:val="009106AA"/>
    <w:rsid w:val="009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FB386"/>
  <w15:docId w15:val="{C2DF7749-242F-43F9-AC7F-CF2D65C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zUV+qbcKVd9brW6Nmr6CAYc/Sw==">CgMxLjA4AHIhMTN3dkRGT2lJelhnSVpabjFfTU92V21rYVVZekw4ajBr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2024-01-08T04:19:00Z</dcterms:created>
  <dcterms:modified xsi:type="dcterms:W3CDTF">2024-01-08T04:19:00Z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36c46c96c841066696dae9c20729d557f2d9b93c31d88ac04984a1a46e4dd708</vt:lpwstr>
  </property>
</Properties>
</file>