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577DEC" w:rsidR="00E213C8" w:rsidRPr="00AD5D75" w:rsidRDefault="006A4DFC" w:rsidP="00BE0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D5D75">
        <w:rPr>
          <w:rFonts w:ascii="Arial" w:hAnsi="Arial" w:cs="Arial"/>
          <w:b/>
          <w:color w:val="010000"/>
          <w:sz w:val="20"/>
        </w:rPr>
        <w:t xml:space="preserve">PXI: </w:t>
      </w:r>
      <w:bookmarkStart w:id="0" w:name="_GoBack"/>
      <w:r w:rsidR="00BA4CCA" w:rsidRPr="00BA4CCA">
        <w:rPr>
          <w:rFonts w:ascii="Arial" w:hAnsi="Arial" w:cs="Arial"/>
          <w:b/>
          <w:color w:val="010000"/>
          <w:sz w:val="20"/>
        </w:rPr>
        <w:t>Decision on enforcement</w:t>
      </w:r>
      <w:bookmarkEnd w:id="0"/>
    </w:p>
    <w:p w14:paraId="00000002" w14:textId="3E19CEA9" w:rsidR="00E213C8" w:rsidRPr="00AD5D75" w:rsidRDefault="006A4DFC" w:rsidP="00BE0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D75">
        <w:rPr>
          <w:rFonts w:ascii="Arial" w:hAnsi="Arial" w:cs="Arial"/>
          <w:color w:val="010000"/>
          <w:sz w:val="20"/>
        </w:rPr>
        <w:t xml:space="preserve">On </w:t>
      </w:r>
      <w:r w:rsidR="00BA4CCA">
        <w:rPr>
          <w:rFonts w:ascii="Arial" w:hAnsi="Arial" w:cs="Arial"/>
          <w:color w:val="010000"/>
          <w:sz w:val="20"/>
        </w:rPr>
        <w:t>January 05, 2024</w:t>
      </w:r>
      <w:r w:rsidRPr="00AD5D75">
        <w:rPr>
          <w:rFonts w:ascii="Arial" w:hAnsi="Arial" w:cs="Arial"/>
          <w:color w:val="010000"/>
          <w:sz w:val="20"/>
        </w:rPr>
        <w:t xml:space="preserve">, Petroleum Industrial </w:t>
      </w:r>
      <w:proofErr w:type="gramStart"/>
      <w:r w:rsidRPr="00AD5D75">
        <w:rPr>
          <w:rFonts w:ascii="Arial" w:hAnsi="Arial" w:cs="Arial"/>
          <w:color w:val="010000"/>
          <w:sz w:val="20"/>
        </w:rPr>
        <w:t>And</w:t>
      </w:r>
      <w:proofErr w:type="gramEnd"/>
      <w:r w:rsidRPr="00AD5D75">
        <w:rPr>
          <w:rFonts w:ascii="Arial" w:hAnsi="Arial" w:cs="Arial"/>
          <w:color w:val="010000"/>
          <w:sz w:val="20"/>
        </w:rPr>
        <w:t xml:space="preserve"> Civil Construction Joint Stock Company announced </w:t>
      </w:r>
      <w:r w:rsidR="00AD5D75" w:rsidRPr="00AD5D75">
        <w:rPr>
          <w:rFonts w:ascii="Arial" w:hAnsi="Arial" w:cs="Arial"/>
          <w:color w:val="010000"/>
          <w:sz w:val="20"/>
        </w:rPr>
        <w:t>Official Dispatch</w:t>
      </w:r>
      <w:r w:rsidRPr="00AD5D75">
        <w:rPr>
          <w:rFonts w:ascii="Arial" w:hAnsi="Arial" w:cs="Arial"/>
          <w:color w:val="010000"/>
          <w:sz w:val="20"/>
        </w:rPr>
        <w:t xml:space="preserve"> No. </w:t>
      </w:r>
      <w:r w:rsidR="00BA4CCA">
        <w:rPr>
          <w:rFonts w:ascii="Arial" w:hAnsi="Arial" w:cs="Arial"/>
          <w:color w:val="010000"/>
          <w:sz w:val="20"/>
        </w:rPr>
        <w:t>08</w:t>
      </w:r>
      <w:r w:rsidRPr="00AD5D75">
        <w:rPr>
          <w:rFonts w:ascii="Arial" w:hAnsi="Arial" w:cs="Arial"/>
          <w:color w:val="010000"/>
          <w:sz w:val="20"/>
        </w:rPr>
        <w:t xml:space="preserve">/TB-CNDD as follows: </w:t>
      </w:r>
    </w:p>
    <w:p w14:paraId="00000003" w14:textId="7B26C0C4" w:rsidR="00E213C8" w:rsidRPr="007C5651" w:rsidRDefault="006A4DFC" w:rsidP="00BE0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D5D75">
        <w:rPr>
          <w:rFonts w:ascii="Arial" w:hAnsi="Arial" w:cs="Arial"/>
          <w:color w:val="010000"/>
          <w:sz w:val="20"/>
        </w:rPr>
        <w:t xml:space="preserve">On </w:t>
      </w:r>
      <w:r w:rsidR="00BA4CCA">
        <w:rPr>
          <w:rFonts w:ascii="Arial" w:hAnsi="Arial" w:cs="Arial"/>
          <w:color w:val="010000"/>
          <w:sz w:val="20"/>
        </w:rPr>
        <w:t>January 05, 2024</w:t>
      </w:r>
      <w:r w:rsidRPr="00AD5D75">
        <w:rPr>
          <w:rFonts w:ascii="Arial" w:hAnsi="Arial" w:cs="Arial"/>
          <w:color w:val="010000"/>
          <w:sz w:val="20"/>
        </w:rPr>
        <w:t xml:space="preserve">, Petroleum Industrial </w:t>
      </w:r>
      <w:proofErr w:type="gramStart"/>
      <w:r w:rsidRPr="00AD5D75">
        <w:rPr>
          <w:rFonts w:ascii="Arial" w:hAnsi="Arial" w:cs="Arial"/>
          <w:color w:val="010000"/>
          <w:sz w:val="20"/>
        </w:rPr>
        <w:t>And</w:t>
      </w:r>
      <w:proofErr w:type="gramEnd"/>
      <w:r w:rsidRPr="00AD5D75">
        <w:rPr>
          <w:rFonts w:ascii="Arial" w:hAnsi="Arial" w:cs="Arial"/>
          <w:color w:val="010000"/>
          <w:sz w:val="20"/>
        </w:rPr>
        <w:t xml:space="preserve"> Civil Construction Joint Stock Company </w:t>
      </w:r>
      <w:r w:rsidR="00AD5D75" w:rsidRPr="00AD5D75">
        <w:rPr>
          <w:rFonts w:ascii="Arial" w:hAnsi="Arial" w:cs="Arial"/>
          <w:color w:val="010000"/>
          <w:sz w:val="20"/>
        </w:rPr>
        <w:t>received</w:t>
      </w:r>
      <w:r w:rsidRPr="00AD5D75">
        <w:rPr>
          <w:rFonts w:ascii="Arial" w:hAnsi="Arial" w:cs="Arial"/>
          <w:color w:val="010000"/>
          <w:sz w:val="20"/>
        </w:rPr>
        <w:t xml:space="preserve"> Decision No. </w:t>
      </w:r>
      <w:r w:rsidR="00BA4CCA">
        <w:rPr>
          <w:rFonts w:ascii="Arial" w:hAnsi="Arial" w:cs="Arial"/>
          <w:color w:val="010000"/>
          <w:sz w:val="20"/>
        </w:rPr>
        <w:t>3390</w:t>
      </w:r>
      <w:r w:rsidRPr="00AD5D75">
        <w:rPr>
          <w:rFonts w:ascii="Arial" w:hAnsi="Arial" w:cs="Arial"/>
          <w:color w:val="010000"/>
          <w:sz w:val="20"/>
        </w:rPr>
        <w:t>/QD-</w:t>
      </w:r>
      <w:r w:rsidR="007C5651">
        <w:rPr>
          <w:rFonts w:ascii="Arial" w:hAnsi="Arial" w:cs="Arial"/>
          <w:color w:val="010000"/>
          <w:sz w:val="20"/>
        </w:rPr>
        <w:t>CTBRV</w:t>
      </w:r>
      <w:r w:rsidRPr="00AD5D75">
        <w:rPr>
          <w:rFonts w:ascii="Arial" w:hAnsi="Arial" w:cs="Arial"/>
          <w:color w:val="010000"/>
          <w:sz w:val="20"/>
        </w:rPr>
        <w:t xml:space="preserve"> dated </w:t>
      </w:r>
      <w:r w:rsidR="00BA4CCA">
        <w:rPr>
          <w:rFonts w:ascii="Arial" w:hAnsi="Arial" w:cs="Arial"/>
          <w:color w:val="010000"/>
          <w:sz w:val="20"/>
        </w:rPr>
        <w:t>27</w:t>
      </w:r>
      <w:r w:rsidR="00BE0C40">
        <w:rPr>
          <w:rFonts w:ascii="Arial" w:hAnsi="Arial" w:cs="Arial"/>
          <w:color w:val="010000"/>
          <w:sz w:val="20"/>
        </w:rPr>
        <w:t>/12</w:t>
      </w:r>
      <w:r w:rsidR="007C5651">
        <w:rPr>
          <w:rFonts w:ascii="Arial" w:hAnsi="Arial" w:cs="Arial"/>
          <w:color w:val="010000"/>
          <w:sz w:val="20"/>
        </w:rPr>
        <w:t xml:space="preserve">/2023 </w:t>
      </w:r>
      <w:r w:rsidR="00BA4CCA">
        <w:rPr>
          <w:rFonts w:ascii="Arial" w:hAnsi="Arial" w:cs="Arial"/>
          <w:color w:val="010000"/>
          <w:sz w:val="20"/>
        </w:rPr>
        <w:t>and Decision No. 3391</w:t>
      </w:r>
      <w:r w:rsidR="00BA4CCA" w:rsidRPr="00AD5D75">
        <w:rPr>
          <w:rFonts w:ascii="Arial" w:hAnsi="Arial" w:cs="Arial"/>
          <w:color w:val="010000"/>
          <w:sz w:val="20"/>
        </w:rPr>
        <w:t>/QD-</w:t>
      </w:r>
      <w:r w:rsidR="00BA4CCA">
        <w:rPr>
          <w:rFonts w:ascii="Arial" w:hAnsi="Arial" w:cs="Arial"/>
          <w:color w:val="010000"/>
          <w:sz w:val="20"/>
        </w:rPr>
        <w:t>CTBRV</w:t>
      </w:r>
      <w:r w:rsidR="00BA4CCA" w:rsidRPr="00AD5D75">
        <w:rPr>
          <w:rFonts w:ascii="Arial" w:hAnsi="Arial" w:cs="Arial"/>
          <w:color w:val="010000"/>
          <w:sz w:val="20"/>
        </w:rPr>
        <w:t xml:space="preserve"> dated </w:t>
      </w:r>
      <w:r w:rsidR="00BA4CCA">
        <w:rPr>
          <w:rFonts w:ascii="Arial" w:hAnsi="Arial" w:cs="Arial"/>
          <w:color w:val="010000"/>
          <w:sz w:val="20"/>
        </w:rPr>
        <w:t xml:space="preserve">27/12/2023 </w:t>
      </w:r>
      <w:r w:rsidR="007C5651">
        <w:rPr>
          <w:rFonts w:ascii="Arial" w:hAnsi="Arial" w:cs="Arial"/>
          <w:color w:val="010000"/>
          <w:sz w:val="20"/>
        </w:rPr>
        <w:t xml:space="preserve">of </w:t>
      </w:r>
      <w:r w:rsidR="007C5651" w:rsidRPr="007C5651">
        <w:rPr>
          <w:rFonts w:ascii="Arial" w:hAnsi="Arial" w:cs="Arial"/>
          <w:color w:val="010000"/>
          <w:sz w:val="20"/>
        </w:rPr>
        <w:t xml:space="preserve">Tax Department of Ba Ria </w:t>
      </w:r>
      <w:proofErr w:type="spellStart"/>
      <w:r w:rsidR="007C5651" w:rsidRPr="007C5651">
        <w:rPr>
          <w:rFonts w:ascii="Arial" w:hAnsi="Arial" w:cs="Arial"/>
          <w:color w:val="010000"/>
          <w:sz w:val="20"/>
        </w:rPr>
        <w:t>Vung</w:t>
      </w:r>
      <w:proofErr w:type="spellEnd"/>
      <w:r w:rsidR="007C5651" w:rsidRPr="007C5651">
        <w:rPr>
          <w:rFonts w:ascii="Arial" w:hAnsi="Arial" w:cs="Arial"/>
          <w:color w:val="010000"/>
          <w:sz w:val="20"/>
        </w:rPr>
        <w:t xml:space="preserve"> Tau province</w:t>
      </w:r>
      <w:r w:rsidR="007C5651">
        <w:rPr>
          <w:rFonts w:ascii="Arial" w:hAnsi="Arial" w:cs="Arial"/>
          <w:color w:val="010000"/>
          <w:sz w:val="20"/>
        </w:rPr>
        <w:t xml:space="preserve"> </w:t>
      </w:r>
      <w:r w:rsidR="00BA4CCA">
        <w:rPr>
          <w:rFonts w:ascii="Arial" w:hAnsi="Arial" w:cs="Arial"/>
          <w:color w:val="010000"/>
          <w:sz w:val="20"/>
        </w:rPr>
        <w:t xml:space="preserve">on </w:t>
      </w:r>
      <w:r w:rsidR="00BA4CCA" w:rsidRPr="00BA4CCA">
        <w:rPr>
          <w:rFonts w:ascii="Arial" w:hAnsi="Arial" w:cs="Arial"/>
          <w:color w:val="010000"/>
          <w:sz w:val="20"/>
        </w:rPr>
        <w:t>enforcement by collecting money and other assets of the taxpayer being coerced and held by other organizations or individuals</w:t>
      </w:r>
      <w:r w:rsidR="00BA4CCA">
        <w:rPr>
          <w:rFonts w:ascii="Arial" w:hAnsi="Arial" w:cs="Arial"/>
          <w:color w:val="010000"/>
          <w:sz w:val="20"/>
        </w:rPr>
        <w:t>.</w:t>
      </w:r>
    </w:p>
    <w:sectPr w:rsidR="00E213C8" w:rsidRPr="007C5651" w:rsidSect="006A4DF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63499"/>
    <w:multiLevelType w:val="multilevel"/>
    <w:tmpl w:val="FA287A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8"/>
    <w:rsid w:val="00312739"/>
    <w:rsid w:val="006A4DFC"/>
    <w:rsid w:val="007C5651"/>
    <w:rsid w:val="00AD5D75"/>
    <w:rsid w:val="00BA4CCA"/>
    <w:rsid w:val="00BE0C40"/>
    <w:rsid w:val="00C64B95"/>
    <w:rsid w:val="00E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18F8B"/>
  <w15:docId w15:val="{F6C91EE0-7E18-4D63-8E4F-C078F611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187" w:lineRule="auto"/>
      <w:ind w:firstLine="8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216" w:lineRule="auto"/>
      <w:ind w:firstLine="630"/>
    </w:pPr>
    <w:rPr>
      <w:rFonts w:ascii="Arial" w:eastAsia="Arial" w:hAnsi="Arial" w:cs="Arial"/>
      <w:b/>
      <w:bCs/>
      <w:sz w:val="10"/>
      <w:szCs w:val="10"/>
    </w:rPr>
  </w:style>
  <w:style w:type="paragraph" w:customStyle="1" w:styleId="Vnbnnidung50">
    <w:name w:val="Văn bản nội dung (5)"/>
    <w:basedOn w:val="Normal"/>
    <w:link w:val="Vnbnnidung5"/>
    <w:pPr>
      <w:spacing w:line="192" w:lineRule="auto"/>
    </w:pPr>
    <w:rPr>
      <w:rFonts w:ascii="Arial" w:eastAsia="Arial" w:hAnsi="Arial" w:cs="Arial"/>
      <w:b/>
      <w:b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9L1yE+Iee3TgqBxjAXXAlI9DEw==">CgMxLjA4AHIhMVAzMG51akhfVTJ4N21ra2tLTzVjS0VlWGV0MUdFUDRQ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Trinh Ha Phuong</cp:lastModifiedBy>
  <cp:revision>10</cp:revision>
  <dcterms:created xsi:type="dcterms:W3CDTF">2023-10-02T03:15:00Z</dcterms:created>
  <dcterms:modified xsi:type="dcterms:W3CDTF">2024-01-09T08:10:00Z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e8d10f37402453447f5d16b9fc0ac572f4c9ce8f81627ef0c16622a78feb74d5</vt:lpwstr>
  </property>
</Properties>
</file>