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10E54" w:rsidRPr="008F06D0" w:rsidRDefault="008F06D0" w:rsidP="00881FF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F06D0">
        <w:rPr>
          <w:rFonts w:ascii="Arial" w:hAnsi="Arial" w:cs="Arial"/>
          <w:b/>
          <w:color w:val="010000"/>
          <w:sz w:val="20"/>
        </w:rPr>
        <w:t>KIP: Board Resolution</w:t>
      </w:r>
    </w:p>
    <w:p w14:paraId="00000002" w14:textId="412FB75B" w:rsidR="00F10E54" w:rsidRPr="008F06D0" w:rsidRDefault="008F06D0" w:rsidP="00881FF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06D0">
        <w:rPr>
          <w:rFonts w:ascii="Arial" w:hAnsi="Arial" w:cs="Arial"/>
          <w:color w:val="010000"/>
          <w:sz w:val="20"/>
        </w:rPr>
        <w:t xml:space="preserve">On September 27, 2024, Vietnam K.I.P Joint Stock Company announced Resolution </w:t>
      </w:r>
      <w:r w:rsidR="009A5A63" w:rsidRPr="008F06D0">
        <w:rPr>
          <w:rFonts w:ascii="Arial" w:hAnsi="Arial" w:cs="Arial"/>
          <w:color w:val="010000"/>
          <w:sz w:val="20"/>
        </w:rPr>
        <w:t xml:space="preserve">No. </w:t>
      </w:r>
      <w:r w:rsidRPr="008F06D0">
        <w:rPr>
          <w:rFonts w:ascii="Arial" w:hAnsi="Arial" w:cs="Arial"/>
          <w:color w:val="010000"/>
          <w:sz w:val="20"/>
        </w:rPr>
        <w:t xml:space="preserve">11/NQ-HDQT on the </w:t>
      </w:r>
      <w:r w:rsidR="00881FFE">
        <w:rPr>
          <w:rFonts w:ascii="Arial" w:hAnsi="Arial" w:cs="Arial"/>
          <w:color w:val="010000"/>
          <w:sz w:val="20"/>
        </w:rPr>
        <w:t>2023 dividend payment</w:t>
      </w:r>
      <w:r w:rsidRPr="008F06D0">
        <w:rPr>
          <w:rFonts w:ascii="Arial" w:hAnsi="Arial" w:cs="Arial"/>
          <w:color w:val="010000"/>
          <w:sz w:val="20"/>
        </w:rPr>
        <w:t xml:space="preserve"> as follows:</w:t>
      </w:r>
    </w:p>
    <w:p w14:paraId="00000003" w14:textId="552F540F" w:rsidR="00F10E54" w:rsidRPr="008F06D0" w:rsidRDefault="008F06D0" w:rsidP="00881FF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06D0">
        <w:rPr>
          <w:rFonts w:ascii="Arial" w:hAnsi="Arial" w:cs="Arial"/>
          <w:color w:val="010000"/>
          <w:sz w:val="20"/>
        </w:rPr>
        <w:t xml:space="preserve">‎‎Article 1. Approve </w:t>
      </w:r>
      <w:r w:rsidR="009A5A63" w:rsidRPr="008F06D0">
        <w:rPr>
          <w:rFonts w:ascii="Arial" w:hAnsi="Arial" w:cs="Arial"/>
          <w:color w:val="010000"/>
          <w:sz w:val="20"/>
        </w:rPr>
        <w:t xml:space="preserve">the </w:t>
      </w:r>
      <w:r w:rsidR="00881FFE">
        <w:rPr>
          <w:rFonts w:ascii="Arial" w:hAnsi="Arial" w:cs="Arial"/>
          <w:color w:val="010000"/>
          <w:sz w:val="20"/>
        </w:rPr>
        <w:t>2023 dividend payment</w:t>
      </w:r>
      <w:r w:rsidR="009A5A63" w:rsidRPr="008F06D0">
        <w:rPr>
          <w:rFonts w:ascii="Arial" w:hAnsi="Arial" w:cs="Arial"/>
          <w:color w:val="010000"/>
          <w:sz w:val="20"/>
        </w:rPr>
        <w:t xml:space="preserve"> </w:t>
      </w:r>
      <w:r w:rsidRPr="008F06D0">
        <w:rPr>
          <w:rFonts w:ascii="Arial" w:hAnsi="Arial" w:cs="Arial"/>
          <w:color w:val="010000"/>
          <w:sz w:val="20"/>
        </w:rPr>
        <w:t>to shareholders of Vietnam K.I.P Joint Stock Company as follows:</w:t>
      </w:r>
    </w:p>
    <w:p w14:paraId="00000004" w14:textId="7C4F84F9" w:rsidR="00F10E54" w:rsidRPr="008F06D0" w:rsidRDefault="008F06D0" w:rsidP="00881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06D0">
        <w:rPr>
          <w:rFonts w:ascii="Arial" w:hAnsi="Arial" w:cs="Arial"/>
          <w:color w:val="010000"/>
          <w:sz w:val="20"/>
        </w:rPr>
        <w:t xml:space="preserve">Record date for the list of shareholders to </w:t>
      </w:r>
      <w:r w:rsidR="00A732E3" w:rsidRPr="008F06D0">
        <w:rPr>
          <w:rFonts w:ascii="Arial" w:hAnsi="Arial" w:cs="Arial"/>
          <w:color w:val="010000"/>
          <w:sz w:val="20"/>
        </w:rPr>
        <w:t xml:space="preserve">be </w:t>
      </w:r>
      <w:r w:rsidRPr="008F06D0">
        <w:rPr>
          <w:rFonts w:ascii="Arial" w:hAnsi="Arial" w:cs="Arial"/>
          <w:color w:val="010000"/>
          <w:sz w:val="20"/>
        </w:rPr>
        <w:t xml:space="preserve">entitled to dividends in 2023: October 21, 2024. </w:t>
      </w:r>
    </w:p>
    <w:p w14:paraId="00000005" w14:textId="77777777" w:rsidR="00F10E54" w:rsidRPr="008F06D0" w:rsidRDefault="008F06D0" w:rsidP="00881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06D0">
        <w:rPr>
          <w:rFonts w:ascii="Arial" w:hAnsi="Arial" w:cs="Arial"/>
          <w:color w:val="010000"/>
          <w:sz w:val="20"/>
        </w:rPr>
        <w:t>Payment date: November 8, 2024.</w:t>
      </w:r>
    </w:p>
    <w:p w14:paraId="00000006" w14:textId="77777777" w:rsidR="00F10E54" w:rsidRPr="008F06D0" w:rsidRDefault="008F06D0" w:rsidP="00881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06D0">
        <w:rPr>
          <w:rFonts w:ascii="Arial" w:hAnsi="Arial" w:cs="Arial"/>
          <w:color w:val="010000"/>
          <w:sz w:val="20"/>
        </w:rPr>
        <w:t>Dividend payment rate: 8%/share (shareholders receive VND800 for every share they own).</w:t>
      </w:r>
    </w:p>
    <w:p w14:paraId="00000007" w14:textId="2FAFEC70" w:rsidR="00F10E54" w:rsidRPr="008F06D0" w:rsidRDefault="008F06D0" w:rsidP="00881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3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06D0">
        <w:rPr>
          <w:rFonts w:ascii="Arial" w:hAnsi="Arial" w:cs="Arial"/>
          <w:color w:val="010000"/>
          <w:sz w:val="20"/>
        </w:rPr>
        <w:t xml:space="preserve">Location and form for the </w:t>
      </w:r>
      <w:r w:rsidR="00881FFE">
        <w:rPr>
          <w:rFonts w:ascii="Arial" w:hAnsi="Arial" w:cs="Arial"/>
          <w:color w:val="010000"/>
          <w:sz w:val="20"/>
        </w:rPr>
        <w:t>2023 dividend payment</w:t>
      </w:r>
    </w:p>
    <w:p w14:paraId="00000008" w14:textId="77777777" w:rsidR="00F10E54" w:rsidRPr="008F06D0" w:rsidRDefault="008F06D0" w:rsidP="00881F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0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06D0">
        <w:rPr>
          <w:rFonts w:ascii="Arial" w:hAnsi="Arial" w:cs="Arial"/>
          <w:color w:val="010000"/>
          <w:sz w:val="20"/>
        </w:rPr>
        <w:t>For deposited securities: Shareholders implement procedures to receive dividends at the Depository Members where depository accounts were opened.</w:t>
      </w:r>
    </w:p>
    <w:p w14:paraId="00000009" w14:textId="5F5F26F5" w:rsidR="00F10E54" w:rsidRPr="008F06D0" w:rsidRDefault="008F06D0" w:rsidP="00881F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0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06D0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8F06D0">
        <w:rPr>
          <w:rFonts w:ascii="Arial" w:hAnsi="Arial" w:cs="Arial"/>
          <w:color w:val="010000"/>
          <w:sz w:val="20"/>
        </w:rPr>
        <w:t>undeposited</w:t>
      </w:r>
      <w:proofErr w:type="spellEnd"/>
      <w:r w:rsidRPr="008F06D0">
        <w:rPr>
          <w:rFonts w:ascii="Arial" w:hAnsi="Arial" w:cs="Arial"/>
          <w:color w:val="010000"/>
          <w:sz w:val="20"/>
        </w:rPr>
        <w:t xml:space="preserve"> securities: Shareholders implement procedures to receive dividends at the Headquarters of Vietnam K.I.P Joint Stock Company (</w:t>
      </w:r>
      <w:r w:rsidR="009A5A63" w:rsidRPr="008F06D0">
        <w:rPr>
          <w:rFonts w:ascii="Arial" w:hAnsi="Arial" w:cs="Arial"/>
          <w:color w:val="010000"/>
          <w:sz w:val="20"/>
        </w:rPr>
        <w:t xml:space="preserve">No. </w:t>
      </w:r>
      <w:r w:rsidRPr="008F06D0">
        <w:rPr>
          <w:rFonts w:ascii="Arial" w:hAnsi="Arial" w:cs="Arial"/>
          <w:color w:val="010000"/>
          <w:sz w:val="20"/>
        </w:rPr>
        <w:t xml:space="preserve">2, Lane 121B, </w:t>
      </w:r>
      <w:proofErr w:type="spellStart"/>
      <w:r w:rsidRPr="008F06D0">
        <w:rPr>
          <w:rFonts w:ascii="Arial" w:hAnsi="Arial" w:cs="Arial"/>
          <w:color w:val="010000"/>
          <w:sz w:val="20"/>
        </w:rPr>
        <w:t>Huu</w:t>
      </w:r>
      <w:proofErr w:type="spellEnd"/>
      <w:r w:rsidRPr="008F06D0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8F06D0">
        <w:rPr>
          <w:rFonts w:ascii="Arial" w:hAnsi="Arial" w:cs="Arial"/>
          <w:color w:val="010000"/>
          <w:sz w:val="20"/>
        </w:rPr>
        <w:t>Nghi</w:t>
      </w:r>
      <w:proofErr w:type="spellEnd"/>
      <w:r w:rsidRPr="008F06D0">
        <w:rPr>
          <w:rFonts w:ascii="Arial" w:hAnsi="Arial" w:cs="Arial"/>
          <w:color w:val="010000"/>
          <w:sz w:val="20"/>
        </w:rPr>
        <w:t xml:space="preserve"> Street, Xuan </w:t>
      </w:r>
      <w:proofErr w:type="spellStart"/>
      <w:r w:rsidRPr="008F06D0">
        <w:rPr>
          <w:rFonts w:ascii="Arial" w:hAnsi="Arial" w:cs="Arial"/>
          <w:color w:val="010000"/>
          <w:sz w:val="20"/>
        </w:rPr>
        <w:t>Khanh</w:t>
      </w:r>
      <w:proofErr w:type="spellEnd"/>
      <w:r w:rsidRPr="008F06D0">
        <w:rPr>
          <w:rFonts w:ascii="Arial" w:hAnsi="Arial" w:cs="Arial"/>
          <w:color w:val="010000"/>
          <w:sz w:val="20"/>
        </w:rPr>
        <w:t xml:space="preserve"> Ward, Son </w:t>
      </w:r>
      <w:proofErr w:type="spellStart"/>
      <w:r w:rsidRPr="008F06D0">
        <w:rPr>
          <w:rFonts w:ascii="Arial" w:hAnsi="Arial" w:cs="Arial"/>
          <w:color w:val="010000"/>
          <w:sz w:val="20"/>
        </w:rPr>
        <w:t>Tay</w:t>
      </w:r>
      <w:proofErr w:type="spellEnd"/>
      <w:r w:rsidRPr="008F06D0">
        <w:rPr>
          <w:rFonts w:ascii="Arial" w:hAnsi="Arial" w:cs="Arial"/>
          <w:color w:val="010000"/>
          <w:sz w:val="20"/>
        </w:rPr>
        <w:t xml:space="preserve"> Town, Hanoi City) on working days of the week, time: </w:t>
      </w:r>
      <w:r w:rsidR="009A5A63" w:rsidRPr="008F06D0">
        <w:rPr>
          <w:rFonts w:ascii="Arial" w:hAnsi="Arial" w:cs="Arial"/>
          <w:color w:val="010000"/>
          <w:sz w:val="20"/>
        </w:rPr>
        <w:t>s</w:t>
      </w:r>
      <w:r w:rsidRPr="008F06D0">
        <w:rPr>
          <w:rFonts w:ascii="Arial" w:hAnsi="Arial" w:cs="Arial"/>
          <w:color w:val="010000"/>
          <w:sz w:val="20"/>
        </w:rPr>
        <w:t>tarting from November 8, 2024 and present</w:t>
      </w:r>
      <w:r w:rsidR="009A5A63" w:rsidRPr="008F06D0">
        <w:rPr>
          <w:rFonts w:ascii="Arial" w:hAnsi="Arial" w:cs="Arial"/>
          <w:color w:val="010000"/>
          <w:sz w:val="20"/>
        </w:rPr>
        <w:t xml:space="preserve"> their</w:t>
      </w:r>
      <w:r w:rsidRPr="008F06D0">
        <w:rPr>
          <w:rFonts w:ascii="Arial" w:hAnsi="Arial" w:cs="Arial"/>
          <w:color w:val="010000"/>
          <w:sz w:val="20"/>
        </w:rPr>
        <w:t xml:space="preserve"> Personal identification documents.</w:t>
      </w:r>
    </w:p>
    <w:p w14:paraId="0000000A" w14:textId="09DC7457" w:rsidR="00F10E54" w:rsidRPr="008F06D0" w:rsidRDefault="008F06D0" w:rsidP="00881FF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06D0">
        <w:rPr>
          <w:rFonts w:ascii="Arial" w:hAnsi="Arial" w:cs="Arial"/>
          <w:color w:val="010000"/>
          <w:sz w:val="20"/>
        </w:rPr>
        <w:t xml:space="preserve">‎‎Article 2. Assign the </w:t>
      </w:r>
      <w:r w:rsidR="00881FFE">
        <w:rPr>
          <w:rFonts w:ascii="Arial" w:hAnsi="Arial" w:cs="Arial"/>
          <w:color w:val="010000"/>
          <w:sz w:val="20"/>
        </w:rPr>
        <w:t>Managing Director to direct</w:t>
      </w:r>
      <w:r w:rsidRPr="008F06D0">
        <w:rPr>
          <w:rFonts w:ascii="Arial" w:hAnsi="Arial" w:cs="Arial"/>
          <w:color w:val="010000"/>
          <w:sz w:val="20"/>
        </w:rPr>
        <w:t xml:space="preserve"> the implementation of the </w:t>
      </w:r>
      <w:r w:rsidR="00881FFE">
        <w:rPr>
          <w:rFonts w:ascii="Arial" w:hAnsi="Arial" w:cs="Arial"/>
          <w:color w:val="010000"/>
          <w:sz w:val="20"/>
        </w:rPr>
        <w:t>2023 dividend payment</w:t>
      </w:r>
      <w:r w:rsidRPr="008F06D0">
        <w:rPr>
          <w:rFonts w:ascii="Arial" w:hAnsi="Arial" w:cs="Arial"/>
          <w:color w:val="010000"/>
          <w:sz w:val="20"/>
        </w:rPr>
        <w:t xml:space="preserve"> for shareholders </w:t>
      </w:r>
      <w:r w:rsidR="00881FFE">
        <w:rPr>
          <w:rFonts w:ascii="Arial" w:hAnsi="Arial" w:cs="Arial"/>
          <w:color w:val="010000"/>
          <w:sz w:val="20"/>
        </w:rPr>
        <w:t>under</w:t>
      </w:r>
      <w:r w:rsidRPr="008F06D0">
        <w:rPr>
          <w:rFonts w:ascii="Arial" w:hAnsi="Arial" w:cs="Arial"/>
          <w:color w:val="010000"/>
          <w:sz w:val="20"/>
        </w:rPr>
        <w:t xml:space="preserve"> the General Mandate and the payment time mentioned in Article 1 of this Resolution.</w:t>
      </w:r>
    </w:p>
    <w:p w14:paraId="0000000B" w14:textId="5D6CD1D0" w:rsidR="00F10E54" w:rsidRPr="008F06D0" w:rsidRDefault="008F06D0" w:rsidP="00881FF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39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06D0">
        <w:rPr>
          <w:rFonts w:ascii="Arial" w:hAnsi="Arial" w:cs="Arial"/>
          <w:color w:val="010000"/>
          <w:sz w:val="20"/>
        </w:rPr>
        <w:t xml:space="preserve">‎‎Article 3. This </w:t>
      </w:r>
      <w:r w:rsidR="00881FFE">
        <w:rPr>
          <w:rFonts w:ascii="Arial" w:hAnsi="Arial" w:cs="Arial"/>
          <w:color w:val="010000"/>
          <w:sz w:val="20"/>
        </w:rPr>
        <w:t xml:space="preserve">Board </w:t>
      </w:r>
      <w:r w:rsidRPr="008F06D0">
        <w:rPr>
          <w:rFonts w:ascii="Arial" w:hAnsi="Arial" w:cs="Arial"/>
          <w:color w:val="010000"/>
          <w:sz w:val="20"/>
        </w:rPr>
        <w:t xml:space="preserve">Resolution takes effect from the date of its signing. Members of the Board of Directors, </w:t>
      </w:r>
      <w:r w:rsidR="00881FFE">
        <w:rPr>
          <w:rFonts w:ascii="Arial" w:hAnsi="Arial" w:cs="Arial"/>
          <w:color w:val="010000"/>
          <w:sz w:val="20"/>
        </w:rPr>
        <w:t>Managing Director</w:t>
      </w:r>
      <w:bookmarkStart w:id="0" w:name="_GoBack"/>
      <w:bookmarkEnd w:id="0"/>
      <w:r w:rsidRPr="008F06D0">
        <w:rPr>
          <w:rFonts w:ascii="Arial" w:hAnsi="Arial" w:cs="Arial"/>
          <w:color w:val="010000"/>
          <w:sz w:val="20"/>
        </w:rPr>
        <w:t xml:space="preserve"> and relevant individuals are responsible for implementing this Resolution./. </w:t>
      </w:r>
    </w:p>
    <w:sectPr w:rsidR="00F10E54" w:rsidRPr="008F06D0" w:rsidSect="009A5A6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F81"/>
    <w:multiLevelType w:val="multilevel"/>
    <w:tmpl w:val="3E8037C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9CA0885"/>
    <w:multiLevelType w:val="multilevel"/>
    <w:tmpl w:val="FCFCE6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54"/>
    <w:rsid w:val="000414D3"/>
    <w:rsid w:val="00881FFE"/>
    <w:rsid w:val="008F06D0"/>
    <w:rsid w:val="009A5A63"/>
    <w:rsid w:val="00A732E3"/>
    <w:rsid w:val="00F1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76A00"/>
  <w15:docId w15:val="{7C54A8D3-26BA-4907-8148-53FA695A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9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WYJojUHJtFPBLrPOMQOX+M15QA==">CgMxLjA4AHIhMTlQQWRMSWw5TThuTFJRV0FWRlZNS1dQd2FrTGRJUWZh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2024-10-01T02:29:00Z</dcterms:created>
  <dcterms:modified xsi:type="dcterms:W3CDTF">2024-10-01T02:29:00Z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fb71305786281db0ed0a20a2a43a739cca8d824dc8cd82a4f392890f41ee618c</vt:lpwstr>
  </property>
</Properties>
</file>