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B45" w:rsidRPr="007412C2" w:rsidRDefault="007412C2" w:rsidP="00051EDB">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7412C2">
        <w:rPr>
          <w:rFonts w:ascii="Arial" w:hAnsi="Arial" w:cs="Arial"/>
          <w:b/>
          <w:color w:val="010000"/>
          <w:sz w:val="20"/>
        </w:rPr>
        <w:t>PSD: Board Resolution</w:t>
      </w:r>
    </w:p>
    <w:p w:rsidR="00A47B45" w:rsidRPr="007412C2" w:rsidRDefault="007412C2" w:rsidP="00051ED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12C2">
        <w:rPr>
          <w:rFonts w:ascii="Arial" w:hAnsi="Arial" w:cs="Arial"/>
          <w:color w:val="010000"/>
          <w:sz w:val="20"/>
        </w:rPr>
        <w:t xml:space="preserve">On October 9, 2024, </w:t>
      </w:r>
      <w:r w:rsidR="00F57679" w:rsidRPr="007412C2">
        <w:rPr>
          <w:rFonts w:ascii="Arial" w:hAnsi="Arial" w:cs="Arial"/>
          <w:color w:val="010000"/>
          <w:sz w:val="20"/>
        </w:rPr>
        <w:t xml:space="preserve">Petroleum General Distribution Services Joint Stock Company </w:t>
      </w:r>
      <w:r w:rsidRPr="007412C2">
        <w:rPr>
          <w:rFonts w:ascii="Arial" w:hAnsi="Arial" w:cs="Arial"/>
          <w:color w:val="010000"/>
          <w:sz w:val="20"/>
        </w:rPr>
        <w:t xml:space="preserve">announced Resolution </w:t>
      </w:r>
      <w:r w:rsidR="00F57679" w:rsidRPr="007412C2">
        <w:rPr>
          <w:rFonts w:ascii="Arial" w:hAnsi="Arial" w:cs="Arial"/>
          <w:color w:val="010000"/>
          <w:sz w:val="20"/>
        </w:rPr>
        <w:t xml:space="preserve">No. </w:t>
      </w:r>
      <w:r w:rsidRPr="007412C2">
        <w:rPr>
          <w:rFonts w:ascii="Arial" w:hAnsi="Arial" w:cs="Arial"/>
          <w:color w:val="010000"/>
          <w:sz w:val="20"/>
        </w:rPr>
        <w:t>13/NQ-PSD-HDQT on preparing the list of shareholders an</w:t>
      </w:r>
      <w:r w:rsidR="00F57679" w:rsidRPr="007412C2">
        <w:rPr>
          <w:rFonts w:ascii="Arial" w:hAnsi="Arial" w:cs="Arial"/>
          <w:color w:val="010000"/>
          <w:sz w:val="20"/>
        </w:rPr>
        <w:t>d</w:t>
      </w:r>
      <w:r w:rsidRPr="007412C2">
        <w:rPr>
          <w:rFonts w:ascii="Arial" w:hAnsi="Arial" w:cs="Arial"/>
          <w:color w:val="010000"/>
          <w:sz w:val="20"/>
        </w:rPr>
        <w:t xml:space="preserve"> the plan </w:t>
      </w:r>
      <w:r w:rsidR="00CA0963" w:rsidRPr="007412C2">
        <w:rPr>
          <w:rFonts w:ascii="Arial" w:hAnsi="Arial" w:cs="Arial"/>
          <w:color w:val="010000"/>
          <w:sz w:val="20"/>
        </w:rPr>
        <w:t>to</w:t>
      </w:r>
      <w:r w:rsidRPr="007412C2">
        <w:rPr>
          <w:rFonts w:ascii="Arial" w:hAnsi="Arial" w:cs="Arial"/>
          <w:color w:val="010000"/>
          <w:sz w:val="20"/>
        </w:rPr>
        <w:t xml:space="preserve"> collect shareholders' opinions via a ballot, as follows:</w:t>
      </w:r>
    </w:p>
    <w:p w:rsidR="00A47B45" w:rsidRPr="007412C2" w:rsidRDefault="007412C2" w:rsidP="00051ED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12C2">
        <w:rPr>
          <w:rFonts w:ascii="Arial" w:hAnsi="Arial" w:cs="Arial"/>
          <w:color w:val="010000"/>
          <w:sz w:val="20"/>
        </w:rPr>
        <w:t xml:space="preserve">‎‎Article 1. Approve on collecting shareholders’ opinions via a ballot to approve the General Mandate of </w:t>
      </w:r>
      <w:r w:rsidR="00BF26BC" w:rsidRPr="007412C2">
        <w:rPr>
          <w:rFonts w:ascii="Arial" w:hAnsi="Arial" w:cs="Arial"/>
          <w:color w:val="010000"/>
          <w:sz w:val="20"/>
        </w:rPr>
        <w:t xml:space="preserve">Petroleum General Distribution Services Joint Stock Company </w:t>
      </w:r>
      <w:r w:rsidRPr="007412C2">
        <w:rPr>
          <w:rFonts w:ascii="Arial" w:hAnsi="Arial" w:cs="Arial"/>
          <w:color w:val="010000"/>
          <w:sz w:val="20"/>
        </w:rPr>
        <w:t>on supplementing the business lines as follows:</w:t>
      </w:r>
    </w:p>
    <w:p w:rsidR="00A47B45" w:rsidRPr="007412C2" w:rsidRDefault="007412C2" w:rsidP="00051EDB">
      <w:pPr>
        <w:numPr>
          <w:ilvl w:val="0"/>
          <w:numId w:val="1"/>
        </w:numPr>
        <w:pBdr>
          <w:top w:val="nil"/>
          <w:left w:val="nil"/>
          <w:bottom w:val="nil"/>
          <w:right w:val="nil"/>
          <w:between w:val="nil"/>
        </w:pBdr>
        <w:tabs>
          <w:tab w:val="left" w:pos="432"/>
          <w:tab w:val="left" w:pos="700"/>
        </w:tabs>
        <w:spacing w:after="120" w:line="360" w:lineRule="auto"/>
        <w:jc w:val="both"/>
        <w:rPr>
          <w:rFonts w:ascii="Arial" w:eastAsia="Arial" w:hAnsi="Arial" w:cs="Arial"/>
          <w:color w:val="010000"/>
          <w:sz w:val="20"/>
          <w:szCs w:val="20"/>
        </w:rPr>
      </w:pPr>
      <w:r w:rsidRPr="007412C2">
        <w:rPr>
          <w:rFonts w:ascii="Arial" w:hAnsi="Arial" w:cs="Arial"/>
          <w:color w:val="010000"/>
          <w:sz w:val="20"/>
        </w:rPr>
        <w:t>Approve on the contents of supplementing the business lines of the Company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2"/>
        <w:gridCol w:w="1389"/>
        <w:gridCol w:w="7046"/>
      </w:tblGrid>
      <w:tr w:rsidR="00A47B45" w:rsidRPr="007412C2" w:rsidTr="00F57679">
        <w:tc>
          <w:tcPr>
            <w:tcW w:w="323" w:type="pct"/>
            <w:shd w:val="clear" w:color="auto" w:fill="auto"/>
            <w:tcMar>
              <w:top w:w="0" w:type="dxa"/>
              <w:bottom w:w="0" w:type="dxa"/>
            </w:tcMar>
            <w:vAlign w:val="center"/>
          </w:tcPr>
          <w:p w:rsidR="00A47B45" w:rsidRPr="007412C2" w:rsidRDefault="00F57679" w:rsidP="00051ED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12C2">
              <w:rPr>
                <w:rFonts w:ascii="Arial" w:hAnsi="Arial" w:cs="Arial"/>
                <w:color w:val="010000"/>
                <w:sz w:val="20"/>
              </w:rPr>
              <w:t xml:space="preserve">No. </w:t>
            </w:r>
          </w:p>
        </w:tc>
        <w:tc>
          <w:tcPr>
            <w:tcW w:w="770" w:type="pct"/>
            <w:shd w:val="clear" w:color="auto" w:fill="auto"/>
            <w:tcMar>
              <w:top w:w="0" w:type="dxa"/>
              <w:bottom w:w="0" w:type="dxa"/>
            </w:tcMar>
            <w:vAlign w:val="center"/>
          </w:tcPr>
          <w:p w:rsidR="00A47B45" w:rsidRPr="007412C2" w:rsidRDefault="007412C2" w:rsidP="00051ED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12C2">
              <w:rPr>
                <w:rFonts w:ascii="Arial" w:hAnsi="Arial" w:cs="Arial"/>
                <w:color w:val="010000"/>
                <w:sz w:val="20"/>
              </w:rPr>
              <w:t>Business line code</w:t>
            </w:r>
          </w:p>
        </w:tc>
        <w:tc>
          <w:tcPr>
            <w:tcW w:w="3907" w:type="pct"/>
            <w:shd w:val="clear" w:color="auto" w:fill="auto"/>
            <w:tcMar>
              <w:top w:w="0" w:type="dxa"/>
              <w:bottom w:w="0" w:type="dxa"/>
            </w:tcMar>
            <w:vAlign w:val="center"/>
          </w:tcPr>
          <w:p w:rsidR="00A47B45" w:rsidRPr="007412C2" w:rsidRDefault="007412C2" w:rsidP="00051ED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12C2">
              <w:rPr>
                <w:rFonts w:ascii="Arial" w:hAnsi="Arial" w:cs="Arial"/>
                <w:color w:val="010000"/>
                <w:sz w:val="20"/>
              </w:rPr>
              <w:t>Business lines</w:t>
            </w:r>
          </w:p>
        </w:tc>
      </w:tr>
      <w:tr w:rsidR="00A47B45" w:rsidRPr="007412C2" w:rsidTr="00F57679">
        <w:tc>
          <w:tcPr>
            <w:tcW w:w="323" w:type="pct"/>
            <w:shd w:val="clear" w:color="auto" w:fill="auto"/>
            <w:tcMar>
              <w:top w:w="0" w:type="dxa"/>
              <w:bottom w:w="0" w:type="dxa"/>
            </w:tcMar>
            <w:vAlign w:val="center"/>
          </w:tcPr>
          <w:p w:rsidR="00A47B45" w:rsidRPr="007412C2" w:rsidRDefault="007412C2" w:rsidP="00051ED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12C2">
              <w:rPr>
                <w:rFonts w:ascii="Arial" w:hAnsi="Arial" w:cs="Arial"/>
                <w:color w:val="010000"/>
                <w:sz w:val="20"/>
              </w:rPr>
              <w:t>1</w:t>
            </w:r>
          </w:p>
        </w:tc>
        <w:tc>
          <w:tcPr>
            <w:tcW w:w="770" w:type="pct"/>
            <w:shd w:val="clear" w:color="auto" w:fill="auto"/>
            <w:tcMar>
              <w:top w:w="0" w:type="dxa"/>
              <w:bottom w:w="0" w:type="dxa"/>
            </w:tcMar>
            <w:vAlign w:val="center"/>
          </w:tcPr>
          <w:p w:rsidR="00A47B45" w:rsidRPr="007412C2" w:rsidRDefault="007412C2" w:rsidP="00051ED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12C2">
              <w:rPr>
                <w:rFonts w:ascii="Arial" w:hAnsi="Arial" w:cs="Arial"/>
                <w:color w:val="010000"/>
                <w:sz w:val="20"/>
              </w:rPr>
              <w:t>6810</w:t>
            </w:r>
          </w:p>
        </w:tc>
        <w:tc>
          <w:tcPr>
            <w:tcW w:w="3907" w:type="pct"/>
            <w:shd w:val="clear" w:color="auto" w:fill="auto"/>
            <w:tcMar>
              <w:top w:w="0" w:type="dxa"/>
              <w:bottom w:w="0" w:type="dxa"/>
            </w:tcMar>
            <w:vAlign w:val="center"/>
          </w:tcPr>
          <w:p w:rsidR="00A47B45" w:rsidRPr="007412C2" w:rsidRDefault="007412C2" w:rsidP="00051ED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12C2">
              <w:rPr>
                <w:rFonts w:ascii="Arial" w:hAnsi="Arial" w:cs="Arial"/>
                <w:color w:val="010000"/>
                <w:sz w:val="20"/>
              </w:rPr>
              <w:t>Real estate business, land use rights belonging to the owner, user or tenant</w:t>
            </w:r>
          </w:p>
          <w:p w:rsidR="00A47B45" w:rsidRPr="007412C2" w:rsidRDefault="007412C2" w:rsidP="00051ED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12C2">
              <w:rPr>
                <w:rFonts w:ascii="Arial" w:hAnsi="Arial" w:cs="Arial"/>
                <w:color w:val="010000"/>
                <w:sz w:val="20"/>
              </w:rPr>
              <w:t>Details:</w:t>
            </w:r>
            <w:bookmarkStart w:id="0" w:name="_GoBack"/>
            <w:bookmarkEnd w:id="0"/>
          </w:p>
          <w:p w:rsidR="00A47B45" w:rsidRPr="007412C2" w:rsidRDefault="007412C2" w:rsidP="00051ED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12C2">
              <w:rPr>
                <w:rFonts w:ascii="Arial" w:hAnsi="Arial" w:cs="Arial"/>
                <w:color w:val="010000"/>
                <w:sz w:val="20"/>
              </w:rPr>
              <w:t>Housing business (except for receiving land use rights to invest in infrastructure construction according to housing construction planning to transfer land use rights). Office, premises, warehouse, factory leasing. Real estate business. Leasing and operating real estate with ownership, usage rights or leasing. House and apartment management activities.</w:t>
            </w:r>
          </w:p>
        </w:tc>
      </w:tr>
    </w:tbl>
    <w:p w:rsidR="00A47B45" w:rsidRPr="007412C2" w:rsidRDefault="007412C2" w:rsidP="00051EDB">
      <w:pPr>
        <w:numPr>
          <w:ilvl w:val="0"/>
          <w:numId w:val="1"/>
        </w:numPr>
        <w:pBdr>
          <w:top w:val="nil"/>
          <w:left w:val="nil"/>
          <w:bottom w:val="nil"/>
          <w:right w:val="nil"/>
          <w:between w:val="nil"/>
        </w:pBdr>
        <w:tabs>
          <w:tab w:val="left" w:pos="432"/>
          <w:tab w:val="left" w:pos="727"/>
        </w:tabs>
        <w:spacing w:after="120" w:line="360" w:lineRule="auto"/>
        <w:jc w:val="both"/>
        <w:rPr>
          <w:rFonts w:ascii="Arial" w:eastAsia="Arial" w:hAnsi="Arial" w:cs="Arial"/>
          <w:color w:val="010000"/>
          <w:sz w:val="20"/>
          <w:szCs w:val="20"/>
        </w:rPr>
      </w:pPr>
      <w:r w:rsidRPr="007412C2">
        <w:rPr>
          <w:rFonts w:ascii="Arial" w:hAnsi="Arial" w:cs="Arial"/>
          <w:color w:val="010000"/>
          <w:sz w:val="20"/>
        </w:rPr>
        <w:t>Amend and supplement the Company’s Charter in Article 4. The operational targets of the Company are consistent with the supplement of the above business lines.</w:t>
      </w:r>
    </w:p>
    <w:p w:rsidR="00A47B45" w:rsidRPr="007412C2" w:rsidRDefault="007412C2" w:rsidP="00051EDB">
      <w:pPr>
        <w:numPr>
          <w:ilvl w:val="0"/>
          <w:numId w:val="1"/>
        </w:numPr>
        <w:pBdr>
          <w:top w:val="nil"/>
          <w:left w:val="nil"/>
          <w:bottom w:val="nil"/>
          <w:right w:val="nil"/>
          <w:between w:val="nil"/>
        </w:pBdr>
        <w:tabs>
          <w:tab w:val="left" w:pos="432"/>
          <w:tab w:val="left" w:pos="727"/>
        </w:tabs>
        <w:spacing w:after="120" w:line="360" w:lineRule="auto"/>
        <w:jc w:val="both"/>
        <w:rPr>
          <w:rFonts w:ascii="Arial" w:eastAsia="Arial" w:hAnsi="Arial" w:cs="Arial"/>
          <w:color w:val="010000"/>
          <w:sz w:val="20"/>
          <w:szCs w:val="20"/>
        </w:rPr>
      </w:pPr>
      <w:r w:rsidRPr="007412C2">
        <w:rPr>
          <w:rFonts w:ascii="Arial" w:hAnsi="Arial" w:cs="Arial"/>
          <w:color w:val="010000"/>
          <w:sz w:val="20"/>
        </w:rPr>
        <w:t>Approve on assigning/authorizing the Manager-cum-</w:t>
      </w:r>
      <w:r w:rsidR="00557DE2" w:rsidRPr="007412C2">
        <w:rPr>
          <w:rFonts w:ascii="Arial" w:hAnsi="Arial" w:cs="Arial"/>
          <w:color w:val="010000"/>
          <w:sz w:val="20"/>
        </w:rPr>
        <w:t xml:space="preserve">the </w:t>
      </w:r>
      <w:r w:rsidRPr="007412C2">
        <w:rPr>
          <w:rFonts w:ascii="Arial" w:hAnsi="Arial" w:cs="Arial"/>
          <w:color w:val="010000"/>
          <w:sz w:val="20"/>
        </w:rPr>
        <w:t>legal representative to implement tasks related to changing the business lines of the Company.</w:t>
      </w:r>
    </w:p>
    <w:p w:rsidR="00A47B45" w:rsidRPr="007412C2" w:rsidRDefault="007412C2" w:rsidP="00051ED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12C2">
        <w:rPr>
          <w:rFonts w:ascii="Arial" w:hAnsi="Arial" w:cs="Arial"/>
          <w:color w:val="010000"/>
          <w:sz w:val="20"/>
        </w:rPr>
        <w:t xml:space="preserve">‎‎Article 2. Approve on preparing the list of shareholders to collect shareholders’ opinions via a ballot and the plan </w:t>
      </w:r>
      <w:r w:rsidR="00CA0963" w:rsidRPr="007412C2">
        <w:rPr>
          <w:rFonts w:ascii="Arial" w:hAnsi="Arial" w:cs="Arial"/>
          <w:color w:val="010000"/>
          <w:sz w:val="20"/>
        </w:rPr>
        <w:t>to</w:t>
      </w:r>
      <w:r w:rsidRPr="007412C2">
        <w:rPr>
          <w:rFonts w:ascii="Arial" w:hAnsi="Arial" w:cs="Arial"/>
          <w:color w:val="010000"/>
          <w:sz w:val="20"/>
        </w:rPr>
        <w:t xml:space="preserve"> collect shareholders’ opinions via a ballot as follows:</w:t>
      </w:r>
    </w:p>
    <w:p w:rsidR="00A47B45" w:rsidRPr="007412C2" w:rsidRDefault="007412C2" w:rsidP="00051EDB">
      <w:pPr>
        <w:numPr>
          <w:ilvl w:val="0"/>
          <w:numId w:val="2"/>
        </w:numPr>
        <w:pBdr>
          <w:top w:val="nil"/>
          <w:left w:val="nil"/>
          <w:bottom w:val="nil"/>
          <w:right w:val="nil"/>
          <w:between w:val="nil"/>
        </w:pBdr>
        <w:tabs>
          <w:tab w:val="left" w:pos="432"/>
          <w:tab w:val="left" w:pos="1287"/>
        </w:tabs>
        <w:spacing w:after="120" w:line="360" w:lineRule="auto"/>
        <w:jc w:val="both"/>
        <w:rPr>
          <w:rFonts w:ascii="Arial" w:eastAsia="Arial" w:hAnsi="Arial" w:cs="Arial"/>
          <w:color w:val="010000"/>
          <w:sz w:val="20"/>
          <w:szCs w:val="20"/>
        </w:rPr>
      </w:pPr>
      <w:r w:rsidRPr="007412C2">
        <w:rPr>
          <w:rFonts w:ascii="Arial" w:hAnsi="Arial" w:cs="Arial"/>
          <w:color w:val="010000"/>
          <w:sz w:val="20"/>
        </w:rPr>
        <w:t>Record date for the list of shareholders: October 21, 2024</w:t>
      </w:r>
    </w:p>
    <w:p w:rsidR="00A47B45" w:rsidRPr="007412C2" w:rsidRDefault="007412C2" w:rsidP="00051EDB">
      <w:pPr>
        <w:numPr>
          <w:ilvl w:val="0"/>
          <w:numId w:val="2"/>
        </w:numPr>
        <w:pBdr>
          <w:top w:val="nil"/>
          <w:left w:val="nil"/>
          <w:bottom w:val="nil"/>
          <w:right w:val="nil"/>
          <w:between w:val="nil"/>
        </w:pBdr>
        <w:tabs>
          <w:tab w:val="left" w:pos="432"/>
          <w:tab w:val="left" w:pos="1309"/>
        </w:tabs>
        <w:spacing w:after="120" w:line="360" w:lineRule="auto"/>
        <w:jc w:val="both"/>
        <w:rPr>
          <w:rFonts w:ascii="Arial" w:eastAsia="Arial" w:hAnsi="Arial" w:cs="Arial"/>
          <w:color w:val="010000"/>
          <w:sz w:val="20"/>
          <w:szCs w:val="20"/>
        </w:rPr>
      </w:pPr>
      <w:r w:rsidRPr="007412C2">
        <w:rPr>
          <w:rFonts w:ascii="Arial" w:hAnsi="Arial" w:cs="Arial"/>
          <w:color w:val="010000"/>
          <w:sz w:val="20"/>
        </w:rPr>
        <w:t xml:space="preserve">The date for </w:t>
      </w:r>
      <w:r w:rsidR="00557DE2" w:rsidRPr="007412C2">
        <w:rPr>
          <w:rFonts w:ascii="Arial" w:hAnsi="Arial" w:cs="Arial"/>
          <w:color w:val="010000"/>
          <w:sz w:val="20"/>
        </w:rPr>
        <w:t xml:space="preserve">Petroleum General Distribution Services Joint Stock Company </w:t>
      </w:r>
      <w:r w:rsidRPr="007412C2">
        <w:rPr>
          <w:rFonts w:ascii="Arial" w:hAnsi="Arial" w:cs="Arial"/>
          <w:color w:val="010000"/>
          <w:sz w:val="20"/>
        </w:rPr>
        <w:t>to send the ballots (expected)</w:t>
      </w:r>
      <w:r w:rsidR="00557DE2" w:rsidRPr="007412C2">
        <w:rPr>
          <w:rFonts w:ascii="Arial" w:hAnsi="Arial" w:cs="Arial"/>
          <w:color w:val="010000"/>
          <w:sz w:val="20"/>
        </w:rPr>
        <w:t>:</w:t>
      </w:r>
      <w:r w:rsidRPr="007412C2">
        <w:rPr>
          <w:rFonts w:ascii="Arial" w:hAnsi="Arial" w:cs="Arial"/>
          <w:color w:val="010000"/>
          <w:sz w:val="20"/>
        </w:rPr>
        <w:t xml:space="preserve"> </w:t>
      </w:r>
      <w:r w:rsidR="00770698" w:rsidRPr="007412C2">
        <w:rPr>
          <w:rFonts w:ascii="Arial" w:hAnsi="Arial" w:cs="Arial"/>
          <w:color w:val="010000"/>
          <w:sz w:val="20"/>
        </w:rPr>
        <w:t>October</w:t>
      </w:r>
      <w:r w:rsidRPr="007412C2">
        <w:rPr>
          <w:rFonts w:ascii="Arial" w:hAnsi="Arial" w:cs="Arial"/>
          <w:color w:val="010000"/>
          <w:sz w:val="20"/>
        </w:rPr>
        <w:t xml:space="preserve"> 25, 2024.</w:t>
      </w:r>
    </w:p>
    <w:p w:rsidR="00A47B45" w:rsidRPr="007412C2" w:rsidRDefault="00E85111" w:rsidP="00051EDB">
      <w:pPr>
        <w:numPr>
          <w:ilvl w:val="0"/>
          <w:numId w:val="2"/>
        </w:numPr>
        <w:pBdr>
          <w:top w:val="nil"/>
          <w:left w:val="nil"/>
          <w:bottom w:val="nil"/>
          <w:right w:val="nil"/>
          <w:between w:val="nil"/>
        </w:pBdr>
        <w:tabs>
          <w:tab w:val="left" w:pos="432"/>
          <w:tab w:val="left" w:pos="1309"/>
        </w:tabs>
        <w:spacing w:after="120" w:line="360" w:lineRule="auto"/>
        <w:jc w:val="both"/>
        <w:rPr>
          <w:rFonts w:ascii="Arial" w:eastAsia="Arial" w:hAnsi="Arial" w:cs="Arial"/>
          <w:color w:val="010000"/>
          <w:sz w:val="20"/>
          <w:szCs w:val="20"/>
        </w:rPr>
      </w:pPr>
      <w:r w:rsidRPr="007412C2">
        <w:rPr>
          <w:rFonts w:ascii="Arial" w:hAnsi="Arial" w:cs="Arial"/>
          <w:color w:val="010000"/>
          <w:sz w:val="20"/>
        </w:rPr>
        <w:t>R</w:t>
      </w:r>
      <w:r w:rsidR="00770698" w:rsidRPr="007412C2">
        <w:rPr>
          <w:rFonts w:ascii="Arial" w:hAnsi="Arial" w:cs="Arial"/>
          <w:color w:val="010000"/>
          <w:sz w:val="20"/>
        </w:rPr>
        <w:t>ecord</w:t>
      </w:r>
      <w:r w:rsidRPr="007412C2">
        <w:rPr>
          <w:rFonts w:ascii="Arial" w:hAnsi="Arial" w:cs="Arial"/>
          <w:color w:val="010000"/>
          <w:sz w:val="20"/>
        </w:rPr>
        <w:t xml:space="preserve"> date to receive ballots of </w:t>
      </w:r>
      <w:r w:rsidR="007412C2" w:rsidRPr="007412C2">
        <w:rPr>
          <w:rFonts w:ascii="Arial" w:hAnsi="Arial" w:cs="Arial"/>
          <w:color w:val="010000"/>
          <w:sz w:val="20"/>
        </w:rPr>
        <w:t>shareholders’ opinions</w:t>
      </w:r>
      <w:r w:rsidRPr="007412C2">
        <w:rPr>
          <w:rFonts w:ascii="Arial" w:hAnsi="Arial" w:cs="Arial"/>
          <w:color w:val="010000"/>
          <w:sz w:val="20"/>
        </w:rPr>
        <w:t>(expected): November 5, 2024.</w:t>
      </w:r>
    </w:p>
    <w:p w:rsidR="00A47B45" w:rsidRPr="007412C2" w:rsidRDefault="007412C2" w:rsidP="00051EDB">
      <w:pPr>
        <w:numPr>
          <w:ilvl w:val="0"/>
          <w:numId w:val="2"/>
        </w:numPr>
        <w:pBdr>
          <w:top w:val="nil"/>
          <w:left w:val="nil"/>
          <w:bottom w:val="nil"/>
          <w:right w:val="nil"/>
          <w:between w:val="nil"/>
        </w:pBdr>
        <w:tabs>
          <w:tab w:val="left" w:pos="432"/>
          <w:tab w:val="left" w:pos="1309"/>
        </w:tabs>
        <w:spacing w:after="120" w:line="360" w:lineRule="auto"/>
        <w:jc w:val="both"/>
        <w:rPr>
          <w:rFonts w:ascii="Arial" w:eastAsia="Arial" w:hAnsi="Arial" w:cs="Arial"/>
          <w:color w:val="010000"/>
          <w:sz w:val="20"/>
          <w:szCs w:val="20"/>
        </w:rPr>
      </w:pPr>
      <w:r w:rsidRPr="007412C2">
        <w:rPr>
          <w:rFonts w:ascii="Arial" w:hAnsi="Arial" w:cs="Arial"/>
          <w:color w:val="010000"/>
          <w:sz w:val="20"/>
        </w:rPr>
        <w:t>Location for receiving</w:t>
      </w:r>
      <w:r w:rsidR="00DD38FF" w:rsidRPr="007412C2">
        <w:rPr>
          <w:rFonts w:ascii="Arial" w:hAnsi="Arial" w:cs="Arial"/>
          <w:color w:val="010000"/>
          <w:sz w:val="20"/>
        </w:rPr>
        <w:t xml:space="preserve"> ballots of</w:t>
      </w:r>
      <w:r w:rsidRPr="007412C2">
        <w:rPr>
          <w:rFonts w:ascii="Arial" w:hAnsi="Arial" w:cs="Arial"/>
          <w:color w:val="010000"/>
          <w:sz w:val="20"/>
        </w:rPr>
        <w:t xml:space="preserve"> shareholders’ opinions and </w:t>
      </w:r>
      <w:r w:rsidR="00DD38FF" w:rsidRPr="007412C2">
        <w:rPr>
          <w:rFonts w:ascii="Arial" w:hAnsi="Arial" w:cs="Arial"/>
          <w:color w:val="010000"/>
          <w:sz w:val="20"/>
        </w:rPr>
        <w:t xml:space="preserve">location for </w:t>
      </w:r>
      <w:r w:rsidRPr="007412C2">
        <w:rPr>
          <w:rFonts w:ascii="Arial" w:hAnsi="Arial" w:cs="Arial"/>
          <w:color w:val="010000"/>
          <w:sz w:val="20"/>
        </w:rPr>
        <w:t xml:space="preserve">vote counting: </w:t>
      </w:r>
      <w:proofErr w:type="gramStart"/>
      <w:r w:rsidR="00DD38FF" w:rsidRPr="007412C2">
        <w:rPr>
          <w:rFonts w:ascii="Arial" w:hAnsi="Arial" w:cs="Arial"/>
          <w:color w:val="010000"/>
          <w:sz w:val="20"/>
        </w:rPr>
        <w:t>the</w:t>
      </w:r>
      <w:proofErr w:type="gramEnd"/>
      <w:r w:rsidR="00DD38FF" w:rsidRPr="007412C2">
        <w:rPr>
          <w:rFonts w:ascii="Arial" w:hAnsi="Arial" w:cs="Arial"/>
          <w:color w:val="010000"/>
          <w:sz w:val="20"/>
        </w:rPr>
        <w:t xml:space="preserve"> </w:t>
      </w:r>
      <w:r w:rsidRPr="007412C2">
        <w:rPr>
          <w:rFonts w:ascii="Arial" w:hAnsi="Arial" w:cs="Arial"/>
          <w:color w:val="010000"/>
          <w:sz w:val="20"/>
        </w:rPr>
        <w:t xml:space="preserve">Headquarters of </w:t>
      </w:r>
      <w:r w:rsidR="00DD38FF" w:rsidRPr="007412C2">
        <w:rPr>
          <w:rFonts w:ascii="Arial" w:hAnsi="Arial" w:cs="Arial"/>
          <w:color w:val="010000"/>
          <w:sz w:val="20"/>
        </w:rPr>
        <w:t>Petroleum General Distribution Services Joint Stock Company</w:t>
      </w:r>
      <w:r w:rsidRPr="007412C2">
        <w:rPr>
          <w:rFonts w:ascii="Arial" w:hAnsi="Arial" w:cs="Arial"/>
          <w:color w:val="010000"/>
          <w:sz w:val="20"/>
        </w:rPr>
        <w:t xml:space="preserve">, 2nd Floor, Room 207, </w:t>
      </w:r>
      <w:proofErr w:type="spellStart"/>
      <w:r w:rsidRPr="007412C2">
        <w:rPr>
          <w:rFonts w:ascii="Arial" w:hAnsi="Arial" w:cs="Arial"/>
          <w:color w:val="010000"/>
          <w:sz w:val="20"/>
        </w:rPr>
        <w:t>PetroVietnam</w:t>
      </w:r>
      <w:proofErr w:type="spellEnd"/>
      <w:r w:rsidRPr="007412C2">
        <w:rPr>
          <w:rFonts w:ascii="Arial" w:hAnsi="Arial" w:cs="Arial"/>
          <w:color w:val="010000"/>
          <w:sz w:val="20"/>
        </w:rPr>
        <w:t xml:space="preserve"> Building, </w:t>
      </w:r>
      <w:r w:rsidR="00DD38FF" w:rsidRPr="007412C2">
        <w:rPr>
          <w:rFonts w:ascii="Arial" w:hAnsi="Arial" w:cs="Arial"/>
          <w:color w:val="010000"/>
          <w:sz w:val="20"/>
        </w:rPr>
        <w:t xml:space="preserve">No. </w:t>
      </w:r>
      <w:r w:rsidRPr="007412C2">
        <w:rPr>
          <w:rFonts w:ascii="Arial" w:hAnsi="Arial" w:cs="Arial"/>
          <w:color w:val="010000"/>
          <w:sz w:val="20"/>
        </w:rPr>
        <w:t xml:space="preserve">1-5 Le </w:t>
      </w:r>
      <w:proofErr w:type="spellStart"/>
      <w:r w:rsidRPr="007412C2">
        <w:rPr>
          <w:rFonts w:ascii="Arial" w:hAnsi="Arial" w:cs="Arial"/>
          <w:color w:val="010000"/>
          <w:sz w:val="20"/>
        </w:rPr>
        <w:t>Duan</w:t>
      </w:r>
      <w:proofErr w:type="spellEnd"/>
      <w:r w:rsidRPr="007412C2">
        <w:rPr>
          <w:rFonts w:ascii="Arial" w:hAnsi="Arial" w:cs="Arial"/>
          <w:color w:val="010000"/>
          <w:sz w:val="20"/>
        </w:rPr>
        <w:t xml:space="preserve">, Ben </w:t>
      </w:r>
      <w:proofErr w:type="spellStart"/>
      <w:r w:rsidRPr="007412C2">
        <w:rPr>
          <w:rFonts w:ascii="Arial" w:hAnsi="Arial" w:cs="Arial"/>
          <w:color w:val="010000"/>
          <w:sz w:val="20"/>
        </w:rPr>
        <w:t>Nghe</w:t>
      </w:r>
      <w:proofErr w:type="spellEnd"/>
      <w:r w:rsidRPr="007412C2">
        <w:rPr>
          <w:rFonts w:ascii="Arial" w:hAnsi="Arial" w:cs="Arial"/>
          <w:color w:val="010000"/>
          <w:sz w:val="20"/>
        </w:rPr>
        <w:t xml:space="preserve"> Ward, District 1, Ho Chi Minh City.</w:t>
      </w:r>
    </w:p>
    <w:p w:rsidR="00A47B45" w:rsidRPr="007412C2" w:rsidRDefault="007412C2" w:rsidP="00051EDB">
      <w:pPr>
        <w:numPr>
          <w:ilvl w:val="0"/>
          <w:numId w:val="2"/>
        </w:numPr>
        <w:pBdr>
          <w:top w:val="nil"/>
          <w:left w:val="nil"/>
          <w:bottom w:val="nil"/>
          <w:right w:val="nil"/>
          <w:between w:val="nil"/>
        </w:pBdr>
        <w:tabs>
          <w:tab w:val="left" w:pos="432"/>
          <w:tab w:val="left" w:pos="1309"/>
        </w:tabs>
        <w:spacing w:after="120" w:line="360" w:lineRule="auto"/>
        <w:jc w:val="both"/>
        <w:rPr>
          <w:rFonts w:ascii="Arial" w:eastAsia="Arial" w:hAnsi="Arial" w:cs="Arial"/>
          <w:color w:val="010000"/>
          <w:sz w:val="20"/>
          <w:szCs w:val="20"/>
        </w:rPr>
      </w:pPr>
      <w:r w:rsidRPr="007412C2">
        <w:rPr>
          <w:rFonts w:ascii="Arial" w:hAnsi="Arial" w:cs="Arial"/>
          <w:color w:val="010000"/>
          <w:sz w:val="20"/>
        </w:rPr>
        <w:t xml:space="preserve">Date of </w:t>
      </w:r>
      <w:r w:rsidR="00DD38FF" w:rsidRPr="007412C2">
        <w:rPr>
          <w:rFonts w:ascii="Arial" w:hAnsi="Arial" w:cs="Arial"/>
          <w:color w:val="010000"/>
          <w:sz w:val="20"/>
        </w:rPr>
        <w:t xml:space="preserve">vote counting </w:t>
      </w:r>
      <w:r w:rsidRPr="007412C2">
        <w:rPr>
          <w:rFonts w:ascii="Arial" w:hAnsi="Arial" w:cs="Arial"/>
          <w:color w:val="010000"/>
          <w:sz w:val="20"/>
        </w:rPr>
        <w:t>to collect shareholders' opinions via a ballot (Expected): November 6, 2024.</w:t>
      </w:r>
    </w:p>
    <w:p w:rsidR="00A47B45" w:rsidRPr="007412C2" w:rsidRDefault="007412C2" w:rsidP="00051EDB">
      <w:pPr>
        <w:numPr>
          <w:ilvl w:val="0"/>
          <w:numId w:val="2"/>
        </w:numPr>
        <w:pBdr>
          <w:top w:val="nil"/>
          <w:left w:val="nil"/>
          <w:bottom w:val="nil"/>
          <w:right w:val="nil"/>
          <w:between w:val="nil"/>
        </w:pBdr>
        <w:tabs>
          <w:tab w:val="left" w:pos="432"/>
          <w:tab w:val="left" w:pos="1309"/>
        </w:tabs>
        <w:spacing w:after="120" w:line="360" w:lineRule="auto"/>
        <w:jc w:val="both"/>
        <w:rPr>
          <w:rFonts w:ascii="Arial" w:eastAsia="Arial" w:hAnsi="Arial" w:cs="Arial"/>
          <w:color w:val="010000"/>
          <w:sz w:val="20"/>
          <w:szCs w:val="20"/>
        </w:rPr>
      </w:pPr>
      <w:r w:rsidRPr="007412C2">
        <w:rPr>
          <w:rFonts w:ascii="Arial" w:hAnsi="Arial" w:cs="Arial"/>
          <w:color w:val="010000"/>
          <w:sz w:val="20"/>
        </w:rPr>
        <w:t>Date of information disclosure on the Vote Counting Minutes and the approved General Mandate (expected): November 6, 2024.</w:t>
      </w:r>
    </w:p>
    <w:p w:rsidR="00A47B45" w:rsidRPr="007412C2" w:rsidRDefault="007412C2" w:rsidP="00051ED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12C2">
        <w:rPr>
          <w:rFonts w:ascii="Arial" w:hAnsi="Arial" w:cs="Arial"/>
          <w:color w:val="010000"/>
          <w:sz w:val="20"/>
        </w:rPr>
        <w:t xml:space="preserve">‎‎Article 3. Assign the Chair of the Board of Directors and the legal representative to direct the collection </w:t>
      </w:r>
      <w:r w:rsidRPr="007412C2">
        <w:rPr>
          <w:rFonts w:ascii="Arial" w:hAnsi="Arial" w:cs="Arial"/>
          <w:color w:val="010000"/>
          <w:sz w:val="20"/>
        </w:rPr>
        <w:lastRenderedPageBreak/>
        <w:t xml:space="preserve">of shareholders’ opinions via a ballot and implement necessary procedures to ensure the </w:t>
      </w:r>
      <w:r w:rsidR="00CA0963" w:rsidRPr="007412C2">
        <w:rPr>
          <w:rFonts w:ascii="Arial" w:hAnsi="Arial" w:cs="Arial"/>
          <w:color w:val="010000"/>
          <w:sz w:val="20"/>
        </w:rPr>
        <w:t xml:space="preserve">thorough </w:t>
      </w:r>
      <w:r w:rsidRPr="007412C2">
        <w:rPr>
          <w:rFonts w:ascii="Arial" w:hAnsi="Arial" w:cs="Arial"/>
          <w:color w:val="010000"/>
          <w:sz w:val="20"/>
        </w:rPr>
        <w:t xml:space="preserve">collection of shareholders’ opinions via a ballot, and in accordance with the provisions of law and the Operational Charter of </w:t>
      </w:r>
      <w:r w:rsidR="00DF47FC" w:rsidRPr="007412C2">
        <w:rPr>
          <w:rFonts w:ascii="Arial" w:hAnsi="Arial" w:cs="Arial"/>
          <w:color w:val="010000"/>
          <w:sz w:val="20"/>
        </w:rPr>
        <w:t>Petroleum General Distribution Services Joint Stock Company</w:t>
      </w:r>
      <w:r w:rsidRPr="007412C2">
        <w:rPr>
          <w:rFonts w:ascii="Arial" w:hAnsi="Arial" w:cs="Arial"/>
          <w:color w:val="010000"/>
          <w:sz w:val="20"/>
        </w:rPr>
        <w:t>.</w:t>
      </w:r>
    </w:p>
    <w:p w:rsidR="00A47B45" w:rsidRPr="007412C2" w:rsidRDefault="007412C2" w:rsidP="00051ED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12C2">
        <w:rPr>
          <w:rFonts w:ascii="Arial" w:hAnsi="Arial" w:cs="Arial"/>
          <w:color w:val="010000"/>
          <w:sz w:val="20"/>
        </w:rPr>
        <w:t>‎‎Article 4. Members of the Board of Directors, the Executive Board, relevant departments/units are responsible for implementing this Resolution.</w:t>
      </w:r>
    </w:p>
    <w:sectPr w:rsidR="00A47B45" w:rsidRPr="007412C2" w:rsidSect="00F5767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F1693"/>
    <w:multiLevelType w:val="multilevel"/>
    <w:tmpl w:val="77DA86A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3B94A17"/>
    <w:multiLevelType w:val="multilevel"/>
    <w:tmpl w:val="3D7873D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45"/>
    <w:rsid w:val="00051EDB"/>
    <w:rsid w:val="000923B1"/>
    <w:rsid w:val="00261706"/>
    <w:rsid w:val="004B289D"/>
    <w:rsid w:val="00557DE2"/>
    <w:rsid w:val="006E5DCA"/>
    <w:rsid w:val="007412C2"/>
    <w:rsid w:val="00770698"/>
    <w:rsid w:val="00A47B45"/>
    <w:rsid w:val="00A5126C"/>
    <w:rsid w:val="00AA5B39"/>
    <w:rsid w:val="00BF26BC"/>
    <w:rsid w:val="00CA0963"/>
    <w:rsid w:val="00D41538"/>
    <w:rsid w:val="00DD38FF"/>
    <w:rsid w:val="00DF47FC"/>
    <w:rsid w:val="00E85111"/>
    <w:rsid w:val="00F5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A82363-5630-466A-B4AB-6C0E43CB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color w:val="D7455F"/>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color w:val="D7455F"/>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Vnbnnidung0">
    <w:name w:val="Văn bản nội dung"/>
    <w:basedOn w:val="Normal"/>
    <w:link w:val="Vnbnnidung"/>
    <w:pPr>
      <w:spacing w:line="259" w:lineRule="auto"/>
      <w:ind w:firstLine="330"/>
    </w:pPr>
    <w:rPr>
      <w:rFonts w:ascii="Times New Roman" w:eastAsia="Times New Roman" w:hAnsi="Times New Roman" w:cs="Times New Roman"/>
    </w:rPr>
  </w:style>
  <w:style w:type="paragraph" w:customStyle="1" w:styleId="Chthchbng0">
    <w:name w:val="Chú thích bảng"/>
    <w:basedOn w:val="Normal"/>
    <w:link w:val="Chthchbng"/>
    <w:pPr>
      <w:spacing w:line="214" w:lineRule="auto"/>
    </w:pPr>
    <w:rPr>
      <w:rFonts w:ascii="Times New Roman" w:eastAsia="Times New Roman" w:hAnsi="Times New Roman" w:cs="Times New Roman"/>
      <w:color w:val="D7455F"/>
    </w:rPr>
  </w:style>
  <w:style w:type="paragraph" w:customStyle="1" w:styleId="Khc0">
    <w:name w:val="Khác"/>
    <w:basedOn w:val="Normal"/>
    <w:link w:val="Khc"/>
    <w:pPr>
      <w:spacing w:line="259" w:lineRule="auto"/>
      <w:ind w:firstLine="330"/>
    </w:pPr>
    <w:rPr>
      <w:rFonts w:ascii="Times New Roman" w:eastAsia="Times New Roman" w:hAnsi="Times New Roman" w:cs="Times New Roman"/>
    </w:rPr>
  </w:style>
  <w:style w:type="paragraph" w:customStyle="1" w:styleId="Vnbnnidung20">
    <w:name w:val="Văn bản nội dung (2)"/>
    <w:basedOn w:val="Normal"/>
    <w:link w:val="Vnbnnidung2"/>
    <w:pPr>
      <w:jc w:val="right"/>
    </w:pPr>
    <w:rPr>
      <w:rFonts w:ascii="Arial" w:eastAsia="Arial" w:hAnsi="Arial" w:cs="Arial"/>
      <w:color w:val="D7455F"/>
      <w:sz w:val="22"/>
      <w:szCs w:val="22"/>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0"/>
      <w:szCs w:val="3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fvdQuLTcmtv00d/0nEMp7bpjw==">CgMxLjA4AHIhMXB5OGw2V2J5SExCRUdtd1RPQk5VTzkwaV8yX3k5bUly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16</cp:revision>
  <dcterms:created xsi:type="dcterms:W3CDTF">2024-10-10T04:05:00Z</dcterms:created>
  <dcterms:modified xsi:type="dcterms:W3CDTF">2024-10-11T07:37:00Z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df56a941c79dd75e8ae51884b45b2431f3dd7990a81cf134068dd6aeffc771dc</vt:lpwstr>
  </property>
</Properties>
</file>