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D7645" w:rsidRPr="00D96720" w:rsidRDefault="00D96720" w:rsidP="005954F0">
      <w:pPr>
        <w:pBdr>
          <w:top w:val="nil"/>
          <w:left w:val="nil"/>
          <w:bottom w:val="nil"/>
          <w:right w:val="nil"/>
          <w:between w:val="nil"/>
        </w:pBdr>
        <w:tabs>
          <w:tab w:val="left" w:pos="432"/>
        </w:tabs>
        <w:spacing w:after="120" w:line="360" w:lineRule="auto"/>
        <w:rPr>
          <w:rFonts w:ascii="Arial" w:eastAsia="Arial" w:hAnsi="Arial" w:cs="Arial"/>
          <w:b/>
          <w:color w:val="010000"/>
          <w:sz w:val="20"/>
          <w:szCs w:val="20"/>
        </w:rPr>
      </w:pPr>
      <w:r w:rsidRPr="00D96720">
        <w:rPr>
          <w:rFonts w:ascii="Arial" w:hAnsi="Arial" w:cs="Arial"/>
          <w:b/>
          <w:color w:val="010000"/>
          <w:sz w:val="20"/>
        </w:rPr>
        <w:t>AVG</w:t>
      </w:r>
      <w:r w:rsidRPr="00D96720">
        <w:rPr>
          <w:rFonts w:ascii="Arial" w:hAnsi="Arial" w:cs="Arial"/>
          <w:b/>
          <w:color w:val="010000"/>
          <w:sz w:val="20"/>
        </w:rPr>
        <w:t>:</w:t>
      </w:r>
      <w:r w:rsidRPr="00D96720">
        <w:rPr>
          <w:rFonts w:ascii="Arial" w:hAnsi="Arial" w:cs="Arial"/>
          <w:b/>
          <w:color w:val="010000"/>
          <w:sz w:val="20"/>
        </w:rPr>
        <w:t xml:space="preserve"> Board Resolution</w:t>
      </w:r>
    </w:p>
    <w:p w:rsidR="008D7645" w:rsidRPr="00D96720" w:rsidRDefault="00D96720" w:rsidP="005954F0">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D96720">
        <w:rPr>
          <w:rFonts w:ascii="Arial" w:hAnsi="Arial" w:cs="Arial"/>
          <w:color w:val="010000"/>
          <w:sz w:val="20"/>
        </w:rPr>
        <w:t xml:space="preserve">On </w:t>
      </w:r>
      <w:r w:rsidRPr="00D96720">
        <w:rPr>
          <w:rFonts w:ascii="Arial" w:hAnsi="Arial" w:cs="Arial"/>
          <w:color w:val="010000"/>
          <w:sz w:val="20"/>
        </w:rPr>
        <w:t>October</w:t>
      </w:r>
      <w:r w:rsidRPr="00D96720">
        <w:rPr>
          <w:rFonts w:ascii="Arial" w:hAnsi="Arial" w:cs="Arial"/>
          <w:color w:val="010000"/>
          <w:sz w:val="20"/>
        </w:rPr>
        <w:t xml:space="preserve"> </w:t>
      </w:r>
      <w:r w:rsidRPr="00D96720">
        <w:rPr>
          <w:rFonts w:ascii="Arial" w:hAnsi="Arial" w:cs="Arial"/>
          <w:color w:val="010000"/>
          <w:sz w:val="20"/>
        </w:rPr>
        <w:t>8</w:t>
      </w:r>
      <w:r w:rsidRPr="00D96720">
        <w:rPr>
          <w:rFonts w:ascii="Arial" w:hAnsi="Arial" w:cs="Arial"/>
          <w:color w:val="010000"/>
          <w:sz w:val="20"/>
        </w:rPr>
        <w:t xml:space="preserve">, </w:t>
      </w:r>
      <w:r w:rsidRPr="00D96720">
        <w:rPr>
          <w:rFonts w:ascii="Arial" w:hAnsi="Arial" w:cs="Arial"/>
          <w:color w:val="010000"/>
          <w:sz w:val="20"/>
        </w:rPr>
        <w:t>2024</w:t>
      </w:r>
      <w:r w:rsidRPr="00D96720">
        <w:rPr>
          <w:rFonts w:ascii="Arial" w:hAnsi="Arial" w:cs="Arial"/>
          <w:color w:val="010000"/>
          <w:sz w:val="20"/>
        </w:rPr>
        <w:t xml:space="preserve">, </w:t>
      </w:r>
      <w:r w:rsidRPr="00D96720">
        <w:rPr>
          <w:rFonts w:ascii="Arial" w:hAnsi="Arial" w:cs="Arial"/>
          <w:color w:val="010000"/>
          <w:sz w:val="20"/>
        </w:rPr>
        <w:t>Europe VietNam International Fertilizer Joint Stock Company</w:t>
      </w:r>
      <w:r w:rsidRPr="00D96720">
        <w:rPr>
          <w:rFonts w:ascii="Arial" w:hAnsi="Arial" w:cs="Arial"/>
          <w:color w:val="010000"/>
          <w:sz w:val="20"/>
        </w:rPr>
        <w:t xml:space="preserve"> announced Resolution </w:t>
      </w:r>
      <w:r w:rsidR="005954F0" w:rsidRPr="00D96720">
        <w:rPr>
          <w:rFonts w:ascii="Arial" w:hAnsi="Arial" w:cs="Arial"/>
          <w:color w:val="010000"/>
          <w:sz w:val="20"/>
        </w:rPr>
        <w:t xml:space="preserve">No. </w:t>
      </w:r>
      <w:r w:rsidRPr="00D96720">
        <w:rPr>
          <w:rFonts w:ascii="Arial" w:hAnsi="Arial" w:cs="Arial"/>
          <w:color w:val="010000"/>
          <w:sz w:val="20"/>
        </w:rPr>
        <w:t>07</w:t>
      </w:r>
      <w:r w:rsidRPr="00D96720">
        <w:rPr>
          <w:rFonts w:ascii="Arial" w:hAnsi="Arial" w:cs="Arial"/>
          <w:color w:val="010000"/>
          <w:sz w:val="20"/>
        </w:rPr>
        <w:t>/</w:t>
      </w:r>
      <w:r w:rsidRPr="00D96720">
        <w:rPr>
          <w:rFonts w:ascii="Arial" w:hAnsi="Arial" w:cs="Arial"/>
          <w:color w:val="010000"/>
          <w:sz w:val="20"/>
        </w:rPr>
        <w:t>2024</w:t>
      </w:r>
      <w:r w:rsidRPr="00D96720">
        <w:rPr>
          <w:rFonts w:ascii="Arial" w:hAnsi="Arial" w:cs="Arial"/>
          <w:color w:val="010000"/>
          <w:sz w:val="20"/>
        </w:rPr>
        <w:t xml:space="preserve">/NQ-HDQT/AVG on the implementation of the plan </w:t>
      </w:r>
      <w:r w:rsidR="005954F0" w:rsidRPr="00D96720">
        <w:rPr>
          <w:rFonts w:ascii="Arial" w:hAnsi="Arial" w:cs="Arial"/>
          <w:color w:val="010000"/>
          <w:sz w:val="20"/>
        </w:rPr>
        <w:t>on share issuance</w:t>
      </w:r>
      <w:r w:rsidRPr="00D96720">
        <w:rPr>
          <w:rFonts w:ascii="Arial" w:hAnsi="Arial" w:cs="Arial"/>
          <w:color w:val="010000"/>
          <w:sz w:val="20"/>
        </w:rPr>
        <w:t xml:space="preserve"> to </w:t>
      </w:r>
      <w:r w:rsidRPr="00D96720">
        <w:rPr>
          <w:rFonts w:ascii="Arial" w:hAnsi="Arial" w:cs="Arial"/>
          <w:color w:val="010000"/>
          <w:sz w:val="20"/>
        </w:rPr>
        <w:t>pay dividends</w:t>
      </w:r>
      <w:r w:rsidRPr="00D96720">
        <w:rPr>
          <w:rFonts w:ascii="Arial" w:hAnsi="Arial" w:cs="Arial"/>
          <w:color w:val="010000"/>
          <w:sz w:val="20"/>
        </w:rPr>
        <w:t xml:space="preserve"> in </w:t>
      </w:r>
      <w:r w:rsidRPr="00D96720">
        <w:rPr>
          <w:rFonts w:ascii="Arial" w:hAnsi="Arial" w:cs="Arial"/>
          <w:color w:val="010000"/>
          <w:sz w:val="20"/>
        </w:rPr>
        <w:t>2022</w:t>
      </w:r>
      <w:r w:rsidRPr="00D96720">
        <w:rPr>
          <w:rFonts w:ascii="Arial" w:hAnsi="Arial" w:cs="Arial"/>
          <w:color w:val="010000"/>
          <w:sz w:val="20"/>
        </w:rPr>
        <w:t xml:space="preserve"> and </w:t>
      </w:r>
      <w:r w:rsidRPr="00D96720">
        <w:rPr>
          <w:rFonts w:ascii="Arial" w:hAnsi="Arial" w:cs="Arial"/>
          <w:color w:val="010000"/>
          <w:sz w:val="20"/>
        </w:rPr>
        <w:t>2023</w:t>
      </w:r>
      <w:r w:rsidRPr="00D96720">
        <w:rPr>
          <w:rFonts w:ascii="Arial" w:hAnsi="Arial" w:cs="Arial"/>
          <w:color w:val="010000"/>
          <w:sz w:val="20"/>
        </w:rPr>
        <w:t xml:space="preserve"> as follows</w:t>
      </w:r>
      <w:r w:rsidRPr="00D96720">
        <w:rPr>
          <w:rFonts w:ascii="Arial" w:hAnsi="Arial" w:cs="Arial"/>
          <w:color w:val="010000"/>
          <w:sz w:val="20"/>
        </w:rPr>
        <w:t>:</w:t>
      </w:r>
    </w:p>
    <w:p w:rsidR="008D7645" w:rsidRPr="00D96720" w:rsidRDefault="00D96720" w:rsidP="005954F0">
      <w:pPr>
        <w:keepNext/>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D96720">
        <w:rPr>
          <w:rFonts w:ascii="Arial" w:hAnsi="Arial" w:cs="Arial"/>
          <w:color w:val="010000"/>
          <w:sz w:val="20"/>
        </w:rPr>
        <w:t xml:space="preserve">‎‎Article </w:t>
      </w:r>
      <w:r w:rsidRPr="00D96720">
        <w:rPr>
          <w:rFonts w:ascii="Arial" w:hAnsi="Arial" w:cs="Arial"/>
          <w:color w:val="010000"/>
          <w:sz w:val="20"/>
        </w:rPr>
        <w:t>1</w:t>
      </w:r>
      <w:r w:rsidRPr="00D96720">
        <w:rPr>
          <w:rFonts w:ascii="Arial" w:hAnsi="Arial" w:cs="Arial"/>
          <w:color w:val="010000"/>
          <w:sz w:val="20"/>
        </w:rPr>
        <w:t xml:space="preserve">. Approve the implementation of the plan </w:t>
      </w:r>
      <w:r w:rsidR="005954F0" w:rsidRPr="00D96720">
        <w:rPr>
          <w:rFonts w:ascii="Arial" w:hAnsi="Arial" w:cs="Arial"/>
          <w:color w:val="010000"/>
          <w:sz w:val="20"/>
        </w:rPr>
        <w:t xml:space="preserve">on share issuance </w:t>
      </w:r>
      <w:r w:rsidRPr="00D96720">
        <w:rPr>
          <w:rFonts w:ascii="Arial" w:hAnsi="Arial" w:cs="Arial"/>
          <w:color w:val="010000"/>
          <w:sz w:val="20"/>
        </w:rPr>
        <w:t xml:space="preserve">to </w:t>
      </w:r>
      <w:r w:rsidRPr="00D96720">
        <w:rPr>
          <w:rFonts w:ascii="Arial" w:hAnsi="Arial" w:cs="Arial"/>
          <w:color w:val="010000"/>
          <w:sz w:val="20"/>
        </w:rPr>
        <w:t>pay dividends</w:t>
      </w:r>
      <w:r w:rsidRPr="00D96720">
        <w:rPr>
          <w:rFonts w:ascii="Arial" w:hAnsi="Arial" w:cs="Arial"/>
          <w:color w:val="010000"/>
          <w:sz w:val="20"/>
        </w:rPr>
        <w:t xml:space="preserve"> in </w:t>
      </w:r>
      <w:r w:rsidRPr="00D96720">
        <w:rPr>
          <w:rFonts w:ascii="Arial" w:hAnsi="Arial" w:cs="Arial"/>
          <w:color w:val="010000"/>
          <w:sz w:val="20"/>
        </w:rPr>
        <w:t>2022</w:t>
      </w:r>
      <w:r w:rsidRPr="00D96720">
        <w:rPr>
          <w:rFonts w:ascii="Arial" w:hAnsi="Arial" w:cs="Arial"/>
          <w:color w:val="010000"/>
          <w:sz w:val="20"/>
        </w:rPr>
        <w:t xml:space="preserve"> and </w:t>
      </w:r>
      <w:r w:rsidRPr="00D96720">
        <w:rPr>
          <w:rFonts w:ascii="Arial" w:hAnsi="Arial" w:cs="Arial"/>
          <w:color w:val="010000"/>
          <w:sz w:val="20"/>
        </w:rPr>
        <w:t>2023</w:t>
      </w:r>
      <w:r w:rsidRPr="00D96720">
        <w:rPr>
          <w:rFonts w:ascii="Arial" w:hAnsi="Arial" w:cs="Arial"/>
          <w:color w:val="010000"/>
          <w:sz w:val="20"/>
        </w:rPr>
        <w:t xml:space="preserve"> as follows</w:t>
      </w:r>
      <w:r w:rsidRPr="00D96720">
        <w:rPr>
          <w:rFonts w:ascii="Arial" w:hAnsi="Arial" w:cs="Arial"/>
          <w:color w:val="010000"/>
          <w:sz w:val="20"/>
        </w:rPr>
        <w:t>:</w:t>
      </w:r>
    </w:p>
    <w:tbl>
      <w:tblPr>
        <w:tblStyle w:val="a"/>
        <w:tblW w:w="5000" w:type="pct"/>
        <w:tblLook w:val="0400" w:firstRow="0" w:lastRow="0" w:firstColumn="0" w:lastColumn="0" w:noHBand="0" w:noVBand="1"/>
      </w:tblPr>
      <w:tblGrid>
        <w:gridCol w:w="3401"/>
        <w:gridCol w:w="5626"/>
      </w:tblGrid>
      <w:tr w:rsidR="008D7645" w:rsidRPr="00D96720" w:rsidTr="00DA28F1">
        <w:tc>
          <w:tcPr>
            <w:tcW w:w="1884" w:type="pct"/>
            <w:shd w:val="clear" w:color="auto" w:fill="auto"/>
            <w:vAlign w:val="center"/>
          </w:tcPr>
          <w:p w:rsidR="008D7645" w:rsidRPr="00D96720" w:rsidRDefault="00D96720" w:rsidP="005954F0">
            <w:pPr>
              <w:numPr>
                <w:ilvl w:val="0"/>
                <w:numId w:val="4"/>
              </w:numPr>
              <w:pBdr>
                <w:top w:val="nil"/>
                <w:left w:val="nil"/>
                <w:bottom w:val="nil"/>
                <w:right w:val="nil"/>
                <w:between w:val="nil"/>
              </w:pBdr>
              <w:tabs>
                <w:tab w:val="left" w:pos="432"/>
              </w:tabs>
              <w:spacing w:after="120" w:line="360" w:lineRule="auto"/>
              <w:ind w:left="0" w:firstLine="0"/>
              <w:rPr>
                <w:rFonts w:ascii="Arial" w:eastAsia="Arial" w:hAnsi="Arial" w:cs="Arial"/>
                <w:color w:val="010000"/>
                <w:sz w:val="20"/>
                <w:szCs w:val="20"/>
              </w:rPr>
            </w:pPr>
            <w:r w:rsidRPr="00D96720">
              <w:rPr>
                <w:rFonts w:ascii="Arial" w:hAnsi="Arial" w:cs="Arial"/>
                <w:color w:val="010000"/>
                <w:sz w:val="20"/>
              </w:rPr>
              <w:t>Share name</w:t>
            </w:r>
          </w:p>
        </w:tc>
        <w:tc>
          <w:tcPr>
            <w:tcW w:w="3116" w:type="pct"/>
            <w:shd w:val="clear" w:color="auto" w:fill="auto"/>
            <w:vAlign w:val="center"/>
          </w:tcPr>
          <w:p w:rsidR="008D7645" w:rsidRPr="00D96720" w:rsidRDefault="00D96720" w:rsidP="005954F0">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D96720">
              <w:rPr>
                <w:rFonts w:ascii="Arial" w:hAnsi="Arial" w:cs="Arial"/>
                <w:color w:val="010000"/>
                <w:sz w:val="20"/>
              </w:rPr>
              <w:t>:</w:t>
            </w:r>
            <w:r w:rsidRPr="00D96720">
              <w:rPr>
                <w:rFonts w:ascii="Arial" w:hAnsi="Arial" w:cs="Arial"/>
                <w:color w:val="010000"/>
                <w:sz w:val="20"/>
              </w:rPr>
              <w:tab/>
              <w:t xml:space="preserve">Shares of </w:t>
            </w:r>
            <w:r w:rsidRPr="00D96720">
              <w:rPr>
                <w:rFonts w:ascii="Arial" w:hAnsi="Arial" w:cs="Arial"/>
                <w:color w:val="010000"/>
                <w:sz w:val="20"/>
              </w:rPr>
              <w:t>Europe VietNam International Fertilizer Joint Stock Company</w:t>
            </w:r>
          </w:p>
        </w:tc>
      </w:tr>
      <w:tr w:rsidR="008D7645" w:rsidRPr="00D96720" w:rsidTr="00DA28F1">
        <w:tc>
          <w:tcPr>
            <w:tcW w:w="1884" w:type="pct"/>
            <w:shd w:val="clear" w:color="auto" w:fill="auto"/>
            <w:vAlign w:val="center"/>
          </w:tcPr>
          <w:p w:rsidR="008D7645" w:rsidRPr="00D96720" w:rsidRDefault="00D96720" w:rsidP="005954F0">
            <w:pPr>
              <w:numPr>
                <w:ilvl w:val="0"/>
                <w:numId w:val="4"/>
              </w:numPr>
              <w:pBdr>
                <w:top w:val="nil"/>
                <w:left w:val="nil"/>
                <w:bottom w:val="nil"/>
                <w:right w:val="nil"/>
                <w:between w:val="nil"/>
              </w:pBdr>
              <w:tabs>
                <w:tab w:val="left" w:pos="432"/>
              </w:tabs>
              <w:spacing w:after="120" w:line="360" w:lineRule="auto"/>
              <w:ind w:left="0" w:firstLine="0"/>
              <w:rPr>
                <w:rFonts w:ascii="Arial" w:eastAsia="Arial" w:hAnsi="Arial" w:cs="Arial"/>
                <w:color w:val="010000"/>
                <w:sz w:val="20"/>
                <w:szCs w:val="20"/>
              </w:rPr>
            </w:pPr>
            <w:r w:rsidRPr="00D96720">
              <w:rPr>
                <w:rFonts w:ascii="Arial" w:hAnsi="Arial" w:cs="Arial"/>
                <w:color w:val="010000"/>
                <w:sz w:val="20"/>
              </w:rPr>
              <w:t>Securities code</w:t>
            </w:r>
          </w:p>
        </w:tc>
        <w:tc>
          <w:tcPr>
            <w:tcW w:w="3116" w:type="pct"/>
            <w:shd w:val="clear" w:color="auto" w:fill="auto"/>
            <w:vAlign w:val="center"/>
          </w:tcPr>
          <w:p w:rsidR="008D7645" w:rsidRPr="00D96720" w:rsidRDefault="00D96720" w:rsidP="005954F0">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D96720">
              <w:rPr>
                <w:rFonts w:ascii="Arial" w:hAnsi="Arial" w:cs="Arial"/>
                <w:color w:val="010000"/>
                <w:sz w:val="20"/>
              </w:rPr>
              <w:t>:</w:t>
            </w:r>
            <w:r w:rsidRPr="00D96720">
              <w:rPr>
                <w:rFonts w:ascii="Arial" w:hAnsi="Arial" w:cs="Arial"/>
                <w:color w:val="010000"/>
                <w:sz w:val="20"/>
              </w:rPr>
              <w:tab/>
              <w:t>AVG</w:t>
            </w:r>
          </w:p>
        </w:tc>
      </w:tr>
      <w:tr w:rsidR="008D7645" w:rsidRPr="00D96720" w:rsidTr="00DA28F1">
        <w:tc>
          <w:tcPr>
            <w:tcW w:w="1884" w:type="pct"/>
            <w:shd w:val="clear" w:color="auto" w:fill="auto"/>
            <w:vAlign w:val="center"/>
          </w:tcPr>
          <w:p w:rsidR="008D7645" w:rsidRPr="00D96720" w:rsidRDefault="00D96720" w:rsidP="005954F0">
            <w:pPr>
              <w:numPr>
                <w:ilvl w:val="0"/>
                <w:numId w:val="4"/>
              </w:numPr>
              <w:pBdr>
                <w:top w:val="nil"/>
                <w:left w:val="nil"/>
                <w:bottom w:val="nil"/>
                <w:right w:val="nil"/>
                <w:between w:val="nil"/>
              </w:pBdr>
              <w:tabs>
                <w:tab w:val="left" w:pos="432"/>
              </w:tabs>
              <w:spacing w:after="120" w:line="360" w:lineRule="auto"/>
              <w:ind w:left="0" w:firstLine="0"/>
              <w:rPr>
                <w:rFonts w:ascii="Arial" w:eastAsia="Arial" w:hAnsi="Arial" w:cs="Arial"/>
                <w:color w:val="010000"/>
                <w:sz w:val="20"/>
                <w:szCs w:val="20"/>
              </w:rPr>
            </w:pPr>
            <w:r w:rsidRPr="00D96720">
              <w:rPr>
                <w:rFonts w:ascii="Arial" w:hAnsi="Arial" w:cs="Arial"/>
                <w:color w:val="010000"/>
                <w:sz w:val="20"/>
              </w:rPr>
              <w:t>Share type</w:t>
            </w:r>
          </w:p>
        </w:tc>
        <w:tc>
          <w:tcPr>
            <w:tcW w:w="3116" w:type="pct"/>
            <w:shd w:val="clear" w:color="auto" w:fill="auto"/>
            <w:vAlign w:val="center"/>
          </w:tcPr>
          <w:p w:rsidR="008D7645" w:rsidRPr="00D96720" w:rsidRDefault="00D96720" w:rsidP="005954F0">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D96720">
              <w:rPr>
                <w:rFonts w:ascii="Arial" w:hAnsi="Arial" w:cs="Arial"/>
                <w:color w:val="010000"/>
                <w:sz w:val="20"/>
              </w:rPr>
              <w:t>:</w:t>
            </w:r>
            <w:r w:rsidRPr="00D96720">
              <w:rPr>
                <w:rFonts w:ascii="Arial" w:hAnsi="Arial" w:cs="Arial"/>
                <w:color w:val="010000"/>
                <w:sz w:val="20"/>
              </w:rPr>
              <w:tab/>
              <w:t>common share</w:t>
            </w:r>
            <w:r w:rsidR="00D3026F" w:rsidRPr="00D96720">
              <w:rPr>
                <w:rFonts w:ascii="Arial" w:hAnsi="Arial" w:cs="Arial"/>
                <w:color w:val="010000"/>
                <w:sz w:val="20"/>
              </w:rPr>
              <w:t>s</w:t>
            </w:r>
          </w:p>
        </w:tc>
      </w:tr>
      <w:tr w:rsidR="008D7645" w:rsidRPr="00D96720" w:rsidTr="00DA28F1">
        <w:tc>
          <w:tcPr>
            <w:tcW w:w="1884" w:type="pct"/>
            <w:shd w:val="clear" w:color="auto" w:fill="auto"/>
            <w:vAlign w:val="center"/>
          </w:tcPr>
          <w:p w:rsidR="008D7645" w:rsidRPr="00D96720" w:rsidRDefault="00D96720" w:rsidP="005954F0">
            <w:pPr>
              <w:numPr>
                <w:ilvl w:val="0"/>
                <w:numId w:val="4"/>
              </w:numPr>
              <w:pBdr>
                <w:top w:val="nil"/>
                <w:left w:val="nil"/>
                <w:bottom w:val="nil"/>
                <w:right w:val="nil"/>
                <w:between w:val="nil"/>
              </w:pBdr>
              <w:tabs>
                <w:tab w:val="left" w:pos="432"/>
              </w:tabs>
              <w:spacing w:after="120" w:line="360" w:lineRule="auto"/>
              <w:ind w:left="0" w:firstLine="0"/>
              <w:rPr>
                <w:rFonts w:ascii="Arial" w:eastAsia="Arial" w:hAnsi="Arial" w:cs="Arial"/>
                <w:color w:val="010000"/>
                <w:sz w:val="20"/>
                <w:szCs w:val="20"/>
              </w:rPr>
            </w:pPr>
            <w:r w:rsidRPr="00D96720">
              <w:rPr>
                <w:rFonts w:ascii="Arial" w:hAnsi="Arial" w:cs="Arial"/>
                <w:color w:val="010000"/>
                <w:sz w:val="20"/>
              </w:rPr>
              <w:t xml:space="preserve">Par </w:t>
            </w:r>
            <w:r w:rsidRPr="00D96720">
              <w:rPr>
                <w:rFonts w:ascii="Arial" w:hAnsi="Arial" w:cs="Arial"/>
                <w:color w:val="010000"/>
                <w:sz w:val="20"/>
              </w:rPr>
              <w:t>value</w:t>
            </w:r>
          </w:p>
        </w:tc>
        <w:tc>
          <w:tcPr>
            <w:tcW w:w="3116" w:type="pct"/>
            <w:shd w:val="clear" w:color="auto" w:fill="auto"/>
            <w:vAlign w:val="center"/>
          </w:tcPr>
          <w:p w:rsidR="008D7645" w:rsidRPr="00D96720" w:rsidRDefault="00D96720" w:rsidP="005954F0">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D96720">
              <w:rPr>
                <w:rFonts w:ascii="Arial" w:hAnsi="Arial" w:cs="Arial"/>
                <w:color w:val="010000"/>
                <w:sz w:val="20"/>
              </w:rPr>
              <w:t>:</w:t>
            </w:r>
            <w:r w:rsidRPr="00D96720">
              <w:rPr>
                <w:rFonts w:ascii="Arial" w:hAnsi="Arial" w:cs="Arial"/>
                <w:color w:val="010000"/>
                <w:sz w:val="20"/>
              </w:rPr>
              <w:tab/>
              <w:t>VND</w:t>
            </w:r>
            <w:r w:rsidRPr="00D96720">
              <w:rPr>
                <w:rFonts w:ascii="Arial" w:hAnsi="Arial" w:cs="Arial"/>
                <w:color w:val="010000"/>
                <w:sz w:val="20"/>
              </w:rPr>
              <w:t>10,000</w:t>
            </w:r>
            <w:r w:rsidRPr="00D96720">
              <w:rPr>
                <w:rFonts w:ascii="Arial" w:hAnsi="Arial" w:cs="Arial"/>
                <w:color w:val="010000"/>
                <w:sz w:val="20"/>
              </w:rPr>
              <w:t>/share</w:t>
            </w:r>
          </w:p>
        </w:tc>
      </w:tr>
      <w:tr w:rsidR="008D7645" w:rsidRPr="00D96720" w:rsidTr="00DA28F1">
        <w:tc>
          <w:tcPr>
            <w:tcW w:w="1884" w:type="pct"/>
            <w:shd w:val="clear" w:color="auto" w:fill="auto"/>
            <w:vAlign w:val="center"/>
          </w:tcPr>
          <w:p w:rsidR="008D7645" w:rsidRPr="00D96720" w:rsidRDefault="00D96720" w:rsidP="005954F0">
            <w:pPr>
              <w:numPr>
                <w:ilvl w:val="0"/>
                <w:numId w:val="4"/>
              </w:numPr>
              <w:pBdr>
                <w:top w:val="nil"/>
                <w:left w:val="nil"/>
                <w:bottom w:val="nil"/>
                <w:right w:val="nil"/>
                <w:between w:val="nil"/>
              </w:pBdr>
              <w:tabs>
                <w:tab w:val="left" w:pos="432"/>
              </w:tabs>
              <w:spacing w:after="120" w:line="360" w:lineRule="auto"/>
              <w:ind w:left="0" w:firstLine="0"/>
              <w:rPr>
                <w:rFonts w:ascii="Arial" w:eastAsia="Arial" w:hAnsi="Arial" w:cs="Arial"/>
                <w:color w:val="010000"/>
                <w:sz w:val="20"/>
                <w:szCs w:val="20"/>
              </w:rPr>
            </w:pPr>
            <w:r w:rsidRPr="00D96720">
              <w:rPr>
                <w:rFonts w:ascii="Arial" w:hAnsi="Arial" w:cs="Arial"/>
                <w:color w:val="010000"/>
                <w:sz w:val="20"/>
              </w:rPr>
              <w:t>Number of listed shares</w:t>
            </w:r>
          </w:p>
        </w:tc>
        <w:tc>
          <w:tcPr>
            <w:tcW w:w="3116" w:type="pct"/>
            <w:shd w:val="clear" w:color="auto" w:fill="auto"/>
            <w:vAlign w:val="center"/>
          </w:tcPr>
          <w:p w:rsidR="008D7645" w:rsidRPr="00D96720" w:rsidRDefault="00D96720" w:rsidP="005954F0">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D96720">
              <w:rPr>
                <w:rFonts w:ascii="Arial" w:hAnsi="Arial" w:cs="Arial"/>
                <w:color w:val="010000"/>
                <w:sz w:val="20"/>
              </w:rPr>
              <w:t>:</w:t>
            </w:r>
            <w:r w:rsidRPr="00D96720">
              <w:rPr>
                <w:rFonts w:ascii="Arial" w:hAnsi="Arial" w:cs="Arial"/>
                <w:color w:val="010000"/>
                <w:sz w:val="20"/>
              </w:rPr>
              <w:tab/>
            </w:r>
            <w:r w:rsidRPr="00D96720">
              <w:rPr>
                <w:rFonts w:ascii="Arial" w:hAnsi="Arial" w:cs="Arial"/>
                <w:color w:val="010000"/>
                <w:sz w:val="20"/>
              </w:rPr>
              <w:t>13,600,000</w:t>
            </w:r>
            <w:r w:rsidRPr="00D96720">
              <w:rPr>
                <w:rFonts w:ascii="Arial" w:hAnsi="Arial" w:cs="Arial"/>
                <w:color w:val="010000"/>
                <w:sz w:val="20"/>
              </w:rPr>
              <w:t xml:space="preserve"> shares</w:t>
            </w:r>
          </w:p>
        </w:tc>
      </w:tr>
      <w:tr w:rsidR="008D7645" w:rsidRPr="00D96720" w:rsidTr="00DA28F1">
        <w:tc>
          <w:tcPr>
            <w:tcW w:w="1884" w:type="pct"/>
            <w:shd w:val="clear" w:color="auto" w:fill="auto"/>
            <w:vAlign w:val="center"/>
          </w:tcPr>
          <w:p w:rsidR="008D7645" w:rsidRPr="00D96720" w:rsidRDefault="00D96720" w:rsidP="005954F0">
            <w:pPr>
              <w:numPr>
                <w:ilvl w:val="0"/>
                <w:numId w:val="4"/>
              </w:numPr>
              <w:pBdr>
                <w:top w:val="nil"/>
                <w:left w:val="nil"/>
                <w:bottom w:val="nil"/>
                <w:right w:val="nil"/>
                <w:between w:val="nil"/>
              </w:pBdr>
              <w:tabs>
                <w:tab w:val="left" w:pos="432"/>
              </w:tabs>
              <w:spacing w:after="120" w:line="360" w:lineRule="auto"/>
              <w:ind w:left="0" w:firstLine="0"/>
              <w:rPr>
                <w:rFonts w:ascii="Arial" w:eastAsia="Arial" w:hAnsi="Arial" w:cs="Arial"/>
                <w:color w:val="010000"/>
                <w:sz w:val="20"/>
                <w:szCs w:val="20"/>
              </w:rPr>
            </w:pPr>
            <w:r w:rsidRPr="00D96720">
              <w:rPr>
                <w:rFonts w:ascii="Arial" w:hAnsi="Arial" w:cs="Arial"/>
                <w:color w:val="010000"/>
                <w:sz w:val="20"/>
              </w:rPr>
              <w:t>Number of outstanding shares</w:t>
            </w:r>
          </w:p>
        </w:tc>
        <w:tc>
          <w:tcPr>
            <w:tcW w:w="3116" w:type="pct"/>
            <w:shd w:val="clear" w:color="auto" w:fill="auto"/>
            <w:vAlign w:val="center"/>
          </w:tcPr>
          <w:p w:rsidR="008D7645" w:rsidRPr="00D96720" w:rsidRDefault="00D96720" w:rsidP="005954F0">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D96720">
              <w:rPr>
                <w:rFonts w:ascii="Arial" w:hAnsi="Arial" w:cs="Arial"/>
                <w:color w:val="010000"/>
                <w:sz w:val="20"/>
              </w:rPr>
              <w:t>:</w:t>
            </w:r>
            <w:r w:rsidRPr="00D96720">
              <w:rPr>
                <w:rFonts w:ascii="Arial" w:hAnsi="Arial" w:cs="Arial"/>
                <w:color w:val="010000"/>
                <w:sz w:val="20"/>
              </w:rPr>
              <w:tab/>
            </w:r>
            <w:r w:rsidRPr="00D96720">
              <w:rPr>
                <w:rFonts w:ascii="Arial" w:hAnsi="Arial" w:cs="Arial"/>
                <w:color w:val="010000"/>
                <w:sz w:val="20"/>
              </w:rPr>
              <w:t>13,600,000</w:t>
            </w:r>
            <w:r w:rsidRPr="00D96720">
              <w:rPr>
                <w:rFonts w:ascii="Arial" w:hAnsi="Arial" w:cs="Arial"/>
                <w:color w:val="010000"/>
                <w:sz w:val="20"/>
              </w:rPr>
              <w:t xml:space="preserve"> shares </w:t>
            </w:r>
          </w:p>
        </w:tc>
      </w:tr>
      <w:tr w:rsidR="008D7645" w:rsidRPr="00D96720" w:rsidTr="00DA28F1">
        <w:tc>
          <w:tcPr>
            <w:tcW w:w="1884" w:type="pct"/>
            <w:shd w:val="clear" w:color="auto" w:fill="auto"/>
            <w:vAlign w:val="center"/>
          </w:tcPr>
          <w:p w:rsidR="008D7645" w:rsidRPr="00D96720" w:rsidRDefault="00D96720" w:rsidP="005954F0">
            <w:pPr>
              <w:numPr>
                <w:ilvl w:val="0"/>
                <w:numId w:val="4"/>
              </w:numPr>
              <w:pBdr>
                <w:top w:val="nil"/>
                <w:left w:val="nil"/>
                <w:bottom w:val="nil"/>
                <w:right w:val="nil"/>
                <w:between w:val="nil"/>
              </w:pBdr>
              <w:tabs>
                <w:tab w:val="left" w:pos="432"/>
              </w:tabs>
              <w:spacing w:after="120" w:line="360" w:lineRule="auto"/>
              <w:ind w:left="0" w:firstLine="0"/>
              <w:rPr>
                <w:rFonts w:ascii="Arial" w:eastAsia="Arial" w:hAnsi="Arial" w:cs="Arial"/>
                <w:color w:val="010000"/>
                <w:sz w:val="20"/>
                <w:szCs w:val="20"/>
              </w:rPr>
            </w:pPr>
            <w:r w:rsidRPr="00D96720">
              <w:rPr>
                <w:rFonts w:ascii="Arial" w:hAnsi="Arial" w:cs="Arial"/>
                <w:color w:val="010000"/>
                <w:sz w:val="20"/>
              </w:rPr>
              <w:t>Number of treasury shares</w:t>
            </w:r>
          </w:p>
        </w:tc>
        <w:tc>
          <w:tcPr>
            <w:tcW w:w="3116" w:type="pct"/>
            <w:shd w:val="clear" w:color="auto" w:fill="auto"/>
            <w:vAlign w:val="center"/>
          </w:tcPr>
          <w:p w:rsidR="008D7645" w:rsidRPr="00D96720" w:rsidRDefault="00D96720" w:rsidP="005954F0">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D96720">
              <w:rPr>
                <w:rFonts w:ascii="Arial" w:hAnsi="Arial" w:cs="Arial"/>
                <w:color w:val="010000"/>
                <w:sz w:val="20"/>
              </w:rPr>
              <w:t>:</w:t>
            </w:r>
            <w:r w:rsidRPr="00D96720">
              <w:rPr>
                <w:rFonts w:ascii="Arial" w:hAnsi="Arial" w:cs="Arial"/>
                <w:color w:val="010000"/>
                <w:sz w:val="20"/>
              </w:rPr>
              <w:tab/>
            </w:r>
            <w:r w:rsidRPr="00D96720">
              <w:rPr>
                <w:rFonts w:ascii="Arial" w:hAnsi="Arial" w:cs="Arial"/>
                <w:color w:val="010000"/>
                <w:sz w:val="20"/>
              </w:rPr>
              <w:t>0</w:t>
            </w:r>
            <w:r w:rsidRPr="00D96720">
              <w:rPr>
                <w:rFonts w:ascii="Arial" w:hAnsi="Arial" w:cs="Arial"/>
                <w:color w:val="010000"/>
                <w:sz w:val="20"/>
              </w:rPr>
              <w:t xml:space="preserve"> shares</w:t>
            </w:r>
          </w:p>
        </w:tc>
      </w:tr>
      <w:tr w:rsidR="008D7645" w:rsidRPr="00D96720" w:rsidTr="00DA28F1">
        <w:tc>
          <w:tcPr>
            <w:tcW w:w="1884" w:type="pct"/>
            <w:shd w:val="clear" w:color="auto" w:fill="auto"/>
            <w:vAlign w:val="center"/>
          </w:tcPr>
          <w:p w:rsidR="008D7645" w:rsidRPr="00D96720" w:rsidRDefault="00D96720" w:rsidP="005954F0">
            <w:pPr>
              <w:numPr>
                <w:ilvl w:val="0"/>
                <w:numId w:val="4"/>
              </w:numPr>
              <w:pBdr>
                <w:top w:val="nil"/>
                <w:left w:val="nil"/>
                <w:bottom w:val="nil"/>
                <w:right w:val="nil"/>
                <w:between w:val="nil"/>
              </w:pBdr>
              <w:tabs>
                <w:tab w:val="left" w:pos="432"/>
              </w:tabs>
              <w:spacing w:after="120" w:line="360" w:lineRule="auto"/>
              <w:ind w:left="0" w:firstLine="0"/>
              <w:rPr>
                <w:rFonts w:ascii="Arial" w:eastAsia="Arial" w:hAnsi="Arial" w:cs="Arial"/>
                <w:color w:val="010000"/>
                <w:sz w:val="20"/>
                <w:szCs w:val="20"/>
              </w:rPr>
            </w:pPr>
            <w:r w:rsidRPr="00D96720">
              <w:rPr>
                <w:rFonts w:ascii="Arial" w:hAnsi="Arial" w:cs="Arial"/>
                <w:color w:val="010000"/>
                <w:sz w:val="20"/>
              </w:rPr>
              <w:t>Dividend payment rate by shares (</w:t>
            </w:r>
            <w:r w:rsidRPr="00D96720">
              <w:rPr>
                <w:rFonts w:ascii="Arial" w:hAnsi="Arial" w:cs="Arial"/>
                <w:color w:val="010000"/>
                <w:sz w:val="20"/>
              </w:rPr>
              <w:t>20</w:t>
            </w:r>
            <w:r w:rsidRPr="00D96720">
              <w:rPr>
                <w:rFonts w:ascii="Arial" w:hAnsi="Arial" w:cs="Arial"/>
                <w:color w:val="010000"/>
                <w:sz w:val="20"/>
              </w:rPr>
              <w:t>%)</w:t>
            </w:r>
          </w:p>
        </w:tc>
        <w:tc>
          <w:tcPr>
            <w:tcW w:w="3116" w:type="pct"/>
            <w:shd w:val="clear" w:color="auto" w:fill="auto"/>
            <w:vAlign w:val="center"/>
          </w:tcPr>
          <w:p w:rsidR="008D7645" w:rsidRPr="00D96720" w:rsidRDefault="00D96720" w:rsidP="005954F0">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D96720">
              <w:rPr>
                <w:rFonts w:ascii="Arial" w:hAnsi="Arial" w:cs="Arial"/>
                <w:color w:val="010000"/>
                <w:sz w:val="20"/>
              </w:rPr>
              <w:t>:</w:t>
            </w:r>
            <w:r w:rsidRPr="00D96720">
              <w:rPr>
                <w:rFonts w:ascii="Arial" w:hAnsi="Arial" w:cs="Arial"/>
                <w:color w:val="010000"/>
                <w:sz w:val="20"/>
              </w:rPr>
              <w:tab/>
            </w:r>
            <w:r w:rsidRPr="00D96720">
              <w:rPr>
                <w:rFonts w:ascii="Arial" w:hAnsi="Arial" w:cs="Arial"/>
                <w:color w:val="010000"/>
                <w:sz w:val="20"/>
              </w:rPr>
              <w:t>10:3</w:t>
            </w:r>
            <w:r w:rsidRPr="00D96720">
              <w:rPr>
                <w:rFonts w:ascii="Arial" w:hAnsi="Arial" w:cs="Arial"/>
                <w:color w:val="010000"/>
                <w:sz w:val="20"/>
              </w:rPr>
              <w:t xml:space="preserve"> (At the record date for shareholders to exercise their rights, shareholders </w:t>
            </w:r>
            <w:r w:rsidR="00D3026F" w:rsidRPr="00D96720">
              <w:rPr>
                <w:rFonts w:ascii="Arial" w:hAnsi="Arial" w:cs="Arial"/>
                <w:color w:val="010000"/>
                <w:sz w:val="20"/>
              </w:rPr>
              <w:t>owning</w:t>
            </w:r>
            <w:r w:rsidRPr="00D96720">
              <w:rPr>
                <w:rFonts w:ascii="Arial" w:hAnsi="Arial" w:cs="Arial"/>
                <w:color w:val="010000"/>
                <w:sz w:val="20"/>
              </w:rPr>
              <w:t xml:space="preserve"> </w:t>
            </w:r>
            <w:r w:rsidRPr="00D96720">
              <w:rPr>
                <w:rFonts w:ascii="Arial" w:hAnsi="Arial" w:cs="Arial"/>
                <w:color w:val="010000"/>
                <w:sz w:val="20"/>
              </w:rPr>
              <w:t>10</w:t>
            </w:r>
            <w:r w:rsidRPr="00D96720">
              <w:rPr>
                <w:rFonts w:ascii="Arial" w:hAnsi="Arial" w:cs="Arial"/>
                <w:color w:val="010000"/>
                <w:sz w:val="20"/>
              </w:rPr>
              <w:t xml:space="preserve"> old shares will receive </w:t>
            </w:r>
            <w:r w:rsidRPr="00D96720">
              <w:rPr>
                <w:rFonts w:ascii="Arial" w:hAnsi="Arial" w:cs="Arial"/>
                <w:color w:val="010000"/>
                <w:sz w:val="20"/>
              </w:rPr>
              <w:t>3</w:t>
            </w:r>
            <w:r w:rsidRPr="00D96720">
              <w:rPr>
                <w:rFonts w:ascii="Arial" w:hAnsi="Arial" w:cs="Arial"/>
                <w:color w:val="010000"/>
                <w:sz w:val="20"/>
              </w:rPr>
              <w:t xml:space="preserve"> new shares)</w:t>
            </w:r>
          </w:p>
        </w:tc>
      </w:tr>
      <w:tr w:rsidR="008D7645" w:rsidRPr="00D96720" w:rsidTr="00DA28F1">
        <w:tc>
          <w:tcPr>
            <w:tcW w:w="1884" w:type="pct"/>
            <w:shd w:val="clear" w:color="auto" w:fill="auto"/>
            <w:vAlign w:val="center"/>
          </w:tcPr>
          <w:p w:rsidR="008D7645" w:rsidRPr="00D96720" w:rsidRDefault="00D96720" w:rsidP="005954F0">
            <w:pPr>
              <w:numPr>
                <w:ilvl w:val="0"/>
                <w:numId w:val="4"/>
              </w:numPr>
              <w:pBdr>
                <w:top w:val="nil"/>
                <w:left w:val="nil"/>
                <w:bottom w:val="nil"/>
                <w:right w:val="nil"/>
                <w:between w:val="nil"/>
              </w:pBdr>
              <w:tabs>
                <w:tab w:val="left" w:pos="432"/>
              </w:tabs>
              <w:spacing w:after="120" w:line="360" w:lineRule="auto"/>
              <w:ind w:left="0" w:firstLine="0"/>
              <w:rPr>
                <w:rFonts w:ascii="Arial" w:eastAsia="Arial" w:hAnsi="Arial" w:cs="Arial"/>
                <w:color w:val="010000"/>
                <w:sz w:val="20"/>
                <w:szCs w:val="20"/>
              </w:rPr>
            </w:pPr>
            <w:r w:rsidRPr="00D96720">
              <w:rPr>
                <w:rFonts w:ascii="Arial" w:hAnsi="Arial" w:cs="Arial"/>
                <w:color w:val="010000"/>
                <w:sz w:val="20"/>
              </w:rPr>
              <w:t>Total expected number of additional shares to be issued</w:t>
            </w:r>
          </w:p>
        </w:tc>
        <w:tc>
          <w:tcPr>
            <w:tcW w:w="3116" w:type="pct"/>
            <w:shd w:val="clear" w:color="auto" w:fill="auto"/>
            <w:vAlign w:val="center"/>
          </w:tcPr>
          <w:p w:rsidR="008D7645" w:rsidRPr="00D96720" w:rsidRDefault="00D96720" w:rsidP="005954F0">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D96720">
              <w:rPr>
                <w:rFonts w:ascii="Arial" w:hAnsi="Arial" w:cs="Arial"/>
                <w:color w:val="010000"/>
                <w:sz w:val="20"/>
              </w:rPr>
              <w:t>:</w:t>
            </w:r>
            <w:r w:rsidRPr="00D96720">
              <w:rPr>
                <w:rFonts w:ascii="Arial" w:hAnsi="Arial" w:cs="Arial"/>
                <w:color w:val="010000"/>
                <w:sz w:val="20"/>
              </w:rPr>
              <w:tab/>
            </w:r>
            <w:r w:rsidRPr="00D96720">
              <w:rPr>
                <w:rFonts w:ascii="Arial" w:hAnsi="Arial" w:cs="Arial"/>
                <w:color w:val="010000"/>
                <w:sz w:val="20"/>
              </w:rPr>
              <w:t>4,080,000</w:t>
            </w:r>
            <w:r w:rsidRPr="00D96720">
              <w:rPr>
                <w:rFonts w:ascii="Arial" w:hAnsi="Arial" w:cs="Arial"/>
                <w:color w:val="010000"/>
                <w:sz w:val="20"/>
              </w:rPr>
              <w:t xml:space="preserve"> shares </w:t>
            </w:r>
          </w:p>
        </w:tc>
      </w:tr>
      <w:tr w:rsidR="008D7645" w:rsidRPr="00D96720" w:rsidTr="00DA28F1">
        <w:tc>
          <w:tcPr>
            <w:tcW w:w="1884" w:type="pct"/>
            <w:shd w:val="clear" w:color="auto" w:fill="auto"/>
            <w:vAlign w:val="center"/>
          </w:tcPr>
          <w:p w:rsidR="008D7645" w:rsidRPr="00D96720" w:rsidRDefault="00D96720" w:rsidP="005954F0">
            <w:pPr>
              <w:numPr>
                <w:ilvl w:val="0"/>
                <w:numId w:val="4"/>
              </w:numPr>
              <w:pBdr>
                <w:top w:val="nil"/>
                <w:left w:val="nil"/>
                <w:bottom w:val="nil"/>
                <w:right w:val="nil"/>
                <w:between w:val="nil"/>
              </w:pBdr>
              <w:tabs>
                <w:tab w:val="left" w:pos="432"/>
              </w:tabs>
              <w:spacing w:after="120" w:line="360" w:lineRule="auto"/>
              <w:ind w:left="0" w:firstLine="0"/>
              <w:rPr>
                <w:rFonts w:ascii="Arial" w:eastAsia="Arial" w:hAnsi="Arial" w:cs="Arial"/>
                <w:color w:val="010000"/>
                <w:sz w:val="20"/>
                <w:szCs w:val="20"/>
              </w:rPr>
            </w:pPr>
            <w:r w:rsidRPr="00D96720">
              <w:rPr>
                <w:rFonts w:ascii="Arial" w:hAnsi="Arial" w:cs="Arial"/>
                <w:color w:val="010000"/>
                <w:sz w:val="20"/>
              </w:rPr>
              <w:t xml:space="preserve">Expected total value of issued shares at par </w:t>
            </w:r>
            <w:r w:rsidRPr="00D96720">
              <w:rPr>
                <w:rFonts w:ascii="Arial" w:hAnsi="Arial" w:cs="Arial"/>
                <w:color w:val="010000"/>
                <w:sz w:val="20"/>
              </w:rPr>
              <w:t>value</w:t>
            </w:r>
          </w:p>
        </w:tc>
        <w:tc>
          <w:tcPr>
            <w:tcW w:w="3116" w:type="pct"/>
            <w:shd w:val="clear" w:color="auto" w:fill="auto"/>
            <w:vAlign w:val="center"/>
          </w:tcPr>
          <w:p w:rsidR="008D7645" w:rsidRPr="00D96720" w:rsidRDefault="00D96720" w:rsidP="005954F0">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D96720">
              <w:rPr>
                <w:rFonts w:ascii="Arial" w:hAnsi="Arial" w:cs="Arial"/>
                <w:color w:val="010000"/>
                <w:sz w:val="20"/>
              </w:rPr>
              <w:t>:</w:t>
            </w:r>
            <w:r w:rsidRPr="00D96720">
              <w:rPr>
                <w:rFonts w:ascii="Arial" w:hAnsi="Arial" w:cs="Arial"/>
                <w:color w:val="010000"/>
                <w:sz w:val="20"/>
              </w:rPr>
              <w:tab/>
              <w:t>VND</w:t>
            </w:r>
            <w:r w:rsidRPr="00D96720">
              <w:rPr>
                <w:rFonts w:ascii="Arial" w:hAnsi="Arial" w:cs="Arial"/>
                <w:color w:val="010000"/>
                <w:sz w:val="20"/>
              </w:rPr>
              <w:t>40,800,000,000</w:t>
            </w:r>
            <w:r w:rsidRPr="00D96720">
              <w:rPr>
                <w:rFonts w:ascii="Arial" w:hAnsi="Arial" w:cs="Arial"/>
                <w:color w:val="010000"/>
                <w:sz w:val="20"/>
              </w:rPr>
              <w:t xml:space="preserve"> </w:t>
            </w:r>
          </w:p>
        </w:tc>
      </w:tr>
      <w:tr w:rsidR="008D7645" w:rsidRPr="00D96720" w:rsidTr="00DA28F1">
        <w:tc>
          <w:tcPr>
            <w:tcW w:w="1884" w:type="pct"/>
            <w:shd w:val="clear" w:color="auto" w:fill="auto"/>
            <w:vAlign w:val="center"/>
          </w:tcPr>
          <w:p w:rsidR="008D7645" w:rsidRPr="00D96720" w:rsidRDefault="00D96720" w:rsidP="005954F0">
            <w:pPr>
              <w:numPr>
                <w:ilvl w:val="0"/>
                <w:numId w:val="4"/>
              </w:numPr>
              <w:pBdr>
                <w:top w:val="nil"/>
                <w:left w:val="nil"/>
                <w:bottom w:val="nil"/>
                <w:right w:val="nil"/>
                <w:between w:val="nil"/>
              </w:pBdr>
              <w:tabs>
                <w:tab w:val="left" w:pos="432"/>
              </w:tabs>
              <w:spacing w:after="120" w:line="360" w:lineRule="auto"/>
              <w:ind w:left="0" w:firstLine="0"/>
              <w:rPr>
                <w:rFonts w:ascii="Arial" w:eastAsia="Arial" w:hAnsi="Arial" w:cs="Arial"/>
                <w:color w:val="010000"/>
                <w:sz w:val="20"/>
                <w:szCs w:val="20"/>
              </w:rPr>
            </w:pPr>
            <w:r w:rsidRPr="00D96720">
              <w:rPr>
                <w:rFonts w:ascii="Arial" w:hAnsi="Arial" w:cs="Arial"/>
                <w:color w:val="010000"/>
                <w:sz w:val="20"/>
              </w:rPr>
              <w:t>Issuance method</w:t>
            </w:r>
          </w:p>
        </w:tc>
        <w:tc>
          <w:tcPr>
            <w:tcW w:w="3116" w:type="pct"/>
            <w:shd w:val="clear" w:color="auto" w:fill="auto"/>
            <w:vAlign w:val="center"/>
          </w:tcPr>
          <w:p w:rsidR="008D7645" w:rsidRPr="00D96720" w:rsidRDefault="00D96720" w:rsidP="005954F0">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D96720">
              <w:rPr>
                <w:rFonts w:ascii="Arial" w:hAnsi="Arial" w:cs="Arial"/>
                <w:color w:val="010000"/>
                <w:sz w:val="20"/>
              </w:rPr>
              <w:t>:</w:t>
            </w:r>
            <w:r w:rsidRPr="00D96720">
              <w:rPr>
                <w:rFonts w:ascii="Arial" w:hAnsi="Arial" w:cs="Arial"/>
                <w:color w:val="010000"/>
                <w:sz w:val="20"/>
              </w:rPr>
              <w:tab/>
              <w:t xml:space="preserve">Issuance of common shares to </w:t>
            </w:r>
            <w:r w:rsidRPr="00D96720">
              <w:rPr>
                <w:rFonts w:ascii="Arial" w:hAnsi="Arial" w:cs="Arial"/>
                <w:color w:val="010000"/>
                <w:sz w:val="20"/>
              </w:rPr>
              <w:t>pay dividends</w:t>
            </w:r>
            <w:r w:rsidRPr="00D96720">
              <w:rPr>
                <w:rFonts w:ascii="Arial" w:hAnsi="Arial" w:cs="Arial"/>
                <w:color w:val="010000"/>
                <w:sz w:val="20"/>
              </w:rPr>
              <w:t xml:space="preserve"> in </w:t>
            </w:r>
            <w:r w:rsidRPr="00D96720">
              <w:rPr>
                <w:rFonts w:ascii="Arial" w:hAnsi="Arial" w:cs="Arial"/>
                <w:color w:val="010000"/>
                <w:sz w:val="20"/>
              </w:rPr>
              <w:t>2022</w:t>
            </w:r>
            <w:r w:rsidRPr="00D96720">
              <w:rPr>
                <w:rFonts w:ascii="Arial" w:hAnsi="Arial" w:cs="Arial"/>
                <w:color w:val="010000"/>
                <w:sz w:val="20"/>
              </w:rPr>
              <w:t xml:space="preserve"> and </w:t>
            </w:r>
            <w:r w:rsidRPr="00D96720">
              <w:rPr>
                <w:rFonts w:ascii="Arial" w:hAnsi="Arial" w:cs="Arial"/>
                <w:color w:val="010000"/>
                <w:sz w:val="20"/>
              </w:rPr>
              <w:t>2023</w:t>
            </w:r>
          </w:p>
        </w:tc>
      </w:tr>
      <w:tr w:rsidR="008D7645" w:rsidRPr="00D96720" w:rsidTr="00DA28F1">
        <w:tc>
          <w:tcPr>
            <w:tcW w:w="1884" w:type="pct"/>
            <w:shd w:val="clear" w:color="auto" w:fill="auto"/>
            <w:vAlign w:val="center"/>
          </w:tcPr>
          <w:p w:rsidR="008D7645" w:rsidRPr="00D96720" w:rsidRDefault="00D96720" w:rsidP="005954F0">
            <w:pPr>
              <w:numPr>
                <w:ilvl w:val="0"/>
                <w:numId w:val="4"/>
              </w:numPr>
              <w:pBdr>
                <w:top w:val="nil"/>
                <w:left w:val="nil"/>
                <w:bottom w:val="nil"/>
                <w:right w:val="nil"/>
                <w:between w:val="nil"/>
              </w:pBdr>
              <w:tabs>
                <w:tab w:val="left" w:pos="432"/>
              </w:tabs>
              <w:spacing w:after="120" w:line="360" w:lineRule="auto"/>
              <w:ind w:left="0" w:firstLine="0"/>
              <w:rPr>
                <w:rFonts w:ascii="Arial" w:eastAsia="Arial" w:hAnsi="Arial" w:cs="Arial"/>
                <w:color w:val="010000"/>
                <w:sz w:val="20"/>
                <w:szCs w:val="20"/>
              </w:rPr>
            </w:pPr>
            <w:r w:rsidRPr="00D96720">
              <w:rPr>
                <w:rFonts w:ascii="Arial" w:hAnsi="Arial" w:cs="Arial"/>
                <w:color w:val="010000"/>
                <w:sz w:val="20"/>
              </w:rPr>
              <w:t>Eligible buyers</w:t>
            </w:r>
          </w:p>
        </w:tc>
        <w:tc>
          <w:tcPr>
            <w:tcW w:w="3116" w:type="pct"/>
            <w:shd w:val="clear" w:color="auto" w:fill="auto"/>
            <w:vAlign w:val="center"/>
          </w:tcPr>
          <w:p w:rsidR="008D7645" w:rsidRPr="00D96720" w:rsidRDefault="00D96720" w:rsidP="005954F0">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D96720">
              <w:rPr>
                <w:rFonts w:ascii="Arial" w:hAnsi="Arial" w:cs="Arial"/>
                <w:color w:val="010000"/>
                <w:sz w:val="20"/>
              </w:rPr>
              <w:t>:</w:t>
            </w:r>
            <w:r w:rsidRPr="00D96720">
              <w:rPr>
                <w:rFonts w:ascii="Arial" w:hAnsi="Arial" w:cs="Arial"/>
                <w:color w:val="010000"/>
                <w:sz w:val="20"/>
              </w:rPr>
              <w:tab/>
            </w:r>
            <w:r w:rsidRPr="00D96720">
              <w:rPr>
                <w:rFonts w:ascii="Arial" w:hAnsi="Arial" w:cs="Arial"/>
                <w:color w:val="010000"/>
                <w:sz w:val="20"/>
              </w:rPr>
              <w:t xml:space="preserve">Existing shareholders according to the list of shareholders recorded by the </w:t>
            </w:r>
            <w:r w:rsidRPr="00D96720">
              <w:rPr>
                <w:rFonts w:ascii="Arial" w:hAnsi="Arial" w:cs="Arial"/>
                <w:color w:val="010000"/>
                <w:sz w:val="20"/>
              </w:rPr>
              <w:t>Vietnam Securities Depository and Clearing Corporation</w:t>
            </w:r>
            <w:r w:rsidRPr="00D96720">
              <w:rPr>
                <w:rFonts w:ascii="Arial" w:hAnsi="Arial" w:cs="Arial"/>
                <w:color w:val="010000"/>
                <w:sz w:val="20"/>
              </w:rPr>
              <w:t xml:space="preserve"> on the record date to receive dividends by shares. </w:t>
            </w:r>
          </w:p>
        </w:tc>
      </w:tr>
      <w:tr w:rsidR="008D7645" w:rsidRPr="00D96720" w:rsidTr="00DA28F1">
        <w:tc>
          <w:tcPr>
            <w:tcW w:w="1884" w:type="pct"/>
            <w:shd w:val="clear" w:color="auto" w:fill="auto"/>
            <w:vAlign w:val="center"/>
          </w:tcPr>
          <w:p w:rsidR="008D7645" w:rsidRPr="00D96720" w:rsidRDefault="00D96720" w:rsidP="005954F0">
            <w:pPr>
              <w:numPr>
                <w:ilvl w:val="0"/>
                <w:numId w:val="4"/>
              </w:numPr>
              <w:pBdr>
                <w:top w:val="nil"/>
                <w:left w:val="nil"/>
                <w:bottom w:val="nil"/>
                <w:right w:val="nil"/>
                <w:between w:val="nil"/>
              </w:pBdr>
              <w:tabs>
                <w:tab w:val="left" w:pos="432"/>
              </w:tabs>
              <w:spacing w:after="120" w:line="360" w:lineRule="auto"/>
              <w:ind w:left="0" w:firstLine="0"/>
              <w:rPr>
                <w:rFonts w:ascii="Arial" w:eastAsia="Arial" w:hAnsi="Arial" w:cs="Arial"/>
                <w:color w:val="010000"/>
                <w:sz w:val="20"/>
                <w:szCs w:val="20"/>
              </w:rPr>
            </w:pPr>
            <w:r w:rsidRPr="00D96720">
              <w:rPr>
                <w:rFonts w:ascii="Arial" w:hAnsi="Arial" w:cs="Arial"/>
                <w:color w:val="010000"/>
                <w:sz w:val="20"/>
              </w:rPr>
              <w:t>Plan on handling fractional shares</w:t>
            </w:r>
          </w:p>
        </w:tc>
        <w:tc>
          <w:tcPr>
            <w:tcW w:w="3116" w:type="pct"/>
            <w:shd w:val="clear" w:color="auto" w:fill="auto"/>
            <w:vAlign w:val="center"/>
          </w:tcPr>
          <w:p w:rsidR="008D7645" w:rsidRPr="00D96720" w:rsidRDefault="00D96720" w:rsidP="005954F0">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D96720">
              <w:rPr>
                <w:rFonts w:ascii="Arial" w:hAnsi="Arial" w:cs="Arial"/>
                <w:color w:val="010000"/>
                <w:sz w:val="20"/>
              </w:rPr>
              <w:t>:</w:t>
            </w:r>
            <w:r w:rsidRPr="00D96720">
              <w:rPr>
                <w:rFonts w:ascii="Arial" w:hAnsi="Arial" w:cs="Arial"/>
                <w:color w:val="010000"/>
                <w:sz w:val="20"/>
              </w:rPr>
              <w:tab/>
              <w:t xml:space="preserve">The number of shares distributed </w:t>
            </w:r>
            <w:r w:rsidRPr="00D96720">
              <w:rPr>
                <w:rFonts w:ascii="Arial" w:hAnsi="Arial" w:cs="Arial"/>
                <w:color w:val="010000"/>
                <w:sz w:val="20"/>
              </w:rPr>
              <w:t>for each shareholder will be rounded down to the nearest unit; the fractional shares (if any) will be canceled.</w:t>
            </w:r>
          </w:p>
          <w:p w:rsidR="008D7645" w:rsidRPr="00D96720" w:rsidRDefault="00D96720" w:rsidP="00F5742C">
            <w:pPr>
              <w:pBdr>
                <w:top w:val="nil"/>
                <w:left w:val="nil"/>
                <w:bottom w:val="nil"/>
                <w:right w:val="nil"/>
                <w:between w:val="nil"/>
              </w:pBdr>
              <w:tabs>
                <w:tab w:val="left" w:pos="432"/>
                <w:tab w:val="left" w:pos="2455"/>
                <w:tab w:val="left" w:pos="6247"/>
              </w:tabs>
              <w:spacing w:after="120" w:line="360" w:lineRule="auto"/>
              <w:rPr>
                <w:rFonts w:ascii="Arial" w:eastAsia="Arial" w:hAnsi="Arial" w:cs="Arial"/>
                <w:color w:val="010000"/>
                <w:sz w:val="20"/>
                <w:szCs w:val="20"/>
              </w:rPr>
            </w:pPr>
            <w:r w:rsidRPr="00D96720">
              <w:rPr>
                <w:rFonts w:ascii="Arial" w:hAnsi="Arial" w:cs="Arial"/>
                <w:color w:val="010000"/>
                <w:sz w:val="20"/>
              </w:rPr>
              <w:t>For example</w:t>
            </w:r>
            <w:r w:rsidRPr="00D96720">
              <w:rPr>
                <w:rFonts w:ascii="Arial" w:hAnsi="Arial" w:cs="Arial"/>
                <w:color w:val="010000"/>
                <w:sz w:val="20"/>
              </w:rPr>
              <w:t>:</w:t>
            </w:r>
            <w:r w:rsidRPr="00D96720">
              <w:rPr>
                <w:rFonts w:ascii="Arial" w:hAnsi="Arial" w:cs="Arial"/>
                <w:color w:val="010000"/>
                <w:sz w:val="20"/>
              </w:rPr>
              <w:t xml:space="preserve"> </w:t>
            </w:r>
            <w:r w:rsidR="00D3026F" w:rsidRPr="00D96720">
              <w:rPr>
                <w:rFonts w:ascii="Arial" w:hAnsi="Arial" w:cs="Arial"/>
                <w:color w:val="010000"/>
                <w:sz w:val="20"/>
              </w:rPr>
              <w:t>At</w:t>
            </w:r>
            <w:r w:rsidRPr="00D96720">
              <w:rPr>
                <w:rFonts w:ascii="Arial" w:hAnsi="Arial" w:cs="Arial"/>
                <w:color w:val="010000"/>
                <w:sz w:val="20"/>
              </w:rPr>
              <w:t xml:space="preserve"> the record date, shareholder Nguyen Van A owns </w:t>
            </w:r>
            <w:r w:rsidRPr="00D96720">
              <w:rPr>
                <w:rFonts w:ascii="Arial" w:hAnsi="Arial" w:cs="Arial"/>
                <w:color w:val="010000"/>
                <w:sz w:val="20"/>
              </w:rPr>
              <w:t>391</w:t>
            </w:r>
            <w:r w:rsidRPr="00D96720">
              <w:rPr>
                <w:rFonts w:ascii="Arial" w:hAnsi="Arial" w:cs="Arial"/>
                <w:color w:val="010000"/>
                <w:sz w:val="20"/>
              </w:rPr>
              <w:t xml:space="preserve"> shares. The number of </w:t>
            </w:r>
            <w:r w:rsidR="00D3026F" w:rsidRPr="00D96720">
              <w:rPr>
                <w:rFonts w:ascii="Arial" w:hAnsi="Arial" w:cs="Arial"/>
                <w:color w:val="010000"/>
                <w:sz w:val="20"/>
              </w:rPr>
              <w:t xml:space="preserve">additional </w:t>
            </w:r>
            <w:r w:rsidRPr="00D96720">
              <w:rPr>
                <w:rFonts w:ascii="Arial" w:hAnsi="Arial" w:cs="Arial"/>
                <w:color w:val="010000"/>
                <w:sz w:val="20"/>
              </w:rPr>
              <w:t xml:space="preserve">shares that Mr. </w:t>
            </w:r>
            <w:r w:rsidRPr="00D96720">
              <w:rPr>
                <w:rFonts w:ascii="Arial" w:hAnsi="Arial" w:cs="Arial"/>
                <w:color w:val="010000"/>
                <w:sz w:val="20"/>
              </w:rPr>
              <w:lastRenderedPageBreak/>
              <w:t>Nguyen Van A will receive ca</w:t>
            </w:r>
            <w:r w:rsidRPr="00D96720">
              <w:rPr>
                <w:rFonts w:ascii="Arial" w:hAnsi="Arial" w:cs="Arial"/>
                <w:color w:val="010000"/>
                <w:sz w:val="20"/>
              </w:rPr>
              <w:t xml:space="preserve">lculated according to the issued share rate is </w:t>
            </w:r>
            <w:r w:rsidRPr="00D96720">
              <w:rPr>
                <w:rFonts w:ascii="Arial" w:hAnsi="Arial" w:cs="Arial"/>
                <w:color w:val="010000"/>
                <w:sz w:val="20"/>
              </w:rPr>
              <w:t>391</w:t>
            </w:r>
            <w:r w:rsidRPr="00D96720">
              <w:rPr>
                <w:rFonts w:ascii="Arial" w:hAnsi="Arial" w:cs="Arial"/>
                <w:color w:val="010000"/>
                <w:sz w:val="20"/>
              </w:rPr>
              <w:t xml:space="preserve"> </w:t>
            </w:r>
            <w:r w:rsidR="00D3026F" w:rsidRPr="00D96720">
              <w:rPr>
                <w:rFonts w:ascii="Arial" w:hAnsi="Arial" w:cs="Arial"/>
                <w:color w:val="010000"/>
                <w:sz w:val="20"/>
              </w:rPr>
              <w:t>x</w:t>
            </w:r>
            <w:r w:rsidRPr="00D96720">
              <w:rPr>
                <w:rFonts w:ascii="Arial" w:hAnsi="Arial" w:cs="Arial"/>
                <w:color w:val="010000"/>
                <w:sz w:val="20"/>
              </w:rPr>
              <w:t xml:space="preserve"> </w:t>
            </w:r>
            <w:r w:rsidRPr="00D96720">
              <w:rPr>
                <w:rFonts w:ascii="Arial" w:hAnsi="Arial" w:cs="Arial"/>
                <w:color w:val="010000"/>
                <w:sz w:val="20"/>
              </w:rPr>
              <w:t>30</w:t>
            </w:r>
            <w:r w:rsidRPr="00D96720">
              <w:rPr>
                <w:rFonts w:ascii="Arial" w:hAnsi="Arial" w:cs="Arial"/>
                <w:color w:val="010000"/>
                <w:sz w:val="20"/>
              </w:rPr>
              <w:t xml:space="preserve">% = </w:t>
            </w:r>
            <w:r w:rsidRPr="00D96720">
              <w:rPr>
                <w:rFonts w:ascii="Arial" w:hAnsi="Arial" w:cs="Arial"/>
                <w:color w:val="010000"/>
                <w:sz w:val="20"/>
              </w:rPr>
              <w:t>117.3</w:t>
            </w:r>
            <w:r w:rsidRPr="00D96720">
              <w:rPr>
                <w:rFonts w:ascii="Arial" w:hAnsi="Arial" w:cs="Arial"/>
                <w:color w:val="010000"/>
                <w:sz w:val="20"/>
              </w:rPr>
              <w:t xml:space="preserve"> shares. After rounding, the number of </w:t>
            </w:r>
            <w:r w:rsidR="00D3026F" w:rsidRPr="00D96720">
              <w:rPr>
                <w:rFonts w:ascii="Arial" w:hAnsi="Arial" w:cs="Arial"/>
                <w:color w:val="010000"/>
                <w:sz w:val="20"/>
              </w:rPr>
              <w:t xml:space="preserve">additional </w:t>
            </w:r>
            <w:r w:rsidRPr="00D96720">
              <w:rPr>
                <w:rFonts w:ascii="Arial" w:hAnsi="Arial" w:cs="Arial"/>
                <w:color w:val="010000"/>
                <w:sz w:val="20"/>
              </w:rPr>
              <w:t xml:space="preserve">shares that Mr. Nguyen Van A will receive is </w:t>
            </w:r>
            <w:r w:rsidRPr="00D96720">
              <w:rPr>
                <w:rFonts w:ascii="Arial" w:hAnsi="Arial" w:cs="Arial"/>
                <w:color w:val="010000"/>
                <w:sz w:val="20"/>
              </w:rPr>
              <w:t>117</w:t>
            </w:r>
            <w:r w:rsidRPr="00D96720">
              <w:rPr>
                <w:rFonts w:ascii="Arial" w:hAnsi="Arial" w:cs="Arial"/>
                <w:color w:val="010000"/>
                <w:sz w:val="20"/>
              </w:rPr>
              <w:t xml:space="preserve"> shares; </w:t>
            </w:r>
            <w:r w:rsidRPr="00D96720">
              <w:rPr>
                <w:rFonts w:ascii="Arial" w:hAnsi="Arial" w:cs="Arial"/>
                <w:color w:val="010000"/>
                <w:sz w:val="20"/>
              </w:rPr>
              <w:t>0.3</w:t>
            </w:r>
            <w:r w:rsidRPr="00D96720">
              <w:rPr>
                <w:rFonts w:ascii="Arial" w:hAnsi="Arial" w:cs="Arial"/>
                <w:color w:val="010000"/>
                <w:sz w:val="20"/>
              </w:rPr>
              <w:t xml:space="preserve"> shares will be canceled </w:t>
            </w:r>
          </w:p>
        </w:tc>
      </w:tr>
      <w:tr w:rsidR="008D7645" w:rsidRPr="00D96720" w:rsidTr="00DA28F1">
        <w:tc>
          <w:tcPr>
            <w:tcW w:w="1884" w:type="pct"/>
            <w:shd w:val="clear" w:color="auto" w:fill="auto"/>
            <w:vAlign w:val="center"/>
          </w:tcPr>
          <w:p w:rsidR="008D7645" w:rsidRPr="00D96720" w:rsidRDefault="00D96720" w:rsidP="005954F0">
            <w:pPr>
              <w:numPr>
                <w:ilvl w:val="0"/>
                <w:numId w:val="4"/>
              </w:numPr>
              <w:pBdr>
                <w:top w:val="nil"/>
                <w:left w:val="nil"/>
                <w:bottom w:val="nil"/>
                <w:right w:val="nil"/>
                <w:between w:val="nil"/>
              </w:pBdr>
              <w:tabs>
                <w:tab w:val="left" w:pos="432"/>
              </w:tabs>
              <w:spacing w:after="120" w:line="360" w:lineRule="auto"/>
              <w:ind w:left="0" w:firstLine="0"/>
              <w:rPr>
                <w:rFonts w:ascii="Arial" w:eastAsia="Arial" w:hAnsi="Arial" w:cs="Arial"/>
                <w:color w:val="010000"/>
                <w:sz w:val="20"/>
                <w:szCs w:val="20"/>
              </w:rPr>
            </w:pPr>
            <w:r w:rsidRPr="00D96720">
              <w:rPr>
                <w:rFonts w:ascii="Arial" w:hAnsi="Arial" w:cs="Arial"/>
                <w:color w:val="010000"/>
                <w:sz w:val="20"/>
              </w:rPr>
              <w:lastRenderedPageBreak/>
              <w:t>Capital source for</w:t>
            </w:r>
            <w:r w:rsidR="00964AE6" w:rsidRPr="00D96720">
              <w:rPr>
                <w:rFonts w:ascii="Arial" w:hAnsi="Arial" w:cs="Arial"/>
                <w:color w:val="010000"/>
                <w:sz w:val="20"/>
              </w:rPr>
              <w:t xml:space="preserve"> the</w:t>
            </w:r>
            <w:r w:rsidRPr="00D96720">
              <w:rPr>
                <w:rFonts w:ascii="Arial" w:hAnsi="Arial" w:cs="Arial"/>
                <w:color w:val="010000"/>
                <w:sz w:val="20"/>
              </w:rPr>
              <w:t xml:space="preserve"> issuance</w:t>
            </w:r>
          </w:p>
        </w:tc>
        <w:tc>
          <w:tcPr>
            <w:tcW w:w="3116" w:type="pct"/>
            <w:shd w:val="clear" w:color="auto" w:fill="auto"/>
            <w:vAlign w:val="center"/>
          </w:tcPr>
          <w:p w:rsidR="008D7645" w:rsidRPr="00D96720" w:rsidRDefault="00D96720" w:rsidP="005954F0">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D96720">
              <w:rPr>
                <w:rFonts w:ascii="Arial" w:hAnsi="Arial" w:cs="Arial"/>
                <w:color w:val="010000"/>
                <w:sz w:val="20"/>
              </w:rPr>
              <w:t>:</w:t>
            </w:r>
            <w:r w:rsidRPr="00D96720">
              <w:rPr>
                <w:rFonts w:ascii="Arial" w:hAnsi="Arial" w:cs="Arial"/>
                <w:color w:val="010000"/>
                <w:sz w:val="20"/>
              </w:rPr>
              <w:tab/>
              <w:t xml:space="preserve">From undistributed </w:t>
            </w:r>
            <w:r w:rsidRPr="00D96720">
              <w:rPr>
                <w:rFonts w:ascii="Arial" w:hAnsi="Arial" w:cs="Arial"/>
                <w:color w:val="010000"/>
                <w:sz w:val="20"/>
              </w:rPr>
              <w:t xml:space="preserve">profits after tax in the Audited </w:t>
            </w:r>
            <w:r w:rsidRPr="00D96720">
              <w:rPr>
                <w:rFonts w:ascii="Arial" w:hAnsi="Arial" w:cs="Arial"/>
                <w:color w:val="010000"/>
                <w:sz w:val="20"/>
              </w:rPr>
              <w:t>Financial Statements</w:t>
            </w:r>
            <w:r w:rsidRPr="00D96720">
              <w:rPr>
                <w:rFonts w:ascii="Arial" w:hAnsi="Arial" w:cs="Arial"/>
                <w:color w:val="010000"/>
                <w:sz w:val="20"/>
              </w:rPr>
              <w:t xml:space="preserve"> </w:t>
            </w:r>
            <w:r w:rsidRPr="00D96720">
              <w:rPr>
                <w:rFonts w:ascii="Arial" w:hAnsi="Arial" w:cs="Arial"/>
                <w:color w:val="010000"/>
                <w:sz w:val="20"/>
              </w:rPr>
              <w:t>2023</w:t>
            </w:r>
            <w:r w:rsidR="00964AE6" w:rsidRPr="00D96720">
              <w:rPr>
                <w:rFonts w:ascii="Arial" w:hAnsi="Arial" w:cs="Arial"/>
                <w:color w:val="010000"/>
                <w:sz w:val="20"/>
              </w:rPr>
              <w:t xml:space="preserve"> of the Company</w:t>
            </w:r>
          </w:p>
        </w:tc>
      </w:tr>
      <w:tr w:rsidR="008D7645" w:rsidRPr="00D96720" w:rsidTr="00DA28F1">
        <w:tc>
          <w:tcPr>
            <w:tcW w:w="1884" w:type="pct"/>
            <w:shd w:val="clear" w:color="auto" w:fill="auto"/>
            <w:vAlign w:val="center"/>
          </w:tcPr>
          <w:p w:rsidR="008D7645" w:rsidRPr="00D96720" w:rsidRDefault="00D96720" w:rsidP="005954F0">
            <w:pPr>
              <w:numPr>
                <w:ilvl w:val="0"/>
                <w:numId w:val="4"/>
              </w:numPr>
              <w:pBdr>
                <w:top w:val="nil"/>
                <w:left w:val="nil"/>
                <w:bottom w:val="nil"/>
                <w:right w:val="nil"/>
                <w:between w:val="nil"/>
              </w:pBdr>
              <w:tabs>
                <w:tab w:val="left" w:pos="432"/>
              </w:tabs>
              <w:spacing w:after="120" w:line="360" w:lineRule="auto"/>
              <w:ind w:left="0" w:firstLine="0"/>
              <w:rPr>
                <w:rFonts w:ascii="Arial" w:eastAsia="Arial" w:hAnsi="Arial" w:cs="Arial"/>
                <w:color w:val="010000"/>
                <w:sz w:val="20"/>
                <w:szCs w:val="20"/>
              </w:rPr>
            </w:pPr>
            <w:r w:rsidRPr="00D96720">
              <w:rPr>
                <w:rFonts w:ascii="Arial" w:hAnsi="Arial" w:cs="Arial"/>
                <w:color w:val="010000"/>
                <w:sz w:val="20"/>
              </w:rPr>
              <w:t>Transfer conditions</w:t>
            </w:r>
          </w:p>
        </w:tc>
        <w:tc>
          <w:tcPr>
            <w:tcW w:w="3116" w:type="pct"/>
            <w:shd w:val="clear" w:color="auto" w:fill="auto"/>
            <w:vAlign w:val="center"/>
          </w:tcPr>
          <w:p w:rsidR="008D7645" w:rsidRPr="00D96720" w:rsidRDefault="00D96720" w:rsidP="005954F0">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D96720">
              <w:rPr>
                <w:rFonts w:ascii="Arial" w:hAnsi="Arial" w:cs="Arial"/>
                <w:color w:val="010000"/>
                <w:sz w:val="20"/>
              </w:rPr>
              <w:t>:</w:t>
            </w:r>
            <w:r w:rsidRPr="00D96720">
              <w:rPr>
                <w:rFonts w:ascii="Arial" w:hAnsi="Arial" w:cs="Arial"/>
                <w:color w:val="010000"/>
                <w:sz w:val="20"/>
              </w:rPr>
              <w:tab/>
              <w:t xml:space="preserve">The </w:t>
            </w:r>
            <w:r w:rsidR="004614B2" w:rsidRPr="00D96720">
              <w:rPr>
                <w:rFonts w:ascii="Arial" w:hAnsi="Arial" w:cs="Arial"/>
                <w:color w:val="010000"/>
                <w:sz w:val="20"/>
              </w:rPr>
              <w:t>owner</w:t>
            </w:r>
            <w:r w:rsidRPr="00D96720">
              <w:rPr>
                <w:rFonts w:ascii="Arial" w:hAnsi="Arial" w:cs="Arial"/>
                <w:color w:val="010000"/>
                <w:sz w:val="20"/>
              </w:rPr>
              <w:t xml:space="preserve"> of the right to receive shares will not be allowed to transfer this right. Additional </w:t>
            </w:r>
            <w:r w:rsidR="004614B2" w:rsidRPr="00D96720">
              <w:rPr>
                <w:rFonts w:ascii="Arial" w:hAnsi="Arial" w:cs="Arial"/>
                <w:color w:val="010000"/>
                <w:sz w:val="20"/>
              </w:rPr>
              <w:t xml:space="preserve">issued </w:t>
            </w:r>
            <w:r w:rsidRPr="00D96720">
              <w:rPr>
                <w:rFonts w:ascii="Arial" w:hAnsi="Arial" w:cs="Arial"/>
                <w:color w:val="010000"/>
                <w:sz w:val="20"/>
              </w:rPr>
              <w:t>shares will be freely transferable.</w:t>
            </w:r>
          </w:p>
        </w:tc>
      </w:tr>
      <w:tr w:rsidR="008D7645" w:rsidRPr="00D96720" w:rsidTr="00DA28F1">
        <w:tc>
          <w:tcPr>
            <w:tcW w:w="1884" w:type="pct"/>
            <w:shd w:val="clear" w:color="auto" w:fill="auto"/>
            <w:vAlign w:val="center"/>
          </w:tcPr>
          <w:p w:rsidR="008D7645" w:rsidRPr="00D96720" w:rsidRDefault="00D96720" w:rsidP="004614B2">
            <w:pPr>
              <w:numPr>
                <w:ilvl w:val="0"/>
                <w:numId w:val="4"/>
              </w:numPr>
              <w:pBdr>
                <w:top w:val="nil"/>
                <w:left w:val="nil"/>
                <w:bottom w:val="nil"/>
                <w:right w:val="nil"/>
                <w:between w:val="nil"/>
              </w:pBdr>
              <w:tabs>
                <w:tab w:val="left" w:pos="427"/>
              </w:tabs>
              <w:spacing w:after="120" w:line="360" w:lineRule="auto"/>
              <w:ind w:left="0" w:firstLine="0"/>
              <w:rPr>
                <w:rFonts w:ascii="Arial" w:eastAsia="Arial" w:hAnsi="Arial" w:cs="Arial"/>
                <w:color w:val="010000"/>
                <w:sz w:val="20"/>
                <w:szCs w:val="20"/>
              </w:rPr>
            </w:pPr>
            <w:r w:rsidRPr="00D96720">
              <w:rPr>
                <w:rFonts w:ascii="Arial" w:hAnsi="Arial" w:cs="Arial"/>
                <w:color w:val="010000"/>
                <w:sz w:val="20"/>
              </w:rPr>
              <w:t xml:space="preserve">Expected issuance </w:t>
            </w:r>
            <w:r w:rsidRPr="00D96720">
              <w:rPr>
                <w:rFonts w:ascii="Arial" w:hAnsi="Arial" w:cs="Arial"/>
                <w:color w:val="010000"/>
                <w:sz w:val="20"/>
              </w:rPr>
              <w:t>time</w:t>
            </w:r>
          </w:p>
        </w:tc>
        <w:tc>
          <w:tcPr>
            <w:tcW w:w="3116" w:type="pct"/>
            <w:shd w:val="clear" w:color="auto" w:fill="auto"/>
            <w:vAlign w:val="center"/>
          </w:tcPr>
          <w:p w:rsidR="008D7645" w:rsidRPr="00D96720" w:rsidRDefault="00D96720" w:rsidP="005954F0">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D96720">
              <w:rPr>
                <w:rFonts w:ascii="Arial" w:hAnsi="Arial" w:cs="Arial"/>
                <w:color w:val="010000"/>
                <w:sz w:val="20"/>
              </w:rPr>
              <w:t>:</w:t>
            </w:r>
            <w:r w:rsidRPr="00D96720">
              <w:rPr>
                <w:rFonts w:ascii="Arial" w:hAnsi="Arial" w:cs="Arial"/>
                <w:color w:val="010000"/>
                <w:sz w:val="20"/>
              </w:rPr>
              <w:tab/>
            </w:r>
            <w:r w:rsidR="004614B2" w:rsidRPr="00D96720">
              <w:rPr>
                <w:rFonts w:ascii="Arial" w:hAnsi="Arial" w:cs="Arial"/>
                <w:color w:val="010000"/>
                <w:sz w:val="20"/>
              </w:rPr>
              <w:t>Q4/</w:t>
            </w:r>
            <w:r w:rsidRPr="00D96720">
              <w:rPr>
                <w:rFonts w:ascii="Arial" w:hAnsi="Arial" w:cs="Arial"/>
                <w:color w:val="010000"/>
                <w:sz w:val="20"/>
              </w:rPr>
              <w:t>2024</w:t>
            </w:r>
          </w:p>
        </w:tc>
      </w:tr>
      <w:tr w:rsidR="008D7645" w:rsidRPr="00D96720" w:rsidTr="00DA28F1">
        <w:tc>
          <w:tcPr>
            <w:tcW w:w="1884" w:type="pct"/>
            <w:shd w:val="clear" w:color="auto" w:fill="auto"/>
            <w:vAlign w:val="center"/>
          </w:tcPr>
          <w:p w:rsidR="008D7645" w:rsidRPr="00D96720" w:rsidRDefault="00D96720" w:rsidP="005954F0">
            <w:pPr>
              <w:numPr>
                <w:ilvl w:val="0"/>
                <w:numId w:val="4"/>
              </w:numPr>
              <w:pBdr>
                <w:top w:val="nil"/>
                <w:left w:val="nil"/>
                <w:bottom w:val="nil"/>
                <w:right w:val="nil"/>
                <w:between w:val="nil"/>
              </w:pBdr>
              <w:tabs>
                <w:tab w:val="left" w:pos="432"/>
              </w:tabs>
              <w:spacing w:after="120" w:line="360" w:lineRule="auto"/>
              <w:ind w:left="0" w:firstLine="0"/>
              <w:rPr>
                <w:rFonts w:ascii="Arial" w:eastAsia="Arial" w:hAnsi="Arial" w:cs="Arial"/>
                <w:color w:val="010000"/>
                <w:sz w:val="20"/>
                <w:szCs w:val="20"/>
              </w:rPr>
            </w:pPr>
            <w:r w:rsidRPr="00D96720">
              <w:rPr>
                <w:rFonts w:ascii="Arial" w:hAnsi="Arial" w:cs="Arial"/>
                <w:color w:val="010000"/>
                <w:sz w:val="20"/>
              </w:rPr>
              <w:t>Distribution method</w:t>
            </w:r>
          </w:p>
        </w:tc>
        <w:tc>
          <w:tcPr>
            <w:tcW w:w="3116" w:type="pct"/>
            <w:shd w:val="clear" w:color="auto" w:fill="auto"/>
            <w:vAlign w:val="center"/>
          </w:tcPr>
          <w:p w:rsidR="008D7645" w:rsidRPr="00D96720" w:rsidRDefault="00D96720" w:rsidP="005954F0">
            <w:pPr>
              <w:numPr>
                <w:ilvl w:val="0"/>
                <w:numId w:val="1"/>
              </w:numPr>
              <w:pBdr>
                <w:top w:val="nil"/>
                <w:left w:val="nil"/>
                <w:bottom w:val="nil"/>
                <w:right w:val="nil"/>
                <w:between w:val="nil"/>
              </w:pBdr>
              <w:tabs>
                <w:tab w:val="left" w:pos="432"/>
              </w:tabs>
              <w:spacing w:after="120" w:line="360" w:lineRule="auto"/>
              <w:ind w:left="0" w:firstLine="0"/>
              <w:rPr>
                <w:rFonts w:ascii="Arial" w:eastAsia="Arial" w:hAnsi="Arial" w:cs="Arial"/>
                <w:color w:val="010000"/>
                <w:sz w:val="20"/>
                <w:szCs w:val="20"/>
              </w:rPr>
            </w:pPr>
            <w:r w:rsidRPr="00D96720">
              <w:rPr>
                <w:rFonts w:ascii="Arial" w:hAnsi="Arial" w:cs="Arial"/>
                <w:color w:val="010000"/>
                <w:sz w:val="20"/>
              </w:rPr>
              <w:t>For deposited securities</w:t>
            </w:r>
            <w:r w:rsidRPr="00D96720">
              <w:rPr>
                <w:rFonts w:ascii="Arial" w:hAnsi="Arial" w:cs="Arial"/>
                <w:color w:val="010000"/>
                <w:sz w:val="20"/>
              </w:rPr>
              <w:t>:</w:t>
            </w:r>
            <w:r w:rsidRPr="00D96720">
              <w:rPr>
                <w:rFonts w:ascii="Arial" w:hAnsi="Arial" w:cs="Arial"/>
                <w:color w:val="010000"/>
                <w:sz w:val="20"/>
              </w:rPr>
              <w:t xml:space="preserve"> Owners </w:t>
            </w:r>
            <w:r w:rsidR="00F5742C" w:rsidRPr="00D96720">
              <w:rPr>
                <w:rFonts w:ascii="Arial" w:hAnsi="Arial" w:cs="Arial"/>
                <w:color w:val="010000"/>
                <w:sz w:val="20"/>
              </w:rPr>
              <w:t>implement</w:t>
            </w:r>
            <w:r w:rsidRPr="00D96720">
              <w:rPr>
                <w:rFonts w:ascii="Arial" w:hAnsi="Arial" w:cs="Arial"/>
                <w:color w:val="010000"/>
                <w:sz w:val="20"/>
              </w:rPr>
              <w:t xml:space="preserve"> procedures to receive dividends at the securities companies where deposited accounts were opened.</w:t>
            </w:r>
          </w:p>
          <w:p w:rsidR="008D7645" w:rsidRPr="00D96720" w:rsidRDefault="00D96720" w:rsidP="005954F0">
            <w:pPr>
              <w:numPr>
                <w:ilvl w:val="0"/>
                <w:numId w:val="1"/>
              </w:numPr>
              <w:pBdr>
                <w:top w:val="nil"/>
                <w:left w:val="nil"/>
                <w:bottom w:val="nil"/>
                <w:right w:val="nil"/>
                <w:between w:val="nil"/>
              </w:pBdr>
              <w:tabs>
                <w:tab w:val="left" w:pos="432"/>
              </w:tabs>
              <w:spacing w:after="120" w:line="360" w:lineRule="auto"/>
              <w:ind w:left="0" w:firstLine="0"/>
              <w:rPr>
                <w:rFonts w:ascii="Arial" w:eastAsia="Arial" w:hAnsi="Arial" w:cs="Arial"/>
                <w:color w:val="010000"/>
                <w:sz w:val="20"/>
                <w:szCs w:val="20"/>
              </w:rPr>
            </w:pPr>
            <w:r w:rsidRPr="00D96720">
              <w:rPr>
                <w:rFonts w:ascii="Arial" w:hAnsi="Arial" w:cs="Arial"/>
                <w:color w:val="010000"/>
                <w:sz w:val="20"/>
              </w:rPr>
              <w:t>For undeposited securities</w:t>
            </w:r>
            <w:r w:rsidRPr="00D96720">
              <w:rPr>
                <w:rFonts w:ascii="Arial" w:hAnsi="Arial" w:cs="Arial"/>
                <w:color w:val="010000"/>
                <w:sz w:val="20"/>
              </w:rPr>
              <w:t>:</w:t>
            </w:r>
            <w:r w:rsidRPr="00D96720">
              <w:rPr>
                <w:rFonts w:ascii="Arial" w:hAnsi="Arial" w:cs="Arial"/>
                <w:color w:val="010000"/>
                <w:sz w:val="20"/>
              </w:rPr>
              <w:t xml:space="preserve"> </w:t>
            </w:r>
            <w:r w:rsidR="00F5742C" w:rsidRPr="00D96720">
              <w:rPr>
                <w:rFonts w:ascii="Arial" w:hAnsi="Arial" w:cs="Arial"/>
                <w:color w:val="010000"/>
                <w:sz w:val="20"/>
              </w:rPr>
              <w:t>O</w:t>
            </w:r>
            <w:r w:rsidRPr="00D96720">
              <w:rPr>
                <w:rFonts w:ascii="Arial" w:hAnsi="Arial" w:cs="Arial"/>
                <w:color w:val="010000"/>
                <w:sz w:val="20"/>
              </w:rPr>
              <w:t>wner</w:t>
            </w:r>
            <w:r w:rsidR="00F5742C" w:rsidRPr="00D96720">
              <w:rPr>
                <w:rFonts w:ascii="Arial" w:hAnsi="Arial" w:cs="Arial"/>
                <w:color w:val="010000"/>
                <w:sz w:val="20"/>
              </w:rPr>
              <w:t>s</w:t>
            </w:r>
            <w:r w:rsidRPr="00D96720">
              <w:rPr>
                <w:rFonts w:ascii="Arial" w:hAnsi="Arial" w:cs="Arial"/>
                <w:color w:val="010000"/>
                <w:sz w:val="20"/>
              </w:rPr>
              <w:t xml:space="preserve"> </w:t>
            </w:r>
            <w:r w:rsidR="00F5742C" w:rsidRPr="00D96720">
              <w:rPr>
                <w:rFonts w:ascii="Arial" w:hAnsi="Arial" w:cs="Arial"/>
                <w:color w:val="010000"/>
                <w:sz w:val="20"/>
              </w:rPr>
              <w:t>implement</w:t>
            </w:r>
            <w:r w:rsidRPr="00D96720">
              <w:rPr>
                <w:rFonts w:ascii="Arial" w:hAnsi="Arial" w:cs="Arial"/>
                <w:color w:val="010000"/>
                <w:sz w:val="20"/>
              </w:rPr>
              <w:t xml:space="preserve"> procedures to receive dividends by shares at the </w:t>
            </w:r>
            <w:r w:rsidR="00F5742C" w:rsidRPr="00D96720">
              <w:rPr>
                <w:rFonts w:ascii="Arial" w:hAnsi="Arial" w:cs="Arial"/>
                <w:color w:val="010000"/>
                <w:sz w:val="20"/>
              </w:rPr>
              <w:t>O</w:t>
            </w:r>
            <w:r w:rsidRPr="00D96720">
              <w:rPr>
                <w:rFonts w:ascii="Arial" w:hAnsi="Arial" w:cs="Arial"/>
                <w:color w:val="010000"/>
                <w:sz w:val="20"/>
              </w:rPr>
              <w:t xml:space="preserve">ffice of </w:t>
            </w:r>
            <w:r w:rsidRPr="00D96720">
              <w:rPr>
                <w:rFonts w:ascii="Arial" w:hAnsi="Arial" w:cs="Arial"/>
                <w:color w:val="010000"/>
                <w:sz w:val="20"/>
              </w:rPr>
              <w:t>Europe VietNam International Fertilizer Joint Stock Company</w:t>
            </w:r>
            <w:r w:rsidRPr="00D96720">
              <w:rPr>
                <w:rFonts w:ascii="Arial" w:hAnsi="Arial" w:cs="Arial"/>
                <w:color w:val="010000"/>
                <w:sz w:val="20"/>
              </w:rPr>
              <w:t xml:space="preserve"> in Can Tho (Address</w:t>
            </w:r>
            <w:r w:rsidRPr="00D96720">
              <w:rPr>
                <w:rFonts w:ascii="Arial" w:hAnsi="Arial" w:cs="Arial"/>
                <w:color w:val="010000"/>
                <w:sz w:val="20"/>
              </w:rPr>
              <w:t>:</w:t>
            </w:r>
            <w:r w:rsidR="005954F0" w:rsidRPr="00D96720">
              <w:rPr>
                <w:rFonts w:ascii="Arial" w:hAnsi="Arial" w:cs="Arial"/>
                <w:color w:val="010000"/>
                <w:sz w:val="20"/>
              </w:rPr>
              <w:t xml:space="preserve"> No. </w:t>
            </w:r>
            <w:r w:rsidRPr="00D96720">
              <w:rPr>
                <w:rFonts w:ascii="Arial" w:hAnsi="Arial" w:cs="Arial"/>
                <w:color w:val="010000"/>
                <w:sz w:val="20"/>
              </w:rPr>
              <w:t>244</w:t>
            </w:r>
            <w:r w:rsidRPr="00D96720">
              <w:rPr>
                <w:rFonts w:ascii="Arial" w:hAnsi="Arial" w:cs="Arial"/>
                <w:color w:val="010000"/>
                <w:sz w:val="20"/>
              </w:rPr>
              <w:t>/</w:t>
            </w:r>
            <w:r w:rsidRPr="00D96720">
              <w:rPr>
                <w:rFonts w:ascii="Arial" w:hAnsi="Arial" w:cs="Arial"/>
                <w:color w:val="010000"/>
                <w:sz w:val="20"/>
              </w:rPr>
              <w:t>52</w:t>
            </w:r>
            <w:r w:rsidRPr="00D96720">
              <w:rPr>
                <w:rFonts w:ascii="Arial" w:hAnsi="Arial" w:cs="Arial"/>
                <w:color w:val="010000"/>
                <w:sz w:val="20"/>
              </w:rPr>
              <w:t>A Cach Mang Thang Tam Street, Bui Huu Nghia Ward, Binh Thuy District, Can Tho City) on business days. Whe</w:t>
            </w:r>
            <w:r w:rsidRPr="00D96720">
              <w:rPr>
                <w:rFonts w:ascii="Arial" w:hAnsi="Arial" w:cs="Arial"/>
                <w:color w:val="010000"/>
                <w:sz w:val="20"/>
              </w:rPr>
              <w:t xml:space="preserve">n receiving dividends, shareholders must present their ID card/Citizen ID card/Passport and </w:t>
            </w:r>
            <w:r w:rsidR="00F5742C" w:rsidRPr="00D96720">
              <w:rPr>
                <w:rFonts w:ascii="Arial" w:hAnsi="Arial" w:cs="Arial"/>
                <w:color w:val="010000"/>
                <w:sz w:val="20"/>
              </w:rPr>
              <w:t>the Shares Ownership Certificate</w:t>
            </w:r>
            <w:r w:rsidRPr="00D96720">
              <w:rPr>
                <w:rFonts w:ascii="Arial" w:hAnsi="Arial" w:cs="Arial"/>
                <w:color w:val="010000"/>
                <w:sz w:val="20"/>
              </w:rPr>
              <w:t>.</w:t>
            </w:r>
          </w:p>
        </w:tc>
      </w:tr>
    </w:tbl>
    <w:p w:rsidR="008D7645" w:rsidRPr="00D96720" w:rsidRDefault="00D96720" w:rsidP="005954F0">
      <w:pPr>
        <w:numPr>
          <w:ilvl w:val="0"/>
          <w:numId w:val="2"/>
        </w:numPr>
        <w:pBdr>
          <w:top w:val="nil"/>
          <w:left w:val="nil"/>
          <w:bottom w:val="nil"/>
          <w:right w:val="nil"/>
          <w:between w:val="nil"/>
        </w:pBdr>
        <w:tabs>
          <w:tab w:val="left" w:pos="432"/>
        </w:tabs>
        <w:spacing w:after="120" w:line="360" w:lineRule="auto"/>
        <w:ind w:left="0" w:firstLine="0"/>
        <w:rPr>
          <w:rFonts w:ascii="Arial" w:eastAsia="Arial" w:hAnsi="Arial" w:cs="Arial"/>
          <w:color w:val="010000"/>
          <w:sz w:val="20"/>
          <w:szCs w:val="20"/>
        </w:rPr>
      </w:pPr>
      <w:r w:rsidRPr="00D96720">
        <w:rPr>
          <w:rFonts w:ascii="Arial" w:hAnsi="Arial" w:cs="Arial"/>
          <w:color w:val="010000"/>
          <w:sz w:val="20"/>
        </w:rPr>
        <w:t>All additional shares issued to pay the above dividends will be registered for additional trading on the UPCOM</w:t>
      </w:r>
      <w:r w:rsidRPr="00D96720">
        <w:rPr>
          <w:rFonts w:ascii="Arial" w:hAnsi="Arial" w:cs="Arial"/>
          <w:color w:val="010000"/>
          <w:sz w:val="20"/>
        </w:rPr>
        <w:t xml:space="preserve"> at the Hanoi Stock Exchange (HNX) and registered for additional depository at the </w:t>
      </w:r>
      <w:r w:rsidRPr="00D96720">
        <w:rPr>
          <w:rFonts w:ascii="Arial" w:hAnsi="Arial" w:cs="Arial"/>
          <w:color w:val="010000"/>
          <w:sz w:val="20"/>
        </w:rPr>
        <w:t>Vietnam Securities Depository and Clearing Corporation</w:t>
      </w:r>
      <w:r w:rsidRPr="00D96720">
        <w:rPr>
          <w:rFonts w:ascii="Arial" w:hAnsi="Arial" w:cs="Arial"/>
          <w:color w:val="010000"/>
          <w:sz w:val="20"/>
        </w:rPr>
        <w:t xml:space="preserve"> (VSDC) after completing the procedures.</w:t>
      </w:r>
    </w:p>
    <w:p w:rsidR="008D7645" w:rsidRPr="00D96720" w:rsidRDefault="00D96720" w:rsidP="005954F0">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D96720">
        <w:rPr>
          <w:rFonts w:ascii="Arial" w:hAnsi="Arial" w:cs="Arial"/>
          <w:color w:val="010000"/>
          <w:sz w:val="20"/>
        </w:rPr>
        <w:t xml:space="preserve">‎‎Article </w:t>
      </w:r>
      <w:r w:rsidRPr="00D96720">
        <w:rPr>
          <w:rFonts w:ascii="Arial" w:hAnsi="Arial" w:cs="Arial"/>
          <w:color w:val="010000"/>
          <w:sz w:val="20"/>
        </w:rPr>
        <w:t>2</w:t>
      </w:r>
      <w:r w:rsidRPr="00D96720">
        <w:rPr>
          <w:rFonts w:ascii="Arial" w:hAnsi="Arial" w:cs="Arial"/>
          <w:color w:val="010000"/>
          <w:sz w:val="20"/>
        </w:rPr>
        <w:t xml:space="preserve">. Approve on authorizing the </w:t>
      </w:r>
      <w:r w:rsidRPr="00D96720">
        <w:rPr>
          <w:rFonts w:ascii="Arial" w:hAnsi="Arial" w:cs="Arial"/>
          <w:color w:val="010000"/>
          <w:sz w:val="20"/>
        </w:rPr>
        <w:t xml:space="preserve">General Manager to implement the plan </w:t>
      </w:r>
      <w:r w:rsidR="0023473C" w:rsidRPr="00D96720">
        <w:rPr>
          <w:rFonts w:ascii="Arial" w:hAnsi="Arial" w:cs="Arial"/>
          <w:color w:val="010000"/>
          <w:sz w:val="20"/>
        </w:rPr>
        <w:t>on share issuance</w:t>
      </w:r>
      <w:r w:rsidRPr="00D96720">
        <w:rPr>
          <w:rFonts w:ascii="Arial" w:hAnsi="Arial" w:cs="Arial"/>
          <w:color w:val="010000"/>
          <w:sz w:val="20"/>
        </w:rPr>
        <w:t xml:space="preserve"> to </w:t>
      </w:r>
      <w:r w:rsidRPr="00D96720">
        <w:rPr>
          <w:rFonts w:ascii="Arial" w:hAnsi="Arial" w:cs="Arial"/>
          <w:color w:val="010000"/>
          <w:sz w:val="20"/>
        </w:rPr>
        <w:t>pay dividends</w:t>
      </w:r>
      <w:r w:rsidRPr="00D96720">
        <w:rPr>
          <w:rFonts w:ascii="Arial" w:hAnsi="Arial" w:cs="Arial"/>
          <w:color w:val="010000"/>
          <w:sz w:val="20"/>
        </w:rPr>
        <w:t xml:space="preserve"> in </w:t>
      </w:r>
      <w:r w:rsidRPr="00D96720">
        <w:rPr>
          <w:rFonts w:ascii="Arial" w:hAnsi="Arial" w:cs="Arial"/>
          <w:color w:val="010000"/>
          <w:sz w:val="20"/>
        </w:rPr>
        <w:t>2022</w:t>
      </w:r>
      <w:r w:rsidRPr="00D96720">
        <w:rPr>
          <w:rFonts w:ascii="Arial" w:hAnsi="Arial" w:cs="Arial"/>
          <w:color w:val="010000"/>
          <w:sz w:val="20"/>
        </w:rPr>
        <w:t xml:space="preserve"> and </w:t>
      </w:r>
      <w:r w:rsidRPr="00D96720">
        <w:rPr>
          <w:rFonts w:ascii="Arial" w:hAnsi="Arial" w:cs="Arial"/>
          <w:color w:val="010000"/>
          <w:sz w:val="20"/>
        </w:rPr>
        <w:t>2023</w:t>
      </w:r>
      <w:r w:rsidRPr="00D96720">
        <w:rPr>
          <w:rFonts w:ascii="Arial" w:hAnsi="Arial" w:cs="Arial"/>
          <w:color w:val="010000"/>
          <w:sz w:val="20"/>
        </w:rPr>
        <w:t>. In details</w:t>
      </w:r>
      <w:r w:rsidRPr="00D96720">
        <w:rPr>
          <w:rFonts w:ascii="Arial" w:hAnsi="Arial" w:cs="Arial"/>
          <w:color w:val="010000"/>
          <w:sz w:val="20"/>
        </w:rPr>
        <w:t>:</w:t>
      </w:r>
    </w:p>
    <w:p w:rsidR="008D7645" w:rsidRPr="00D96720" w:rsidRDefault="00886101" w:rsidP="005954F0">
      <w:pPr>
        <w:numPr>
          <w:ilvl w:val="0"/>
          <w:numId w:val="3"/>
        </w:numPr>
        <w:pBdr>
          <w:top w:val="nil"/>
          <w:left w:val="nil"/>
          <w:bottom w:val="nil"/>
          <w:right w:val="nil"/>
          <w:between w:val="nil"/>
        </w:pBdr>
        <w:tabs>
          <w:tab w:val="left" w:pos="432"/>
        </w:tabs>
        <w:spacing w:after="120" w:line="360" w:lineRule="auto"/>
        <w:ind w:left="0" w:firstLine="0"/>
        <w:rPr>
          <w:rFonts w:ascii="Arial" w:eastAsia="Arial" w:hAnsi="Arial" w:cs="Arial"/>
          <w:color w:val="010000"/>
          <w:sz w:val="20"/>
          <w:szCs w:val="20"/>
        </w:rPr>
      </w:pPr>
      <w:r w:rsidRPr="00D96720">
        <w:rPr>
          <w:rFonts w:ascii="Arial" w:hAnsi="Arial" w:cs="Arial"/>
          <w:color w:val="010000"/>
          <w:sz w:val="20"/>
        </w:rPr>
        <w:t>Implement necessary procedures to report the share issuance to pay dividends to the State Securities Commission</w:t>
      </w:r>
      <w:r w:rsidR="00F97A03" w:rsidRPr="00D96720">
        <w:rPr>
          <w:rFonts w:ascii="Arial" w:hAnsi="Arial" w:cs="Arial"/>
          <w:color w:val="010000"/>
          <w:sz w:val="20"/>
        </w:rPr>
        <w:t xml:space="preserve"> </w:t>
      </w:r>
      <w:r w:rsidRPr="00D96720">
        <w:rPr>
          <w:rFonts w:ascii="Arial" w:hAnsi="Arial" w:cs="Arial"/>
          <w:color w:val="010000"/>
          <w:sz w:val="20"/>
        </w:rPr>
        <w:t>and explain (if any);</w:t>
      </w:r>
    </w:p>
    <w:p w:rsidR="008D7645" w:rsidRPr="00D96720" w:rsidRDefault="00D96720" w:rsidP="005954F0">
      <w:pPr>
        <w:numPr>
          <w:ilvl w:val="0"/>
          <w:numId w:val="3"/>
        </w:numPr>
        <w:pBdr>
          <w:top w:val="nil"/>
          <w:left w:val="nil"/>
          <w:bottom w:val="nil"/>
          <w:right w:val="nil"/>
          <w:between w:val="nil"/>
        </w:pBdr>
        <w:tabs>
          <w:tab w:val="left" w:pos="432"/>
        </w:tabs>
        <w:spacing w:after="120" w:line="360" w:lineRule="auto"/>
        <w:ind w:left="0" w:firstLine="0"/>
        <w:rPr>
          <w:rFonts w:ascii="Arial" w:eastAsia="Arial" w:hAnsi="Arial" w:cs="Arial"/>
          <w:color w:val="010000"/>
          <w:sz w:val="20"/>
          <w:szCs w:val="20"/>
        </w:rPr>
      </w:pPr>
      <w:r w:rsidRPr="00D96720">
        <w:rPr>
          <w:rFonts w:ascii="Arial" w:hAnsi="Arial" w:cs="Arial"/>
          <w:color w:val="010000"/>
          <w:sz w:val="20"/>
        </w:rPr>
        <w:t>Supplement or amend</w:t>
      </w:r>
      <w:r w:rsidRPr="00D96720">
        <w:rPr>
          <w:rFonts w:ascii="Arial" w:hAnsi="Arial" w:cs="Arial"/>
          <w:color w:val="010000"/>
          <w:sz w:val="20"/>
        </w:rPr>
        <w:t xml:space="preserve"> the charter capital increase plan, the issuance plan as required by the State Securities Commission or to comply</w:t>
      </w:r>
      <w:r w:rsidRPr="00D96720">
        <w:rPr>
          <w:rFonts w:ascii="Arial" w:hAnsi="Arial" w:cs="Arial"/>
          <w:color w:val="010000"/>
          <w:sz w:val="20"/>
        </w:rPr>
        <w:t xml:space="preserve"> with relevant legal regulations</w:t>
      </w:r>
      <w:r w:rsidR="00F97A03" w:rsidRPr="00D96720">
        <w:rPr>
          <w:rFonts w:ascii="Arial" w:hAnsi="Arial" w:cs="Arial"/>
          <w:color w:val="010000"/>
          <w:sz w:val="20"/>
        </w:rPr>
        <w:t xml:space="preserve"> (if any)</w:t>
      </w:r>
    </w:p>
    <w:p w:rsidR="008D7645" w:rsidRPr="00D96720" w:rsidRDefault="00D96720" w:rsidP="005954F0">
      <w:pPr>
        <w:numPr>
          <w:ilvl w:val="0"/>
          <w:numId w:val="5"/>
        </w:numPr>
        <w:pBdr>
          <w:top w:val="nil"/>
          <w:left w:val="nil"/>
          <w:bottom w:val="nil"/>
          <w:right w:val="nil"/>
          <w:between w:val="nil"/>
        </w:pBdr>
        <w:tabs>
          <w:tab w:val="left" w:pos="432"/>
        </w:tabs>
        <w:spacing w:after="120" w:line="360" w:lineRule="auto"/>
        <w:ind w:left="0" w:firstLine="0"/>
        <w:rPr>
          <w:rFonts w:ascii="Arial" w:eastAsia="Arial" w:hAnsi="Arial" w:cs="Arial"/>
          <w:color w:val="010000"/>
          <w:sz w:val="20"/>
          <w:szCs w:val="20"/>
        </w:rPr>
      </w:pPr>
      <w:r w:rsidRPr="00D96720">
        <w:rPr>
          <w:rFonts w:ascii="Arial" w:hAnsi="Arial" w:cs="Arial"/>
          <w:color w:val="010000"/>
          <w:sz w:val="20"/>
        </w:rPr>
        <w:t xml:space="preserve">Select the appropriate time and </w:t>
      </w:r>
      <w:r w:rsidR="001F5EBB" w:rsidRPr="00D96720">
        <w:rPr>
          <w:rFonts w:ascii="Arial" w:hAnsi="Arial" w:cs="Arial"/>
          <w:color w:val="010000"/>
          <w:sz w:val="20"/>
        </w:rPr>
        <w:t>implement</w:t>
      </w:r>
      <w:r w:rsidRPr="00D96720">
        <w:rPr>
          <w:rFonts w:ascii="Arial" w:hAnsi="Arial" w:cs="Arial"/>
          <w:color w:val="010000"/>
          <w:sz w:val="20"/>
        </w:rPr>
        <w:t xml:space="preserve"> necessary procedures to record the list of shareholders exercising rights and the first trading date for the number of newly listed shares according to the plan and in accordance with relevant legal regulations;</w:t>
      </w:r>
    </w:p>
    <w:p w:rsidR="008D7645" w:rsidRPr="00D96720" w:rsidRDefault="00524EA3" w:rsidP="005954F0">
      <w:pPr>
        <w:numPr>
          <w:ilvl w:val="0"/>
          <w:numId w:val="5"/>
        </w:numPr>
        <w:pBdr>
          <w:top w:val="nil"/>
          <w:left w:val="nil"/>
          <w:bottom w:val="nil"/>
          <w:right w:val="nil"/>
          <w:between w:val="nil"/>
        </w:pBdr>
        <w:tabs>
          <w:tab w:val="left" w:pos="347"/>
          <w:tab w:val="left" w:pos="432"/>
        </w:tabs>
        <w:spacing w:after="120" w:line="360" w:lineRule="auto"/>
        <w:ind w:left="0" w:firstLine="0"/>
        <w:rPr>
          <w:rFonts w:ascii="Arial" w:eastAsia="Arial" w:hAnsi="Arial" w:cs="Arial"/>
          <w:color w:val="010000"/>
          <w:sz w:val="20"/>
          <w:szCs w:val="20"/>
        </w:rPr>
      </w:pPr>
      <w:r w:rsidRPr="00D96720">
        <w:rPr>
          <w:rFonts w:ascii="Arial" w:hAnsi="Arial" w:cs="Arial"/>
          <w:color w:val="010000"/>
          <w:sz w:val="20"/>
        </w:rPr>
        <w:t xml:space="preserve">Implement necessary related procedures to register for additional depository at VSDC and </w:t>
      </w:r>
      <w:r w:rsidRPr="00D96720">
        <w:rPr>
          <w:rFonts w:ascii="Arial" w:hAnsi="Arial" w:cs="Arial"/>
          <w:color w:val="010000"/>
          <w:sz w:val="20"/>
        </w:rPr>
        <w:lastRenderedPageBreak/>
        <w:t>register for additional trading of the entire number of shares after the issuance at HNX;</w:t>
      </w:r>
    </w:p>
    <w:p w:rsidR="008D7645" w:rsidRPr="00D96720" w:rsidRDefault="00D96720" w:rsidP="005954F0">
      <w:pPr>
        <w:numPr>
          <w:ilvl w:val="0"/>
          <w:numId w:val="5"/>
        </w:numPr>
        <w:pBdr>
          <w:top w:val="nil"/>
          <w:left w:val="nil"/>
          <w:bottom w:val="nil"/>
          <w:right w:val="nil"/>
          <w:between w:val="nil"/>
        </w:pBdr>
        <w:tabs>
          <w:tab w:val="left" w:pos="432"/>
        </w:tabs>
        <w:spacing w:after="120" w:line="360" w:lineRule="auto"/>
        <w:ind w:left="0" w:firstLine="0"/>
        <w:rPr>
          <w:rFonts w:ascii="Arial" w:eastAsia="Arial" w:hAnsi="Arial" w:cs="Arial"/>
          <w:color w:val="010000"/>
          <w:sz w:val="20"/>
          <w:szCs w:val="20"/>
        </w:rPr>
      </w:pPr>
      <w:r w:rsidRPr="00D96720">
        <w:rPr>
          <w:rFonts w:ascii="Arial" w:hAnsi="Arial" w:cs="Arial"/>
          <w:color w:val="010000"/>
          <w:sz w:val="20"/>
        </w:rPr>
        <w:t xml:space="preserve">Amend articles related to </w:t>
      </w:r>
      <w:r w:rsidR="00524EA3" w:rsidRPr="00D96720">
        <w:rPr>
          <w:rFonts w:ascii="Arial" w:hAnsi="Arial" w:cs="Arial"/>
          <w:color w:val="010000"/>
          <w:sz w:val="20"/>
        </w:rPr>
        <w:t xml:space="preserve">the </w:t>
      </w:r>
      <w:r w:rsidRPr="00D96720">
        <w:rPr>
          <w:rFonts w:ascii="Arial" w:hAnsi="Arial" w:cs="Arial"/>
          <w:color w:val="010000"/>
          <w:sz w:val="20"/>
        </w:rPr>
        <w:t xml:space="preserve">charter capital, </w:t>
      </w:r>
      <w:r w:rsidR="00524EA3" w:rsidRPr="00D96720">
        <w:rPr>
          <w:rFonts w:ascii="Arial" w:hAnsi="Arial" w:cs="Arial"/>
          <w:color w:val="010000"/>
          <w:sz w:val="20"/>
        </w:rPr>
        <w:t xml:space="preserve">and </w:t>
      </w:r>
      <w:r w:rsidRPr="00D96720">
        <w:rPr>
          <w:rFonts w:ascii="Arial" w:hAnsi="Arial" w:cs="Arial"/>
          <w:color w:val="010000"/>
          <w:sz w:val="20"/>
        </w:rPr>
        <w:t>shares</w:t>
      </w:r>
      <w:r w:rsidR="00524EA3" w:rsidRPr="00D96720">
        <w:rPr>
          <w:rFonts w:ascii="Arial" w:hAnsi="Arial" w:cs="Arial"/>
          <w:color w:val="010000"/>
          <w:sz w:val="20"/>
        </w:rPr>
        <w:t xml:space="preserve"> </w:t>
      </w:r>
      <w:r w:rsidRPr="00D96720">
        <w:rPr>
          <w:rFonts w:ascii="Arial" w:hAnsi="Arial" w:cs="Arial"/>
          <w:color w:val="010000"/>
          <w:sz w:val="20"/>
        </w:rPr>
        <w:t>in the Company's C</w:t>
      </w:r>
      <w:r w:rsidRPr="00D96720">
        <w:rPr>
          <w:rFonts w:ascii="Arial" w:hAnsi="Arial" w:cs="Arial"/>
          <w:color w:val="010000"/>
          <w:sz w:val="20"/>
        </w:rPr>
        <w:t xml:space="preserve">harter after completing the issuance and in </w:t>
      </w:r>
      <w:r w:rsidRPr="00D96720">
        <w:rPr>
          <w:rFonts w:ascii="Arial" w:hAnsi="Arial" w:cs="Arial"/>
          <w:color w:val="010000"/>
          <w:sz w:val="20"/>
        </w:rPr>
        <w:t>accordance with the issuance results;</w:t>
      </w:r>
    </w:p>
    <w:p w:rsidR="008D7645" w:rsidRPr="00D96720" w:rsidRDefault="00D1512C" w:rsidP="005954F0">
      <w:pPr>
        <w:numPr>
          <w:ilvl w:val="0"/>
          <w:numId w:val="5"/>
        </w:numPr>
        <w:pBdr>
          <w:top w:val="nil"/>
          <w:left w:val="nil"/>
          <w:bottom w:val="nil"/>
          <w:right w:val="nil"/>
          <w:between w:val="nil"/>
        </w:pBdr>
        <w:tabs>
          <w:tab w:val="left" w:pos="432"/>
        </w:tabs>
        <w:spacing w:after="120" w:line="360" w:lineRule="auto"/>
        <w:ind w:left="0" w:firstLine="0"/>
        <w:rPr>
          <w:rFonts w:ascii="Arial" w:eastAsia="Arial" w:hAnsi="Arial" w:cs="Arial"/>
          <w:color w:val="010000"/>
          <w:sz w:val="20"/>
          <w:szCs w:val="20"/>
        </w:rPr>
      </w:pPr>
      <w:r w:rsidRPr="00D96720">
        <w:rPr>
          <w:rFonts w:ascii="Arial" w:hAnsi="Arial" w:cs="Arial"/>
          <w:color w:val="010000"/>
          <w:sz w:val="20"/>
        </w:rPr>
        <w:t xml:space="preserve">Implement procedures to register </w:t>
      </w:r>
      <w:r w:rsidR="005F5470" w:rsidRPr="00D96720">
        <w:rPr>
          <w:rFonts w:ascii="Arial" w:hAnsi="Arial" w:cs="Arial"/>
          <w:color w:val="010000"/>
          <w:sz w:val="20"/>
        </w:rPr>
        <w:t xml:space="preserve">to </w:t>
      </w:r>
      <w:r w:rsidRPr="00D96720">
        <w:rPr>
          <w:rFonts w:ascii="Arial" w:hAnsi="Arial" w:cs="Arial"/>
          <w:color w:val="010000"/>
          <w:sz w:val="20"/>
        </w:rPr>
        <w:t>change</w:t>
      </w:r>
      <w:r w:rsidR="005F5470" w:rsidRPr="00D96720">
        <w:rPr>
          <w:rFonts w:ascii="Arial" w:hAnsi="Arial" w:cs="Arial"/>
          <w:color w:val="010000"/>
          <w:sz w:val="20"/>
        </w:rPr>
        <w:t xml:space="preserve"> </w:t>
      </w:r>
      <w:r w:rsidRPr="00D96720">
        <w:rPr>
          <w:rFonts w:ascii="Arial" w:hAnsi="Arial" w:cs="Arial"/>
          <w:color w:val="010000"/>
          <w:sz w:val="20"/>
        </w:rPr>
        <w:t xml:space="preserve">the </w:t>
      </w:r>
      <w:r w:rsidR="00D96720" w:rsidRPr="00D96720">
        <w:rPr>
          <w:rFonts w:ascii="Arial" w:hAnsi="Arial" w:cs="Arial"/>
          <w:color w:val="010000"/>
          <w:sz w:val="20"/>
        </w:rPr>
        <w:t>Business</w:t>
      </w:r>
      <w:r w:rsidRPr="00D96720">
        <w:rPr>
          <w:rFonts w:ascii="Arial" w:hAnsi="Arial" w:cs="Arial"/>
          <w:color w:val="010000"/>
          <w:sz w:val="20"/>
        </w:rPr>
        <w:t xml:space="preserve"> Registration Certificate with the Department of Planning and Investment according to the </w:t>
      </w:r>
      <w:r w:rsidR="005F5470" w:rsidRPr="00D96720">
        <w:rPr>
          <w:rFonts w:ascii="Arial" w:hAnsi="Arial" w:cs="Arial"/>
          <w:color w:val="010000"/>
          <w:sz w:val="20"/>
        </w:rPr>
        <w:t>issuance results</w:t>
      </w:r>
      <w:r w:rsidRPr="00D96720">
        <w:rPr>
          <w:rFonts w:ascii="Arial" w:hAnsi="Arial" w:cs="Arial"/>
          <w:color w:val="010000"/>
          <w:sz w:val="20"/>
        </w:rPr>
        <w:t>;</w:t>
      </w:r>
    </w:p>
    <w:p w:rsidR="008D7645" w:rsidRPr="00D96720" w:rsidRDefault="00CC3E57" w:rsidP="005954F0">
      <w:pPr>
        <w:numPr>
          <w:ilvl w:val="0"/>
          <w:numId w:val="5"/>
        </w:numPr>
        <w:pBdr>
          <w:top w:val="nil"/>
          <w:left w:val="nil"/>
          <w:bottom w:val="nil"/>
          <w:right w:val="nil"/>
          <w:between w:val="nil"/>
        </w:pBdr>
        <w:tabs>
          <w:tab w:val="left" w:pos="347"/>
          <w:tab w:val="left" w:pos="432"/>
        </w:tabs>
        <w:spacing w:after="120" w:line="360" w:lineRule="auto"/>
        <w:ind w:left="0" w:firstLine="0"/>
        <w:rPr>
          <w:rFonts w:ascii="Arial" w:eastAsia="Arial" w:hAnsi="Arial" w:cs="Arial"/>
          <w:color w:val="010000"/>
          <w:sz w:val="20"/>
          <w:szCs w:val="20"/>
        </w:rPr>
      </w:pPr>
      <w:r w:rsidRPr="00D96720">
        <w:rPr>
          <w:rFonts w:ascii="Arial" w:hAnsi="Arial" w:cs="Arial"/>
          <w:color w:val="010000"/>
          <w:sz w:val="20"/>
        </w:rPr>
        <w:t>Implement the information disclosure procedures according to the provisions of law;</w:t>
      </w:r>
    </w:p>
    <w:p w:rsidR="008D7645" w:rsidRPr="00D96720" w:rsidRDefault="00D96720" w:rsidP="005954F0">
      <w:pPr>
        <w:numPr>
          <w:ilvl w:val="0"/>
          <w:numId w:val="5"/>
        </w:numPr>
        <w:pBdr>
          <w:top w:val="nil"/>
          <w:left w:val="nil"/>
          <w:bottom w:val="nil"/>
          <w:right w:val="nil"/>
          <w:between w:val="nil"/>
        </w:pBdr>
        <w:tabs>
          <w:tab w:val="left" w:pos="432"/>
        </w:tabs>
        <w:spacing w:after="120" w:line="360" w:lineRule="auto"/>
        <w:ind w:left="0" w:firstLine="0"/>
        <w:rPr>
          <w:rFonts w:ascii="Arial" w:eastAsia="Arial" w:hAnsi="Arial" w:cs="Arial"/>
          <w:color w:val="010000"/>
          <w:sz w:val="20"/>
          <w:szCs w:val="20"/>
        </w:rPr>
      </w:pPr>
      <w:r w:rsidRPr="00D96720">
        <w:rPr>
          <w:rFonts w:ascii="Arial" w:hAnsi="Arial" w:cs="Arial"/>
          <w:color w:val="010000"/>
          <w:sz w:val="20"/>
        </w:rPr>
        <w:t>Other related tasks to complete the contents related to the issuance.</w:t>
      </w:r>
    </w:p>
    <w:p w:rsidR="008D7645" w:rsidRPr="00D96720" w:rsidRDefault="00D96720" w:rsidP="005954F0">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D96720">
        <w:rPr>
          <w:rFonts w:ascii="Arial" w:hAnsi="Arial" w:cs="Arial"/>
          <w:color w:val="010000"/>
          <w:sz w:val="20"/>
        </w:rPr>
        <w:t xml:space="preserve">‎‎Article </w:t>
      </w:r>
      <w:r w:rsidRPr="00D96720">
        <w:rPr>
          <w:rFonts w:ascii="Arial" w:hAnsi="Arial" w:cs="Arial"/>
          <w:color w:val="010000"/>
          <w:sz w:val="20"/>
        </w:rPr>
        <w:t>3</w:t>
      </w:r>
      <w:r w:rsidRPr="00D96720">
        <w:rPr>
          <w:rFonts w:ascii="Arial" w:hAnsi="Arial" w:cs="Arial"/>
          <w:color w:val="010000"/>
          <w:sz w:val="20"/>
        </w:rPr>
        <w:t xml:space="preserve">. Approve the </w:t>
      </w:r>
      <w:r w:rsidRPr="00D96720">
        <w:rPr>
          <w:rFonts w:ascii="Arial" w:hAnsi="Arial" w:cs="Arial"/>
          <w:color w:val="010000"/>
          <w:sz w:val="20"/>
        </w:rPr>
        <w:t>share issuance</w:t>
      </w:r>
      <w:r w:rsidRPr="00D96720">
        <w:rPr>
          <w:rFonts w:ascii="Arial" w:hAnsi="Arial" w:cs="Arial"/>
          <w:color w:val="010000"/>
          <w:sz w:val="20"/>
        </w:rPr>
        <w:t xml:space="preserve"> dossier to </w:t>
      </w:r>
      <w:r w:rsidRPr="00D96720">
        <w:rPr>
          <w:rFonts w:ascii="Arial" w:hAnsi="Arial" w:cs="Arial"/>
          <w:color w:val="010000"/>
          <w:sz w:val="20"/>
        </w:rPr>
        <w:t>pay dividends</w:t>
      </w:r>
      <w:r w:rsidRPr="00D96720">
        <w:rPr>
          <w:rFonts w:ascii="Arial" w:hAnsi="Arial" w:cs="Arial"/>
          <w:color w:val="010000"/>
          <w:sz w:val="20"/>
        </w:rPr>
        <w:t xml:space="preserve"> in </w:t>
      </w:r>
      <w:r w:rsidRPr="00D96720">
        <w:rPr>
          <w:rFonts w:ascii="Arial" w:hAnsi="Arial" w:cs="Arial"/>
          <w:color w:val="010000"/>
          <w:sz w:val="20"/>
        </w:rPr>
        <w:t>2022</w:t>
      </w:r>
      <w:r w:rsidRPr="00D96720">
        <w:rPr>
          <w:rFonts w:ascii="Arial" w:hAnsi="Arial" w:cs="Arial"/>
          <w:color w:val="010000"/>
          <w:sz w:val="20"/>
        </w:rPr>
        <w:t xml:space="preserve"> and </w:t>
      </w:r>
      <w:r w:rsidRPr="00D96720">
        <w:rPr>
          <w:rFonts w:ascii="Arial" w:hAnsi="Arial" w:cs="Arial"/>
          <w:color w:val="010000"/>
          <w:sz w:val="20"/>
        </w:rPr>
        <w:t>2023</w:t>
      </w:r>
      <w:r w:rsidRPr="00D96720">
        <w:rPr>
          <w:rFonts w:ascii="Arial" w:hAnsi="Arial" w:cs="Arial"/>
          <w:color w:val="010000"/>
          <w:sz w:val="20"/>
        </w:rPr>
        <w:t xml:space="preserve"> by shares</w:t>
      </w:r>
    </w:p>
    <w:p w:rsidR="008D7645" w:rsidRPr="00D96720" w:rsidRDefault="00CC3E57" w:rsidP="005954F0">
      <w:pPr>
        <w:numPr>
          <w:ilvl w:val="0"/>
          <w:numId w:val="7"/>
        </w:numPr>
        <w:pBdr>
          <w:top w:val="nil"/>
          <w:left w:val="nil"/>
          <w:bottom w:val="nil"/>
          <w:right w:val="nil"/>
          <w:between w:val="nil"/>
        </w:pBdr>
        <w:tabs>
          <w:tab w:val="left" w:pos="432"/>
        </w:tabs>
        <w:spacing w:after="120" w:line="360" w:lineRule="auto"/>
        <w:ind w:left="0" w:firstLine="0"/>
        <w:rPr>
          <w:rFonts w:ascii="Arial" w:eastAsia="Arial" w:hAnsi="Arial" w:cs="Arial"/>
          <w:color w:val="010000"/>
          <w:sz w:val="20"/>
          <w:szCs w:val="20"/>
        </w:rPr>
      </w:pPr>
      <w:r w:rsidRPr="00D96720">
        <w:rPr>
          <w:rFonts w:ascii="Arial" w:hAnsi="Arial" w:cs="Arial"/>
          <w:color w:val="010000"/>
          <w:sz w:val="20"/>
        </w:rPr>
        <w:t>The Report on the share issuance to pay dividends;</w:t>
      </w:r>
    </w:p>
    <w:p w:rsidR="008D7645" w:rsidRPr="00D96720" w:rsidRDefault="00D96720" w:rsidP="005954F0">
      <w:pPr>
        <w:numPr>
          <w:ilvl w:val="0"/>
          <w:numId w:val="6"/>
        </w:numPr>
        <w:pBdr>
          <w:top w:val="nil"/>
          <w:left w:val="nil"/>
          <w:bottom w:val="nil"/>
          <w:right w:val="nil"/>
          <w:between w:val="nil"/>
        </w:pBdr>
        <w:tabs>
          <w:tab w:val="left" w:pos="432"/>
        </w:tabs>
        <w:spacing w:after="120" w:line="360" w:lineRule="auto"/>
        <w:ind w:left="0" w:firstLine="0"/>
        <w:rPr>
          <w:rFonts w:ascii="Arial" w:eastAsia="Arial" w:hAnsi="Arial" w:cs="Arial"/>
          <w:color w:val="010000"/>
          <w:sz w:val="20"/>
          <w:szCs w:val="20"/>
        </w:rPr>
      </w:pPr>
      <w:r w:rsidRPr="00D96720">
        <w:rPr>
          <w:rFonts w:ascii="Arial" w:hAnsi="Arial" w:cs="Arial"/>
          <w:color w:val="010000"/>
          <w:sz w:val="20"/>
        </w:rPr>
        <w:t xml:space="preserve">Extraordinary General Mandate </w:t>
      </w:r>
      <w:r w:rsidRPr="00D96720">
        <w:rPr>
          <w:rFonts w:ascii="Arial" w:hAnsi="Arial" w:cs="Arial"/>
          <w:color w:val="010000"/>
          <w:sz w:val="20"/>
        </w:rPr>
        <w:t>2024</w:t>
      </w:r>
      <w:r w:rsidRPr="00D96720">
        <w:rPr>
          <w:rFonts w:ascii="Arial" w:hAnsi="Arial" w:cs="Arial"/>
          <w:color w:val="010000"/>
          <w:sz w:val="20"/>
        </w:rPr>
        <w:t xml:space="preserve"> </w:t>
      </w:r>
      <w:r w:rsidR="005954F0" w:rsidRPr="00D96720">
        <w:rPr>
          <w:rFonts w:ascii="Arial" w:hAnsi="Arial" w:cs="Arial"/>
          <w:color w:val="010000"/>
          <w:sz w:val="20"/>
        </w:rPr>
        <w:t xml:space="preserve">No. </w:t>
      </w:r>
      <w:r w:rsidRPr="00D96720">
        <w:rPr>
          <w:rFonts w:ascii="Arial" w:hAnsi="Arial" w:cs="Arial"/>
          <w:color w:val="010000"/>
          <w:sz w:val="20"/>
        </w:rPr>
        <w:t>02</w:t>
      </w:r>
      <w:r w:rsidRPr="00D96720">
        <w:rPr>
          <w:rFonts w:ascii="Arial" w:hAnsi="Arial" w:cs="Arial"/>
          <w:color w:val="010000"/>
          <w:sz w:val="20"/>
        </w:rPr>
        <w:t>/</w:t>
      </w:r>
      <w:r w:rsidRPr="00D96720">
        <w:rPr>
          <w:rFonts w:ascii="Arial" w:hAnsi="Arial" w:cs="Arial"/>
          <w:color w:val="010000"/>
          <w:sz w:val="20"/>
        </w:rPr>
        <w:t>2024</w:t>
      </w:r>
      <w:r w:rsidRPr="00D96720">
        <w:rPr>
          <w:rFonts w:ascii="Arial" w:hAnsi="Arial" w:cs="Arial"/>
          <w:color w:val="010000"/>
          <w:sz w:val="20"/>
        </w:rPr>
        <w:t xml:space="preserve">/NQ-DHDCD/AVG dated </w:t>
      </w:r>
      <w:r w:rsidRPr="00D96720">
        <w:rPr>
          <w:rFonts w:ascii="Arial" w:hAnsi="Arial" w:cs="Arial"/>
          <w:color w:val="010000"/>
          <w:sz w:val="20"/>
        </w:rPr>
        <w:t>October</w:t>
      </w:r>
      <w:r w:rsidRPr="00D96720">
        <w:rPr>
          <w:rFonts w:ascii="Arial" w:hAnsi="Arial" w:cs="Arial"/>
          <w:color w:val="010000"/>
          <w:sz w:val="20"/>
        </w:rPr>
        <w:t xml:space="preserve"> </w:t>
      </w:r>
      <w:r w:rsidRPr="00D96720">
        <w:rPr>
          <w:rFonts w:ascii="Arial" w:hAnsi="Arial" w:cs="Arial"/>
          <w:color w:val="010000"/>
          <w:sz w:val="20"/>
        </w:rPr>
        <w:t>1</w:t>
      </w:r>
      <w:r w:rsidRPr="00D96720">
        <w:rPr>
          <w:rFonts w:ascii="Arial" w:hAnsi="Arial" w:cs="Arial"/>
          <w:color w:val="010000"/>
          <w:sz w:val="20"/>
        </w:rPr>
        <w:t xml:space="preserve">, </w:t>
      </w:r>
      <w:r w:rsidRPr="00D96720">
        <w:rPr>
          <w:rFonts w:ascii="Arial" w:hAnsi="Arial" w:cs="Arial"/>
          <w:color w:val="010000"/>
          <w:sz w:val="20"/>
        </w:rPr>
        <w:t>2024</w:t>
      </w:r>
      <w:r w:rsidRPr="00D96720">
        <w:rPr>
          <w:rFonts w:ascii="Arial" w:hAnsi="Arial" w:cs="Arial"/>
          <w:color w:val="010000"/>
          <w:sz w:val="20"/>
        </w:rPr>
        <w:t xml:space="preserve"> on approving the issuance plan;</w:t>
      </w:r>
    </w:p>
    <w:p w:rsidR="008D7645" w:rsidRPr="00D96720" w:rsidRDefault="00D96720" w:rsidP="005954F0">
      <w:pPr>
        <w:numPr>
          <w:ilvl w:val="0"/>
          <w:numId w:val="6"/>
        </w:numPr>
        <w:pBdr>
          <w:top w:val="nil"/>
          <w:left w:val="nil"/>
          <w:bottom w:val="nil"/>
          <w:right w:val="nil"/>
          <w:between w:val="nil"/>
        </w:pBdr>
        <w:tabs>
          <w:tab w:val="left" w:pos="347"/>
          <w:tab w:val="left" w:pos="432"/>
        </w:tabs>
        <w:spacing w:after="120" w:line="360" w:lineRule="auto"/>
        <w:ind w:left="0" w:firstLine="0"/>
        <w:rPr>
          <w:rFonts w:ascii="Arial" w:eastAsia="Arial" w:hAnsi="Arial" w:cs="Arial"/>
          <w:color w:val="010000"/>
          <w:sz w:val="20"/>
          <w:szCs w:val="20"/>
        </w:rPr>
      </w:pPr>
      <w:r w:rsidRPr="00D96720">
        <w:rPr>
          <w:rFonts w:ascii="Arial" w:hAnsi="Arial" w:cs="Arial"/>
          <w:color w:val="010000"/>
          <w:sz w:val="20"/>
        </w:rPr>
        <w:t xml:space="preserve">The Resolution on approving the implementation of the </w:t>
      </w:r>
      <w:r w:rsidRPr="00D96720">
        <w:rPr>
          <w:rFonts w:ascii="Arial" w:hAnsi="Arial" w:cs="Arial"/>
          <w:color w:val="010000"/>
          <w:sz w:val="20"/>
        </w:rPr>
        <w:t>share issuance</w:t>
      </w:r>
      <w:r w:rsidRPr="00D96720">
        <w:rPr>
          <w:rFonts w:ascii="Arial" w:hAnsi="Arial" w:cs="Arial"/>
          <w:color w:val="010000"/>
          <w:sz w:val="20"/>
        </w:rPr>
        <w:t xml:space="preserve"> plan to </w:t>
      </w:r>
      <w:r w:rsidRPr="00D96720">
        <w:rPr>
          <w:rFonts w:ascii="Arial" w:hAnsi="Arial" w:cs="Arial"/>
          <w:color w:val="010000"/>
          <w:sz w:val="20"/>
        </w:rPr>
        <w:t>pay dividends</w:t>
      </w:r>
      <w:r w:rsidRPr="00D96720">
        <w:rPr>
          <w:rFonts w:ascii="Arial" w:hAnsi="Arial" w:cs="Arial"/>
          <w:color w:val="010000"/>
          <w:sz w:val="20"/>
        </w:rPr>
        <w:t>;</w:t>
      </w:r>
    </w:p>
    <w:p w:rsidR="008D7645" w:rsidRPr="00D96720" w:rsidRDefault="00D96720" w:rsidP="005954F0">
      <w:pPr>
        <w:numPr>
          <w:ilvl w:val="0"/>
          <w:numId w:val="6"/>
        </w:numPr>
        <w:pBdr>
          <w:top w:val="nil"/>
          <w:left w:val="nil"/>
          <w:bottom w:val="nil"/>
          <w:right w:val="nil"/>
          <w:between w:val="nil"/>
        </w:pBdr>
        <w:tabs>
          <w:tab w:val="left" w:pos="432"/>
        </w:tabs>
        <w:spacing w:after="120" w:line="360" w:lineRule="auto"/>
        <w:ind w:left="0" w:firstLine="0"/>
        <w:rPr>
          <w:rFonts w:ascii="Arial" w:eastAsia="Arial" w:hAnsi="Arial" w:cs="Arial"/>
          <w:color w:val="010000"/>
          <w:sz w:val="20"/>
          <w:szCs w:val="20"/>
        </w:rPr>
      </w:pPr>
      <w:r w:rsidRPr="00D96720">
        <w:rPr>
          <w:rFonts w:ascii="Arial" w:hAnsi="Arial" w:cs="Arial"/>
          <w:color w:val="010000"/>
          <w:sz w:val="20"/>
        </w:rPr>
        <w:t xml:space="preserve">The Audited </w:t>
      </w:r>
      <w:r w:rsidRPr="00D96720">
        <w:rPr>
          <w:rFonts w:ascii="Arial" w:hAnsi="Arial" w:cs="Arial"/>
          <w:color w:val="010000"/>
          <w:sz w:val="20"/>
        </w:rPr>
        <w:t>Financial Statements</w:t>
      </w:r>
      <w:r w:rsidRPr="00D96720">
        <w:rPr>
          <w:rFonts w:ascii="Arial" w:hAnsi="Arial" w:cs="Arial"/>
          <w:color w:val="010000"/>
          <w:sz w:val="20"/>
        </w:rPr>
        <w:t xml:space="preserve"> </w:t>
      </w:r>
      <w:r w:rsidRPr="00D96720">
        <w:rPr>
          <w:rFonts w:ascii="Arial" w:hAnsi="Arial" w:cs="Arial"/>
          <w:color w:val="010000"/>
          <w:sz w:val="20"/>
        </w:rPr>
        <w:t>2023</w:t>
      </w:r>
      <w:r w:rsidRPr="00D96720">
        <w:rPr>
          <w:rFonts w:ascii="Arial" w:hAnsi="Arial" w:cs="Arial"/>
          <w:color w:val="010000"/>
          <w:sz w:val="20"/>
        </w:rPr>
        <w:t>.</w:t>
      </w:r>
      <w:bookmarkStart w:id="0" w:name="_GoBack"/>
      <w:bookmarkEnd w:id="0"/>
    </w:p>
    <w:p w:rsidR="008D7645" w:rsidRPr="00D96720" w:rsidRDefault="00D96720" w:rsidP="005954F0">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D96720">
        <w:rPr>
          <w:rFonts w:ascii="Arial" w:hAnsi="Arial" w:cs="Arial"/>
          <w:color w:val="010000"/>
          <w:sz w:val="20"/>
        </w:rPr>
        <w:t xml:space="preserve">‎‎Article </w:t>
      </w:r>
      <w:r w:rsidRPr="00D96720">
        <w:rPr>
          <w:rFonts w:ascii="Arial" w:hAnsi="Arial" w:cs="Arial"/>
          <w:color w:val="010000"/>
          <w:sz w:val="20"/>
        </w:rPr>
        <w:t>4</w:t>
      </w:r>
      <w:r w:rsidRPr="00D96720">
        <w:rPr>
          <w:rFonts w:ascii="Arial" w:hAnsi="Arial" w:cs="Arial"/>
          <w:color w:val="010000"/>
          <w:sz w:val="20"/>
        </w:rPr>
        <w:t>. Terms of enforcement</w:t>
      </w:r>
    </w:p>
    <w:p w:rsidR="008D7645" w:rsidRPr="00D96720" w:rsidRDefault="00D96720" w:rsidP="005954F0">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D96720">
        <w:rPr>
          <w:rFonts w:ascii="Arial" w:hAnsi="Arial" w:cs="Arial"/>
          <w:color w:val="010000"/>
          <w:sz w:val="20"/>
        </w:rPr>
        <w:t>Members of the Board of Directors, the Board of Management and relevant departments are responsible for implementing this Resolution. This Resolution takes effect from the date of its signing.</w:t>
      </w:r>
    </w:p>
    <w:sectPr w:rsidR="008D7645" w:rsidRPr="00D96720" w:rsidSect="005954F0">
      <w:pgSz w:w="11907" w:h="16839"/>
      <w:pgMar w:top="1440" w:right="1440" w:bottom="1440" w:left="1440" w:header="0" w:footer="3" w:gutter="0"/>
      <w:pgNumType w:start="1"/>
      <w:cols w:space="72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Calibri"/>
    <w:charset w:val="00"/>
    <w:family w:val="auto"/>
    <w:pitch w:val="default"/>
    <w:embedRegular r:id="rId1" w:fontKey="{AD97BA2A-D19B-41C3-927D-F01330903527}"/>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2" w:fontKey="{DF2B2B27-9B74-4900-A13C-5FDD860AD1CF}"/>
    <w:embedItalic r:id="rId3" w:fontKey="{2E276448-2A94-4BF5-9D76-F7177F6CAC75}"/>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4" w:fontKey="{A1F821A0-6E18-4B1E-BEBB-6009E0F0BF7B}"/>
  </w:font>
  <w:font w:name="Calibri">
    <w:panose1 w:val="020F0502020204030204"/>
    <w:charset w:val="00"/>
    <w:family w:val="swiss"/>
    <w:pitch w:val="variable"/>
    <w:sig w:usb0="E4002EFF" w:usb1="C000247B" w:usb2="00000009" w:usb3="00000000" w:csb0="000001FF" w:csb1="00000000"/>
    <w:embedRegular r:id="rId5" w:fontKey="{60AC5F52-C676-4E73-ACFD-8E6B8FDE0885}"/>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A58D9"/>
    <w:multiLevelType w:val="multilevel"/>
    <w:tmpl w:val="FA7ABC60"/>
    <w:lvl w:ilvl="0">
      <w:start w:val="4"/>
      <w:numFmt w:val="bullet"/>
      <w:lvlText w:val="−"/>
      <w:lvlJc w:val="left"/>
      <w:pPr>
        <w:ind w:left="720" w:hanging="360"/>
      </w:pPr>
      <w:rPr>
        <w:rFonts w:ascii="Noto Sans Symbols" w:eastAsia="Noto Sans Symbols" w:hAnsi="Noto Sans Symbols" w:cs="Noto Sans Symbols"/>
        <w:b w:val="0"/>
        <w:i w:val="0"/>
        <w:sz w:val="20"/>
      </w:rPr>
    </w:lvl>
    <w:lvl w:ilvl="1">
      <w:start w:val="1"/>
      <w:numFmt w:val="bullet"/>
      <w:lvlText w:val="o"/>
      <w:lvlJc w:val="left"/>
      <w:pPr>
        <w:ind w:left="1440" w:hanging="360"/>
      </w:pPr>
      <w:rPr>
        <w:rFonts w:ascii="Courier New" w:eastAsia="Courier New" w:hAnsi="Courier New" w:cs="Courier New"/>
        <w:b w:val="0"/>
        <w:i w:val="0"/>
        <w:sz w:val="20"/>
      </w:rPr>
    </w:lvl>
    <w:lvl w:ilvl="2">
      <w:start w:val="1"/>
      <w:numFmt w:val="bullet"/>
      <w:lvlText w:val="▪"/>
      <w:lvlJc w:val="left"/>
      <w:pPr>
        <w:ind w:left="2160" w:hanging="360"/>
      </w:pPr>
      <w:rPr>
        <w:rFonts w:ascii="Noto Sans Symbols" w:eastAsia="Noto Sans Symbols" w:hAnsi="Noto Sans Symbols" w:cs="Noto Sans Symbols"/>
        <w:b w:val="0"/>
        <w:i w:val="0"/>
        <w:sz w:val="20"/>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B4F7B47"/>
    <w:multiLevelType w:val="multilevel"/>
    <w:tmpl w:val="0FBAB3C8"/>
    <w:lvl w:ilvl="0">
      <w:start w:val="4"/>
      <w:numFmt w:val="bullet"/>
      <w:lvlText w:val="−"/>
      <w:lvlJc w:val="left"/>
      <w:pPr>
        <w:ind w:left="720" w:hanging="360"/>
      </w:pPr>
      <w:rPr>
        <w:rFonts w:ascii="Noto Sans Symbols" w:eastAsia="Noto Sans Symbols" w:hAnsi="Noto Sans Symbols" w:cs="Noto Sans Symbols"/>
        <w:b w:val="0"/>
        <w:i w:val="0"/>
        <w:sz w:val="20"/>
      </w:rPr>
    </w:lvl>
    <w:lvl w:ilvl="1">
      <w:start w:val="1"/>
      <w:numFmt w:val="bullet"/>
      <w:lvlText w:val="o"/>
      <w:lvlJc w:val="left"/>
      <w:pPr>
        <w:ind w:left="1440" w:hanging="360"/>
      </w:pPr>
      <w:rPr>
        <w:rFonts w:ascii="Courier New" w:eastAsia="Courier New" w:hAnsi="Courier New" w:cs="Courier New"/>
        <w:b w:val="0"/>
        <w:i w:val="0"/>
        <w:sz w:val="20"/>
      </w:rPr>
    </w:lvl>
    <w:lvl w:ilvl="2">
      <w:start w:val="1"/>
      <w:numFmt w:val="bullet"/>
      <w:lvlText w:val="▪"/>
      <w:lvlJc w:val="left"/>
      <w:pPr>
        <w:ind w:left="2160" w:hanging="360"/>
      </w:pPr>
      <w:rPr>
        <w:rFonts w:ascii="Noto Sans Symbols" w:eastAsia="Noto Sans Symbols" w:hAnsi="Noto Sans Symbols" w:cs="Noto Sans Symbols"/>
        <w:b w:val="0"/>
        <w:i w:val="0"/>
        <w:sz w:val="20"/>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9FD0F52"/>
    <w:multiLevelType w:val="multilevel"/>
    <w:tmpl w:val="2730C54C"/>
    <w:lvl w:ilvl="0">
      <w:start w:val="4"/>
      <w:numFmt w:val="bullet"/>
      <w:lvlText w:val="−"/>
      <w:lvlJc w:val="left"/>
      <w:pPr>
        <w:ind w:left="720" w:hanging="360"/>
      </w:pPr>
      <w:rPr>
        <w:rFonts w:ascii="Noto Sans Symbols" w:eastAsia="Noto Sans Symbols" w:hAnsi="Noto Sans Symbols" w:cs="Noto Sans Symbols"/>
        <w:b w:val="0"/>
        <w:i w:val="0"/>
        <w:sz w:val="20"/>
      </w:rPr>
    </w:lvl>
    <w:lvl w:ilvl="1">
      <w:start w:val="1"/>
      <w:numFmt w:val="bullet"/>
      <w:lvlText w:val="o"/>
      <w:lvlJc w:val="left"/>
      <w:pPr>
        <w:ind w:left="1440" w:hanging="360"/>
      </w:pPr>
      <w:rPr>
        <w:rFonts w:ascii="Courier New" w:eastAsia="Courier New" w:hAnsi="Courier New" w:cs="Courier New"/>
        <w:b w:val="0"/>
        <w:i w:val="0"/>
        <w:sz w:val="20"/>
      </w:rPr>
    </w:lvl>
    <w:lvl w:ilvl="2">
      <w:start w:val="1"/>
      <w:numFmt w:val="bullet"/>
      <w:lvlText w:val="▪"/>
      <w:lvlJc w:val="left"/>
      <w:pPr>
        <w:ind w:left="2160" w:hanging="360"/>
      </w:pPr>
      <w:rPr>
        <w:rFonts w:ascii="Noto Sans Symbols" w:eastAsia="Noto Sans Symbols" w:hAnsi="Noto Sans Symbols" w:cs="Noto Sans Symbols"/>
        <w:b w:val="0"/>
        <w:i w:val="0"/>
        <w:sz w:val="20"/>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479C6E9A"/>
    <w:multiLevelType w:val="multilevel"/>
    <w:tmpl w:val="4A809050"/>
    <w:lvl w:ilvl="0">
      <w:start w:val="1"/>
      <w:numFmt w:val="bullet"/>
      <w:lvlText w:val="+"/>
      <w:lvlJc w:val="left"/>
      <w:pPr>
        <w:ind w:left="720" w:hanging="360"/>
      </w:pPr>
      <w:rPr>
        <w:rFonts w:ascii="Noto Sans Symbols" w:eastAsia="Noto Sans Symbols" w:hAnsi="Noto Sans Symbols" w:cs="Noto Sans Symbols"/>
        <w:b w:val="0"/>
        <w:i w:val="0"/>
        <w:sz w:val="20"/>
      </w:rPr>
    </w:lvl>
    <w:lvl w:ilvl="1">
      <w:start w:val="1"/>
      <w:numFmt w:val="bullet"/>
      <w:lvlText w:val="o"/>
      <w:lvlJc w:val="left"/>
      <w:pPr>
        <w:ind w:left="1440" w:hanging="360"/>
      </w:pPr>
      <w:rPr>
        <w:rFonts w:ascii="Courier New" w:eastAsia="Courier New" w:hAnsi="Courier New" w:cs="Courier New"/>
        <w:b w:val="0"/>
        <w:i w:val="0"/>
        <w:sz w:val="20"/>
      </w:rPr>
    </w:lvl>
    <w:lvl w:ilvl="2">
      <w:start w:val="1"/>
      <w:numFmt w:val="bullet"/>
      <w:lvlText w:val="▪"/>
      <w:lvlJc w:val="left"/>
      <w:pPr>
        <w:ind w:left="2160" w:hanging="360"/>
      </w:pPr>
      <w:rPr>
        <w:rFonts w:ascii="Noto Sans Symbols" w:eastAsia="Noto Sans Symbols" w:hAnsi="Noto Sans Symbols" w:cs="Noto Sans Symbols"/>
        <w:b w:val="0"/>
        <w:i w:val="0"/>
        <w:sz w:val="20"/>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4C98308B"/>
    <w:multiLevelType w:val="multilevel"/>
    <w:tmpl w:val="C4883756"/>
    <w:lvl w:ilvl="0">
      <w:start w:val="4"/>
      <w:numFmt w:val="bullet"/>
      <w:lvlText w:val="−"/>
      <w:lvlJc w:val="left"/>
      <w:pPr>
        <w:ind w:left="720" w:hanging="360"/>
      </w:pPr>
      <w:rPr>
        <w:rFonts w:ascii="Noto Sans Symbols" w:eastAsia="Noto Sans Symbols" w:hAnsi="Noto Sans Symbols" w:cs="Noto Sans Symbols"/>
        <w:b w:val="0"/>
        <w:i w:val="0"/>
        <w:sz w:val="20"/>
      </w:rPr>
    </w:lvl>
    <w:lvl w:ilvl="1">
      <w:start w:val="1"/>
      <w:numFmt w:val="bullet"/>
      <w:lvlText w:val="o"/>
      <w:lvlJc w:val="left"/>
      <w:pPr>
        <w:ind w:left="1440" w:hanging="360"/>
      </w:pPr>
      <w:rPr>
        <w:rFonts w:ascii="Courier New" w:eastAsia="Courier New" w:hAnsi="Courier New" w:cs="Courier New"/>
        <w:b w:val="0"/>
        <w:i w:val="0"/>
        <w:sz w:val="20"/>
      </w:rPr>
    </w:lvl>
    <w:lvl w:ilvl="2">
      <w:start w:val="1"/>
      <w:numFmt w:val="bullet"/>
      <w:lvlText w:val="▪"/>
      <w:lvlJc w:val="left"/>
      <w:pPr>
        <w:ind w:left="2160" w:hanging="360"/>
      </w:pPr>
      <w:rPr>
        <w:rFonts w:ascii="Noto Sans Symbols" w:eastAsia="Noto Sans Symbols" w:hAnsi="Noto Sans Symbols" w:cs="Noto Sans Symbols"/>
        <w:b w:val="0"/>
        <w:i w:val="0"/>
        <w:sz w:val="20"/>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5E066452"/>
    <w:multiLevelType w:val="multilevel"/>
    <w:tmpl w:val="BDEA3944"/>
    <w:lvl w:ilvl="0">
      <w:start w:val="4"/>
      <w:numFmt w:val="bullet"/>
      <w:lvlText w:val="−"/>
      <w:lvlJc w:val="left"/>
      <w:pPr>
        <w:ind w:left="720" w:hanging="360"/>
      </w:pPr>
      <w:rPr>
        <w:rFonts w:ascii="Noto Sans Symbols" w:eastAsia="Noto Sans Symbols" w:hAnsi="Noto Sans Symbols" w:cs="Noto Sans Symbols"/>
        <w:b w:val="0"/>
        <w:i w:val="0"/>
        <w:sz w:val="20"/>
      </w:rPr>
    </w:lvl>
    <w:lvl w:ilvl="1">
      <w:start w:val="1"/>
      <w:numFmt w:val="bullet"/>
      <w:lvlText w:val="o"/>
      <w:lvlJc w:val="left"/>
      <w:pPr>
        <w:ind w:left="1440" w:hanging="360"/>
      </w:pPr>
      <w:rPr>
        <w:rFonts w:ascii="Courier New" w:eastAsia="Courier New" w:hAnsi="Courier New" w:cs="Courier New"/>
        <w:b w:val="0"/>
        <w:i w:val="0"/>
        <w:sz w:val="20"/>
      </w:rPr>
    </w:lvl>
    <w:lvl w:ilvl="2">
      <w:start w:val="1"/>
      <w:numFmt w:val="bullet"/>
      <w:lvlText w:val="▪"/>
      <w:lvlJc w:val="left"/>
      <w:pPr>
        <w:ind w:left="2160" w:hanging="360"/>
      </w:pPr>
      <w:rPr>
        <w:rFonts w:ascii="Noto Sans Symbols" w:eastAsia="Noto Sans Symbols" w:hAnsi="Noto Sans Symbols" w:cs="Noto Sans Symbols"/>
        <w:b w:val="0"/>
        <w:i w:val="0"/>
        <w:sz w:val="20"/>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7E512C7E"/>
    <w:multiLevelType w:val="multilevel"/>
    <w:tmpl w:val="B36490CE"/>
    <w:lvl w:ilvl="0">
      <w:start w:val="4"/>
      <w:numFmt w:val="bullet"/>
      <w:lvlText w:val="−"/>
      <w:lvlJc w:val="left"/>
      <w:pPr>
        <w:ind w:left="720" w:hanging="360"/>
      </w:pPr>
      <w:rPr>
        <w:rFonts w:ascii="Noto Sans Symbols" w:eastAsia="Noto Sans Symbols" w:hAnsi="Noto Sans Symbols" w:cs="Noto Sans Symbols"/>
        <w:b w:val="0"/>
        <w:i w:val="0"/>
        <w:sz w:val="20"/>
      </w:rPr>
    </w:lvl>
    <w:lvl w:ilvl="1">
      <w:start w:val="1"/>
      <w:numFmt w:val="bullet"/>
      <w:lvlText w:val="o"/>
      <w:lvlJc w:val="left"/>
      <w:pPr>
        <w:ind w:left="1440" w:hanging="360"/>
      </w:pPr>
      <w:rPr>
        <w:rFonts w:ascii="Courier New" w:eastAsia="Courier New" w:hAnsi="Courier New" w:cs="Courier New"/>
        <w:b w:val="0"/>
        <w:i w:val="0"/>
        <w:sz w:val="20"/>
      </w:rPr>
    </w:lvl>
    <w:lvl w:ilvl="2">
      <w:start w:val="1"/>
      <w:numFmt w:val="bullet"/>
      <w:lvlText w:val="▪"/>
      <w:lvlJc w:val="left"/>
      <w:pPr>
        <w:ind w:left="2160" w:hanging="360"/>
      </w:pPr>
      <w:rPr>
        <w:rFonts w:ascii="Noto Sans Symbols" w:eastAsia="Noto Sans Symbols" w:hAnsi="Noto Sans Symbols" w:cs="Noto Sans Symbols"/>
        <w:b w:val="0"/>
        <w:i w:val="0"/>
        <w:sz w:val="20"/>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3"/>
  </w:num>
  <w:num w:numId="2">
    <w:abstractNumId w:val="6"/>
  </w:num>
  <w:num w:numId="3">
    <w:abstractNumId w:val="4"/>
  </w:num>
  <w:num w:numId="4">
    <w:abstractNumId w:val="0"/>
  </w:num>
  <w:num w:numId="5">
    <w:abstractNumId w:val="2"/>
  </w:num>
  <w:num w:numId="6">
    <w:abstractNumId w:val="5"/>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2"/>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7645"/>
    <w:rsid w:val="001F5EBB"/>
    <w:rsid w:val="0023473C"/>
    <w:rsid w:val="003E41B1"/>
    <w:rsid w:val="004614B2"/>
    <w:rsid w:val="00524EA3"/>
    <w:rsid w:val="0056021C"/>
    <w:rsid w:val="005954F0"/>
    <w:rsid w:val="005F5470"/>
    <w:rsid w:val="007B0965"/>
    <w:rsid w:val="00871977"/>
    <w:rsid w:val="00886101"/>
    <w:rsid w:val="008D7645"/>
    <w:rsid w:val="00964AE6"/>
    <w:rsid w:val="00CB540E"/>
    <w:rsid w:val="00CC3E57"/>
    <w:rsid w:val="00D1512C"/>
    <w:rsid w:val="00D3026F"/>
    <w:rsid w:val="00D96720"/>
    <w:rsid w:val="00DA28F1"/>
    <w:rsid w:val="00E06688"/>
    <w:rsid w:val="00F5742C"/>
    <w:rsid w:val="00F97A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96B5B1A"/>
  <w15:docId w15:val="{7F8C00A1-5ED8-4C3D-8FB4-5B4645346B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ourier New" w:eastAsia="Courier New" w:hAnsi="Courier New" w:cs="Courier New"/>
        <w:sz w:val="24"/>
        <w:szCs w:val="24"/>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color w:val="000000"/>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Vnbnnidung">
    <w:name w:val="Văn bản nội dung_"/>
    <w:basedOn w:val="DefaultParagraphFont"/>
    <w:link w:val="Vnbnnidung0"/>
    <w:rPr>
      <w:rFonts w:ascii="Times New Roman" w:eastAsia="Times New Roman" w:hAnsi="Times New Roman" w:cs="Times New Roman"/>
      <w:b w:val="0"/>
      <w:bCs w:val="0"/>
      <w:i w:val="0"/>
      <w:iCs w:val="0"/>
      <w:smallCaps w:val="0"/>
      <w:strike w:val="0"/>
      <w:sz w:val="20"/>
      <w:szCs w:val="20"/>
      <w:u w:val="none"/>
      <w:shd w:val="clear" w:color="auto" w:fill="auto"/>
    </w:rPr>
  </w:style>
  <w:style w:type="character" w:customStyle="1" w:styleId="Tiu2">
    <w:name w:val="Tiêu đề #2_"/>
    <w:basedOn w:val="DefaultParagraphFont"/>
    <w:link w:val="Tiu20"/>
    <w:rPr>
      <w:rFonts w:ascii="Times New Roman" w:eastAsia="Times New Roman" w:hAnsi="Times New Roman" w:cs="Times New Roman"/>
      <w:b/>
      <w:bCs/>
      <w:i w:val="0"/>
      <w:iCs w:val="0"/>
      <w:smallCaps w:val="0"/>
      <w:strike w:val="0"/>
      <w:sz w:val="22"/>
      <w:szCs w:val="22"/>
      <w:u w:val="none"/>
      <w:shd w:val="clear" w:color="auto" w:fill="auto"/>
    </w:rPr>
  </w:style>
  <w:style w:type="character" w:customStyle="1" w:styleId="Tiu1">
    <w:name w:val="Tiêu đề #1_"/>
    <w:basedOn w:val="DefaultParagraphFont"/>
    <w:link w:val="Tiu10"/>
    <w:rPr>
      <w:rFonts w:ascii="Times New Roman" w:eastAsia="Times New Roman" w:hAnsi="Times New Roman" w:cs="Times New Roman"/>
      <w:b/>
      <w:bCs/>
      <w:i w:val="0"/>
      <w:iCs w:val="0"/>
      <w:smallCaps w:val="0"/>
      <w:strike w:val="0"/>
      <w:u w:val="none"/>
      <w:shd w:val="clear" w:color="auto" w:fill="auto"/>
    </w:rPr>
  </w:style>
  <w:style w:type="character" w:customStyle="1" w:styleId="Khc">
    <w:name w:val="Khác_"/>
    <w:basedOn w:val="DefaultParagraphFont"/>
    <w:link w:val="Khc0"/>
    <w:rPr>
      <w:rFonts w:ascii="Times New Roman" w:eastAsia="Times New Roman" w:hAnsi="Times New Roman" w:cs="Times New Roman"/>
      <w:b w:val="0"/>
      <w:bCs w:val="0"/>
      <w:i w:val="0"/>
      <w:iCs w:val="0"/>
      <w:smallCaps w:val="0"/>
      <w:strike w:val="0"/>
      <w:sz w:val="20"/>
      <w:szCs w:val="20"/>
      <w:u w:val="none"/>
      <w:shd w:val="clear" w:color="auto" w:fill="auto"/>
    </w:rPr>
  </w:style>
  <w:style w:type="paragraph" w:customStyle="1" w:styleId="Vnbnnidung0">
    <w:name w:val="Văn bản nội dung"/>
    <w:basedOn w:val="Normal"/>
    <w:link w:val="Vnbnnidung"/>
    <w:pPr>
      <w:spacing w:line="360" w:lineRule="auto"/>
    </w:pPr>
    <w:rPr>
      <w:rFonts w:ascii="Times New Roman" w:eastAsia="Times New Roman" w:hAnsi="Times New Roman" w:cs="Times New Roman"/>
      <w:sz w:val="20"/>
      <w:szCs w:val="20"/>
    </w:rPr>
  </w:style>
  <w:style w:type="paragraph" w:customStyle="1" w:styleId="Tiu20">
    <w:name w:val="Tiêu đề #2"/>
    <w:basedOn w:val="Normal"/>
    <w:link w:val="Tiu2"/>
    <w:pPr>
      <w:spacing w:line="334" w:lineRule="auto"/>
      <w:jc w:val="center"/>
      <w:outlineLvl w:val="1"/>
    </w:pPr>
    <w:rPr>
      <w:rFonts w:ascii="Times New Roman" w:eastAsia="Times New Roman" w:hAnsi="Times New Roman" w:cs="Times New Roman"/>
      <w:b/>
      <w:bCs/>
      <w:sz w:val="22"/>
      <w:szCs w:val="22"/>
    </w:rPr>
  </w:style>
  <w:style w:type="paragraph" w:customStyle="1" w:styleId="Tiu10">
    <w:name w:val="Tiêu đề #1"/>
    <w:basedOn w:val="Normal"/>
    <w:link w:val="Tiu1"/>
    <w:pPr>
      <w:ind w:left="2240"/>
      <w:outlineLvl w:val="0"/>
    </w:pPr>
    <w:rPr>
      <w:rFonts w:ascii="Times New Roman" w:eastAsia="Times New Roman" w:hAnsi="Times New Roman" w:cs="Times New Roman"/>
      <w:b/>
      <w:bCs/>
    </w:rPr>
  </w:style>
  <w:style w:type="paragraph" w:customStyle="1" w:styleId="Khc0">
    <w:name w:val="Khác"/>
    <w:basedOn w:val="Normal"/>
    <w:link w:val="Khc"/>
    <w:pPr>
      <w:spacing w:line="360" w:lineRule="auto"/>
    </w:pPr>
    <w:rPr>
      <w:rFonts w:ascii="Times New Roman" w:eastAsia="Times New Roman" w:hAnsi="Times New Roman" w:cs="Times New Roman"/>
      <w:sz w:val="20"/>
      <w:szCs w:val="20"/>
    </w:rPr>
  </w:style>
  <w:style w:type="table" w:styleId="TableGrid">
    <w:name w:val="Table Grid"/>
    <w:basedOn w:val="TableNormal"/>
    <w:uiPriority w:val="39"/>
    <w:rsid w:val="002176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12DHqmwo9pP7M6YqoD8WcS1JI1A==">CgMxLjA4AHIhMUZXeHVBeGNRUktlajVBT2Q5RVFhbW5Ra0ltN0FuQUMx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38</TotalTime>
  <Pages>3</Pages>
  <Words>786</Words>
  <Characters>4175</Characters>
  <Application>Microsoft Office Word</Application>
  <DocSecurity>0</DocSecurity>
  <Lines>101</Lines>
  <Paragraphs>65</Paragraphs>
  <ScaleCrop>false</ScaleCrop>
  <Company/>
  <LinksUpToDate>false</LinksUpToDate>
  <CharactersWithSpaces>4896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Sao Khue</cp:lastModifiedBy>
  <cp:revision>20</cp:revision>
  <dcterms:created xsi:type="dcterms:W3CDTF">2024-10-11T03:28:00Z</dcterms:created>
  <dcterms:modified xsi:type="dcterms:W3CDTF">2024-10-14T01:39:00Z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e05849249bb3248b8684c80d93978948887fe8db3e3c60e4bd983d722a03034e</vt:lpwstr>
  </property>
</Properties>
</file>