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450F" w:rsidRPr="001D01DC" w:rsidRDefault="001D01DC" w:rsidP="0044007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54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D01DC">
        <w:rPr>
          <w:rFonts w:ascii="Arial" w:hAnsi="Arial" w:cs="Arial"/>
          <w:b/>
          <w:color w:val="010000"/>
          <w:sz w:val="20"/>
        </w:rPr>
        <w:t>CAP: Board Resolution</w:t>
      </w:r>
    </w:p>
    <w:p w14:paraId="00000002" w14:textId="12281BF9" w:rsidR="00DC450F" w:rsidRPr="001D01DC" w:rsidRDefault="001D01DC" w:rsidP="0044007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D01DC">
        <w:rPr>
          <w:rFonts w:ascii="Arial" w:hAnsi="Arial" w:cs="Arial"/>
          <w:color w:val="010000"/>
          <w:sz w:val="20"/>
        </w:rPr>
        <w:t xml:space="preserve">On September 28, 2024, Yen Bai Joint Stock Forest Agricultural Products and Foodstuff Company announced Resolution </w:t>
      </w:r>
      <w:r w:rsidR="002B0681" w:rsidRPr="001D01DC">
        <w:rPr>
          <w:rFonts w:ascii="Arial" w:hAnsi="Arial" w:cs="Arial"/>
          <w:color w:val="010000"/>
          <w:sz w:val="20"/>
        </w:rPr>
        <w:t xml:space="preserve">No. </w:t>
      </w:r>
      <w:r w:rsidRPr="001D01DC">
        <w:rPr>
          <w:rFonts w:ascii="Arial" w:hAnsi="Arial" w:cs="Arial"/>
          <w:color w:val="010000"/>
          <w:sz w:val="20"/>
        </w:rPr>
        <w:t>32/NQ-HDQT as follows:</w:t>
      </w:r>
    </w:p>
    <w:p w14:paraId="00000003" w14:textId="77777777" w:rsidR="00DC450F" w:rsidRPr="001D01DC" w:rsidRDefault="001D01DC" w:rsidP="0044007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D01DC">
        <w:rPr>
          <w:rFonts w:ascii="Arial" w:hAnsi="Arial" w:cs="Arial"/>
          <w:color w:val="010000"/>
          <w:sz w:val="20"/>
        </w:rPr>
        <w:t>Article 1: The production and business plan in 2024-2025</w:t>
      </w:r>
    </w:p>
    <w:p w14:paraId="00000004" w14:textId="77777777" w:rsidR="00DC450F" w:rsidRPr="001D01DC" w:rsidRDefault="001D01DC" w:rsidP="00440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  <w:tab w:val="left" w:pos="35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D01DC">
        <w:rPr>
          <w:rFonts w:ascii="Arial" w:hAnsi="Arial" w:cs="Arial"/>
          <w:color w:val="010000"/>
          <w:sz w:val="20"/>
        </w:rPr>
        <w:t>Revenue: VND618 billion.</w:t>
      </w:r>
    </w:p>
    <w:p w14:paraId="00000005" w14:textId="0F8A52BF" w:rsidR="00DC450F" w:rsidRPr="001D01DC" w:rsidRDefault="002B0681" w:rsidP="00440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D01DC">
        <w:rPr>
          <w:rFonts w:ascii="Arial" w:hAnsi="Arial" w:cs="Arial"/>
          <w:color w:val="010000"/>
          <w:sz w:val="20"/>
        </w:rPr>
        <w:t xml:space="preserve">Profit after tax: ≥ VND40 billion. </w:t>
      </w:r>
    </w:p>
    <w:p w14:paraId="00000006" w14:textId="77777777" w:rsidR="00DC450F" w:rsidRPr="001D01DC" w:rsidRDefault="001D01DC" w:rsidP="0044007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D01DC">
        <w:rPr>
          <w:rFonts w:ascii="Arial" w:hAnsi="Arial" w:cs="Arial"/>
          <w:color w:val="010000"/>
          <w:sz w:val="20"/>
        </w:rPr>
        <w:t>Article 2: Members of the Board of Directors, the Board of Managers of the Company, and relevant units are responsible for the implementation of this Resolution from the date of its signing./.</w:t>
      </w:r>
      <w:bookmarkEnd w:id="0"/>
    </w:p>
    <w:sectPr w:rsidR="00DC450F" w:rsidRPr="001D01DC" w:rsidSect="002B0681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F60F0"/>
    <w:multiLevelType w:val="multilevel"/>
    <w:tmpl w:val="513AA54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0F"/>
    <w:rsid w:val="00157BCA"/>
    <w:rsid w:val="001D01DC"/>
    <w:rsid w:val="002B0681"/>
    <w:rsid w:val="00440073"/>
    <w:rsid w:val="00626309"/>
    <w:rsid w:val="00D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D222"/>
  <w15:docId w15:val="{229D402D-0E7B-43F2-9B04-C0E2323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717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58"/>
      <w:szCs w:val="5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141717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left="900" w:firstLine="420"/>
    </w:pPr>
    <w:rPr>
      <w:rFonts w:ascii="Arial" w:eastAsia="Arial" w:hAnsi="Arial" w:cs="Arial"/>
      <w:sz w:val="46"/>
      <w:szCs w:val="46"/>
    </w:rPr>
  </w:style>
  <w:style w:type="paragraph" w:customStyle="1" w:styleId="Bodytext40">
    <w:name w:val="Body text (4)"/>
    <w:basedOn w:val="Normal"/>
    <w:link w:val="Bodytext4"/>
    <w:pPr>
      <w:spacing w:line="190" w:lineRule="auto"/>
      <w:ind w:left="1960"/>
    </w:pPr>
    <w:rPr>
      <w:rFonts w:ascii="Arial" w:eastAsia="Arial" w:hAnsi="Arial" w:cs="Arial"/>
      <w:smallCaps/>
      <w:sz w:val="58"/>
      <w:szCs w:val="58"/>
    </w:rPr>
  </w:style>
  <w:style w:type="paragraph" w:customStyle="1" w:styleId="Bodytext20">
    <w:name w:val="Body text (2)"/>
    <w:basedOn w:val="Normal"/>
    <w:link w:val="Bodytext2"/>
    <w:pPr>
      <w:ind w:left="900"/>
    </w:pPr>
    <w:rPr>
      <w:rFonts w:ascii="Arial" w:eastAsia="Arial" w:hAnsi="Arial" w:cs="Arial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vAUHrQ4aUjbIuRwt6INe34pUw==">CgMxLjAaJAoBMBIfCh0IB0IZCgVBcmlhbBIQQXJpYWwgVW5pY29kZSBNUzgAciExYm9fc2Q0YkF1ZkhtV2lkblZyMkNsQ0p0a1QwV0Uzb3A=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2024-10-01T03:55:00Z</dcterms:created>
  <dcterms:modified xsi:type="dcterms:W3CDTF">2024-10-02T02:47:00Z</dcterms:modified>
</cp:coreProperties>
</file>