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25945" w:rsidRPr="00D32A68" w:rsidRDefault="00D32A68" w:rsidP="007F43DE">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D32A68">
        <w:rPr>
          <w:rFonts w:ascii="Arial" w:hAnsi="Arial" w:cs="Arial"/>
          <w:b/>
          <w:bCs/>
          <w:color w:val="010000"/>
          <w:sz w:val="20"/>
        </w:rPr>
        <w:t>MA1:</w:t>
      </w:r>
      <w:r w:rsidRPr="00D32A68">
        <w:rPr>
          <w:rFonts w:ascii="Arial" w:hAnsi="Arial" w:cs="Arial"/>
          <w:b/>
          <w:color w:val="010000"/>
          <w:sz w:val="20"/>
        </w:rPr>
        <w:t xml:space="preserve"> Board Resolution</w:t>
      </w:r>
    </w:p>
    <w:p w14:paraId="00000002" w14:textId="6AAB48AB" w:rsidR="00A25945" w:rsidRPr="00D32A68" w:rsidRDefault="00D32A68" w:rsidP="007F43D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32A68">
        <w:rPr>
          <w:rFonts w:ascii="Arial" w:hAnsi="Arial" w:cs="Arial"/>
          <w:color w:val="010000"/>
          <w:sz w:val="20"/>
        </w:rPr>
        <w:t xml:space="preserve">On September 30, 2024, Machinery Joint Stock Company announced Resolution </w:t>
      </w:r>
      <w:r w:rsidR="007F43DE" w:rsidRPr="00D32A68">
        <w:rPr>
          <w:rFonts w:ascii="Arial" w:hAnsi="Arial" w:cs="Arial"/>
          <w:color w:val="010000"/>
          <w:sz w:val="20"/>
        </w:rPr>
        <w:t xml:space="preserve">No. </w:t>
      </w:r>
      <w:r w:rsidRPr="00D32A68">
        <w:rPr>
          <w:rFonts w:ascii="Arial" w:hAnsi="Arial" w:cs="Arial"/>
          <w:color w:val="010000"/>
          <w:sz w:val="20"/>
        </w:rPr>
        <w:t>47/NQ-HDQT on Convening the Extraordinary General Meeting of Shareholders 2024 as follows:</w:t>
      </w:r>
    </w:p>
    <w:p w14:paraId="00000003" w14:textId="02E86C36" w:rsidR="00A25945" w:rsidRPr="00D32A68" w:rsidRDefault="00D32A68" w:rsidP="007F43D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32A68">
        <w:rPr>
          <w:rFonts w:ascii="Arial" w:hAnsi="Arial" w:cs="Arial"/>
          <w:color w:val="010000"/>
          <w:sz w:val="20"/>
        </w:rPr>
        <w:t xml:space="preserve">‎‎Article 1. Approve </w:t>
      </w:r>
      <w:r w:rsidR="007F43DE" w:rsidRPr="00D32A68">
        <w:rPr>
          <w:rFonts w:ascii="Arial" w:hAnsi="Arial" w:cs="Arial"/>
          <w:color w:val="010000"/>
          <w:sz w:val="20"/>
        </w:rPr>
        <w:t>on</w:t>
      </w:r>
      <w:r w:rsidRPr="00D32A68">
        <w:rPr>
          <w:rFonts w:ascii="Arial" w:hAnsi="Arial" w:cs="Arial"/>
          <w:color w:val="010000"/>
          <w:sz w:val="20"/>
        </w:rPr>
        <w:t xml:space="preserve"> convening the Extraordinary General Meeting of Shareholders 2024, details as follows:</w:t>
      </w:r>
    </w:p>
    <w:p w14:paraId="00000004" w14:textId="77777777" w:rsidR="00A25945" w:rsidRPr="00D32A68" w:rsidRDefault="00D32A68" w:rsidP="007F43DE">
      <w:pPr>
        <w:numPr>
          <w:ilvl w:val="0"/>
          <w:numId w:val="1"/>
        </w:numPr>
        <w:pBdr>
          <w:top w:val="nil"/>
          <w:left w:val="nil"/>
          <w:bottom w:val="nil"/>
          <w:right w:val="nil"/>
          <w:between w:val="nil"/>
        </w:pBdr>
        <w:tabs>
          <w:tab w:val="left" w:pos="432"/>
          <w:tab w:val="left" w:pos="525"/>
        </w:tabs>
        <w:spacing w:after="120" w:line="360" w:lineRule="auto"/>
        <w:rPr>
          <w:rFonts w:ascii="Arial" w:eastAsia="Arial" w:hAnsi="Arial" w:cs="Arial"/>
          <w:color w:val="010000"/>
          <w:sz w:val="20"/>
          <w:szCs w:val="20"/>
        </w:rPr>
      </w:pPr>
      <w:r w:rsidRPr="00D32A68">
        <w:rPr>
          <w:rFonts w:ascii="Arial" w:hAnsi="Arial" w:cs="Arial"/>
          <w:color w:val="010000"/>
          <w:sz w:val="20"/>
        </w:rPr>
        <w:t>The record date for the list of shareholders to attend the Extraordinary General Meeting of Shareholders 2024: October 21, 2024</w:t>
      </w:r>
    </w:p>
    <w:p w14:paraId="00000005" w14:textId="77777777" w:rsidR="00A25945" w:rsidRPr="00D32A68" w:rsidRDefault="00D32A68" w:rsidP="007F43DE">
      <w:pPr>
        <w:numPr>
          <w:ilvl w:val="0"/>
          <w:numId w:val="1"/>
        </w:numPr>
        <w:pBdr>
          <w:top w:val="nil"/>
          <w:left w:val="nil"/>
          <w:bottom w:val="nil"/>
          <w:right w:val="nil"/>
          <w:between w:val="nil"/>
        </w:pBdr>
        <w:tabs>
          <w:tab w:val="left" w:pos="432"/>
          <w:tab w:val="left" w:pos="525"/>
        </w:tabs>
        <w:spacing w:after="120" w:line="360" w:lineRule="auto"/>
        <w:rPr>
          <w:rFonts w:ascii="Arial" w:eastAsia="Arial" w:hAnsi="Arial" w:cs="Arial"/>
          <w:color w:val="010000"/>
          <w:sz w:val="20"/>
          <w:szCs w:val="20"/>
        </w:rPr>
      </w:pPr>
      <w:r w:rsidRPr="00D32A68">
        <w:rPr>
          <w:rFonts w:ascii="Arial" w:hAnsi="Arial" w:cs="Arial"/>
          <w:color w:val="010000"/>
          <w:sz w:val="20"/>
        </w:rPr>
        <w:t>Meeting schedule: Expected Friday, November 15, 2024.</w:t>
      </w:r>
    </w:p>
    <w:p w14:paraId="00000006" w14:textId="77777777" w:rsidR="00A25945" w:rsidRPr="00D32A68" w:rsidRDefault="00D32A68" w:rsidP="007F43DE">
      <w:pPr>
        <w:numPr>
          <w:ilvl w:val="0"/>
          <w:numId w:val="1"/>
        </w:numPr>
        <w:pBdr>
          <w:top w:val="nil"/>
          <w:left w:val="nil"/>
          <w:bottom w:val="nil"/>
          <w:right w:val="nil"/>
          <w:between w:val="nil"/>
        </w:pBdr>
        <w:tabs>
          <w:tab w:val="left" w:pos="432"/>
          <w:tab w:val="left" w:pos="525"/>
        </w:tabs>
        <w:spacing w:after="120" w:line="360" w:lineRule="auto"/>
        <w:rPr>
          <w:rFonts w:ascii="Arial" w:eastAsia="Arial" w:hAnsi="Arial" w:cs="Arial"/>
          <w:color w:val="010000"/>
          <w:sz w:val="20"/>
          <w:szCs w:val="20"/>
        </w:rPr>
      </w:pPr>
      <w:r w:rsidRPr="00D32A68">
        <w:rPr>
          <w:rFonts w:ascii="Arial" w:hAnsi="Arial" w:cs="Arial"/>
          <w:color w:val="010000"/>
          <w:sz w:val="20"/>
        </w:rPr>
        <w:t>Meeting venue: Specific notice in the Invitation to the Extraordinary General Meeting of Shareholders.</w:t>
      </w:r>
    </w:p>
    <w:p w14:paraId="00000007" w14:textId="77777777" w:rsidR="00A25945" w:rsidRPr="00D32A68" w:rsidRDefault="00D32A68" w:rsidP="007F43DE">
      <w:pPr>
        <w:numPr>
          <w:ilvl w:val="0"/>
          <w:numId w:val="1"/>
        </w:numPr>
        <w:pBdr>
          <w:top w:val="nil"/>
          <w:left w:val="nil"/>
          <w:bottom w:val="nil"/>
          <w:right w:val="nil"/>
          <w:between w:val="nil"/>
        </w:pBdr>
        <w:tabs>
          <w:tab w:val="left" w:pos="432"/>
          <w:tab w:val="left" w:pos="525"/>
        </w:tabs>
        <w:spacing w:after="120" w:line="360" w:lineRule="auto"/>
        <w:rPr>
          <w:rFonts w:ascii="Arial" w:eastAsia="Arial" w:hAnsi="Arial" w:cs="Arial"/>
          <w:color w:val="010000"/>
          <w:sz w:val="20"/>
          <w:szCs w:val="20"/>
        </w:rPr>
      </w:pPr>
      <w:r w:rsidRPr="00D32A68">
        <w:rPr>
          <w:rFonts w:ascii="Arial" w:hAnsi="Arial" w:cs="Arial"/>
          <w:color w:val="010000"/>
          <w:sz w:val="20"/>
        </w:rPr>
        <w:t xml:space="preserve">Meeting contents: </w:t>
      </w:r>
    </w:p>
    <w:p w14:paraId="00000008" w14:textId="066EE26A" w:rsidR="00A25945" w:rsidRPr="00D32A68" w:rsidRDefault="00D32A68" w:rsidP="007F43DE">
      <w:pPr>
        <w:numPr>
          <w:ilvl w:val="0"/>
          <w:numId w:val="2"/>
        </w:numPr>
        <w:pBdr>
          <w:top w:val="nil"/>
          <w:left w:val="nil"/>
          <w:bottom w:val="nil"/>
          <w:right w:val="nil"/>
          <w:between w:val="nil"/>
        </w:pBdr>
        <w:tabs>
          <w:tab w:val="left" w:pos="432"/>
          <w:tab w:val="left" w:pos="525"/>
        </w:tabs>
        <w:spacing w:after="120" w:line="360" w:lineRule="auto"/>
        <w:ind w:left="0" w:firstLine="0"/>
        <w:rPr>
          <w:rFonts w:ascii="Arial" w:eastAsia="Arial" w:hAnsi="Arial" w:cs="Arial"/>
          <w:color w:val="010000"/>
          <w:sz w:val="20"/>
          <w:szCs w:val="20"/>
        </w:rPr>
      </w:pPr>
      <w:r w:rsidRPr="00D32A68">
        <w:rPr>
          <w:rFonts w:ascii="Arial" w:hAnsi="Arial" w:cs="Arial"/>
          <w:color w:val="010000"/>
          <w:sz w:val="20"/>
        </w:rPr>
        <w:t xml:space="preserve">Adjust the issuance plan </w:t>
      </w:r>
      <w:r w:rsidR="007F43DE" w:rsidRPr="00D32A68">
        <w:rPr>
          <w:rFonts w:ascii="Arial" w:hAnsi="Arial" w:cs="Arial"/>
          <w:color w:val="010000"/>
          <w:sz w:val="20"/>
        </w:rPr>
        <w:t>for the dividend payment by</w:t>
      </w:r>
      <w:r w:rsidRPr="00D32A68">
        <w:rPr>
          <w:rFonts w:ascii="Arial" w:hAnsi="Arial" w:cs="Arial"/>
          <w:color w:val="010000"/>
          <w:sz w:val="20"/>
        </w:rPr>
        <w:t xml:space="preserve"> shares;</w:t>
      </w:r>
    </w:p>
    <w:p w14:paraId="00000009" w14:textId="77777777" w:rsidR="00A25945" w:rsidRPr="00D32A68" w:rsidRDefault="00D32A68" w:rsidP="007F43DE">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32A68">
        <w:rPr>
          <w:rFonts w:ascii="Arial" w:hAnsi="Arial" w:cs="Arial"/>
          <w:color w:val="010000"/>
          <w:sz w:val="20"/>
        </w:rPr>
        <w:t>Other contents under the authority of the General Meeting of Shareholders.</w:t>
      </w:r>
    </w:p>
    <w:p w14:paraId="0000000A" w14:textId="56EE78F7" w:rsidR="00A25945" w:rsidRPr="00D32A68" w:rsidRDefault="00D32A68" w:rsidP="007F43D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32A68">
        <w:rPr>
          <w:rFonts w:ascii="Arial" w:hAnsi="Arial" w:cs="Arial"/>
          <w:color w:val="010000"/>
          <w:sz w:val="20"/>
        </w:rPr>
        <w:t xml:space="preserve">‎‎Article 2. Assign the General Manager of the Company to direct and implement necessary tasks to organize the Extraordinary General Meeting of Shareholders 2024 in accordance with the provisions of the </w:t>
      </w:r>
      <w:r w:rsidR="007F43DE" w:rsidRPr="00D32A68">
        <w:rPr>
          <w:rFonts w:ascii="Arial" w:hAnsi="Arial" w:cs="Arial"/>
          <w:color w:val="010000"/>
          <w:sz w:val="20"/>
        </w:rPr>
        <w:t>Law on Enterprises</w:t>
      </w:r>
      <w:r w:rsidRPr="00D32A68">
        <w:rPr>
          <w:rFonts w:ascii="Arial" w:hAnsi="Arial" w:cs="Arial"/>
          <w:color w:val="010000"/>
          <w:sz w:val="20"/>
        </w:rPr>
        <w:t xml:space="preserve"> and the Company's Charter.</w:t>
      </w:r>
      <w:r w:rsidR="007F43DE" w:rsidRPr="00D32A68">
        <w:rPr>
          <w:rFonts w:ascii="Arial" w:hAnsi="Arial" w:cs="Arial"/>
          <w:color w:val="010000"/>
          <w:sz w:val="20"/>
        </w:rPr>
        <w:t xml:space="preserve"> </w:t>
      </w:r>
    </w:p>
    <w:p w14:paraId="0000000B" w14:textId="6311390C" w:rsidR="00A25945" w:rsidRPr="00D32A68" w:rsidRDefault="00D32A68" w:rsidP="007F43D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32A68">
        <w:rPr>
          <w:rFonts w:ascii="Arial" w:hAnsi="Arial" w:cs="Arial"/>
          <w:color w:val="010000"/>
          <w:sz w:val="20"/>
        </w:rPr>
        <w:t xml:space="preserve">‎‎Article 3. This Resolution takes effect from the date of its signing. </w:t>
      </w:r>
      <w:r w:rsidR="007F43DE" w:rsidRPr="00D32A68">
        <w:rPr>
          <w:rFonts w:ascii="Arial" w:hAnsi="Arial" w:cs="Arial"/>
          <w:color w:val="010000"/>
          <w:sz w:val="20"/>
        </w:rPr>
        <w:t>M</w:t>
      </w:r>
      <w:r w:rsidRPr="00D32A68">
        <w:rPr>
          <w:rFonts w:ascii="Arial" w:hAnsi="Arial" w:cs="Arial"/>
          <w:color w:val="010000"/>
          <w:sz w:val="20"/>
        </w:rPr>
        <w:t>embers of the Board of Directors, the General Manager and relevant departments are responsible for implementing this Resolution./.</w:t>
      </w:r>
    </w:p>
    <w:sectPr w:rsidR="00A25945" w:rsidRPr="00D32A68" w:rsidSect="007F43D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embedRegular r:id="rId1" w:fontKey="{5EF34DED-7D3E-4EEA-8DD7-1C7EB1C00565}"/>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BBF39494-B6D5-4D50-A59E-B8D6CC61D0DA}"/>
    <w:embedItalic r:id="rId3" w:fontKey="{AB70A762-CBC6-4313-99C4-A3347480620A}"/>
  </w:font>
  <w:font w:name="Aptos Display">
    <w:charset w:val="00"/>
    <w:family w:val="swiss"/>
    <w:pitch w:val="variable"/>
    <w:sig w:usb0="20000287" w:usb1="00000003" w:usb2="00000000" w:usb3="00000000" w:csb0="0000019F" w:csb1="00000000"/>
    <w:embedRegular r:id="rId4" w:fontKey="{6B5D1F6F-C9DC-4419-B225-B0E2BDD3F779}"/>
  </w:font>
  <w:font w:name="Aptos">
    <w:charset w:val="00"/>
    <w:family w:val="swiss"/>
    <w:pitch w:val="variable"/>
    <w:sig w:usb0="20000287" w:usb1="00000003" w:usb2="00000000" w:usb3="00000000" w:csb0="0000019F" w:csb1="00000000"/>
    <w:embedRegular r:id="rId5" w:fontKey="{DB1FF84F-5654-49E5-AADB-035218F823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51683"/>
    <w:multiLevelType w:val="multilevel"/>
    <w:tmpl w:val="9D8C9E2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C873A24"/>
    <w:multiLevelType w:val="multilevel"/>
    <w:tmpl w:val="BCC465D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45"/>
    <w:rsid w:val="006B6DA9"/>
    <w:rsid w:val="007F43DE"/>
    <w:rsid w:val="00863CDC"/>
    <w:rsid w:val="00A25945"/>
    <w:rsid w:val="00A95A04"/>
    <w:rsid w:val="00D32A68"/>
    <w:rsid w:val="00EC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CD3EF"/>
  <w15:docId w15:val="{2AEEAA2B-10AD-4985-ABAF-0B173D6E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paragraph" w:styleId="BodyText">
    <w:name w:val="Body Text"/>
    <w:basedOn w:val="Normal"/>
    <w:link w:val="BodyTextChar"/>
    <w:qFormat/>
    <w:pPr>
      <w:spacing w:line="276"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pPr>
      <w:ind w:firstLine="340"/>
    </w:pPr>
    <w:rPr>
      <w:rFonts w:ascii="Times New Roman" w:eastAsia="Times New Roman" w:hAnsi="Times New Roman" w:cs="Times New Roman"/>
      <w:i/>
      <w:i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SPcjd1PjWP8W+tAKJkWQONVZQ==">CgMxLjA4AHIhMUFuSzlhcENqLUI1Nmx2UU1yUmVnSWpnbVU1QXNJQUJp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2024-10-03T02:57:00Z</dcterms:created>
  <dcterms:modified xsi:type="dcterms:W3CDTF">2024-10-03T02:57:00Z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1766b2cc4669b019c8ef0af8bbf63c3d114a8cc85be1bb01425de03a64fe7f2d</vt:lpwstr>
  </property>
</Properties>
</file>