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6868" w:rsidRPr="00425BC3" w:rsidRDefault="00313653" w:rsidP="00CA75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425BC3">
        <w:rPr>
          <w:rFonts w:ascii="Arial" w:hAnsi="Arial" w:cs="Arial"/>
          <w:b/>
          <w:color w:val="010000"/>
          <w:sz w:val="20"/>
        </w:rPr>
        <w:t>PGB: Board Resolution</w:t>
      </w:r>
    </w:p>
    <w:p w14:paraId="00000002" w14:textId="623B0B34" w:rsidR="00BF6868" w:rsidRPr="00425BC3" w:rsidRDefault="00313653" w:rsidP="00CA75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 xml:space="preserve">On September 30, 2024, Prosperity and Growth Commercial Joint Stock Bank announced Resolution </w:t>
      </w:r>
      <w:r w:rsidR="00CA7599" w:rsidRPr="00425BC3">
        <w:rPr>
          <w:rFonts w:ascii="Arial" w:hAnsi="Arial" w:cs="Arial"/>
          <w:color w:val="010000"/>
          <w:sz w:val="20"/>
        </w:rPr>
        <w:t xml:space="preserve">No. </w:t>
      </w:r>
      <w:r w:rsidRPr="00425BC3">
        <w:rPr>
          <w:rFonts w:ascii="Arial" w:hAnsi="Arial" w:cs="Arial"/>
          <w:color w:val="010000"/>
          <w:sz w:val="20"/>
        </w:rPr>
        <w:t xml:space="preserve">213/2024/NQ-HDQT on the establishment of </w:t>
      </w:r>
      <w:r w:rsidR="00CA7599" w:rsidRPr="00425BC3">
        <w:rPr>
          <w:rFonts w:ascii="Arial" w:hAnsi="Arial" w:cs="Arial"/>
          <w:color w:val="010000"/>
          <w:sz w:val="20"/>
        </w:rPr>
        <w:t xml:space="preserve">the </w:t>
      </w:r>
      <w:r w:rsidRPr="00425BC3">
        <w:rPr>
          <w:rFonts w:ascii="Arial" w:hAnsi="Arial" w:cs="Arial"/>
          <w:color w:val="010000"/>
          <w:sz w:val="20"/>
        </w:rPr>
        <w:t>05 branches at PGBank as follows:</w:t>
      </w:r>
    </w:p>
    <w:p w14:paraId="00000003" w14:textId="03E60F45" w:rsidR="00BF6868" w:rsidRPr="00425BC3" w:rsidRDefault="00313653" w:rsidP="00CA75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 xml:space="preserve">‎‎Article 1. Approve the establishment of </w:t>
      </w:r>
      <w:r w:rsidR="00CA7599" w:rsidRPr="00425BC3">
        <w:rPr>
          <w:rFonts w:ascii="Arial" w:hAnsi="Arial" w:cs="Arial"/>
          <w:color w:val="010000"/>
          <w:sz w:val="20"/>
        </w:rPr>
        <w:t xml:space="preserve">the </w:t>
      </w:r>
      <w:r w:rsidRPr="00425BC3">
        <w:rPr>
          <w:rFonts w:ascii="Arial" w:hAnsi="Arial" w:cs="Arial"/>
          <w:color w:val="010000"/>
          <w:sz w:val="20"/>
        </w:rPr>
        <w:t xml:space="preserve">05 </w:t>
      </w:r>
      <w:r w:rsidRPr="00425BC3">
        <w:rPr>
          <w:rFonts w:ascii="Arial" w:hAnsi="Arial" w:cs="Arial"/>
          <w:color w:val="010000"/>
          <w:sz w:val="20"/>
        </w:rPr>
        <w:t>branches of Prosperity and Growth Commercial Joint Stock Bank (PGBank) as follows:</w:t>
      </w:r>
    </w:p>
    <w:p w14:paraId="00000004" w14:textId="77777777" w:rsidR="00BF6868" w:rsidRPr="00425BC3" w:rsidRDefault="00313653" w:rsidP="00CA75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3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>Prosperity and Growth Commercial Joint Stock Bank - Bac Giang Branch (PGBank - Bac Giang Branch)</w:t>
      </w:r>
    </w:p>
    <w:p w14:paraId="00000005" w14:textId="6542D9FC" w:rsidR="00BF6868" w:rsidRPr="00425BC3" w:rsidRDefault="00CA7599" w:rsidP="00CA75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3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>Prosperity and Growth Commercial Joint Stock Bank - Vinh Phuc Branch (PGBank - Vinh Phuc Branch).</w:t>
      </w:r>
    </w:p>
    <w:p w14:paraId="00000006" w14:textId="75AB9CAB" w:rsidR="00BF6868" w:rsidRPr="00425BC3" w:rsidRDefault="00CA7599" w:rsidP="00CA75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3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>Prosperity and Growth Commercial Joint Stock Bank - Ba Dinh Branch (PGBank - Ba Dinh Branch).</w:t>
      </w:r>
    </w:p>
    <w:p w14:paraId="00000007" w14:textId="6ECF029E" w:rsidR="00BF6868" w:rsidRPr="00425BC3" w:rsidRDefault="00CA7599" w:rsidP="00CA75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3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>Prosperity and Growth Commercial Joint Stock Bank - Thu Duc Branch (PGBank - Thu Duc Branch).</w:t>
      </w:r>
    </w:p>
    <w:p w14:paraId="00000008" w14:textId="3B471591" w:rsidR="00BF6868" w:rsidRPr="00425BC3" w:rsidRDefault="00CA7599" w:rsidP="00CA75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35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>Prosperity and Growth Commercial Joint Stock Bank - Dak Lak Branch (PGBank - Dak Lak Branch).</w:t>
      </w:r>
    </w:p>
    <w:p w14:paraId="00000009" w14:textId="11E4D553" w:rsidR="00BF6868" w:rsidRPr="00425BC3" w:rsidRDefault="00313653" w:rsidP="00CA75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 xml:space="preserve">‎‎Article 2. Approve the draft content of </w:t>
      </w:r>
      <w:r w:rsidR="00CA7599" w:rsidRPr="00425BC3">
        <w:rPr>
          <w:rFonts w:ascii="Arial" w:hAnsi="Arial" w:cs="Arial"/>
          <w:color w:val="010000"/>
          <w:sz w:val="20"/>
        </w:rPr>
        <w:t xml:space="preserve">the </w:t>
      </w:r>
      <w:r w:rsidRPr="00425BC3">
        <w:rPr>
          <w:rFonts w:ascii="Arial" w:hAnsi="Arial" w:cs="Arial"/>
          <w:color w:val="010000"/>
          <w:sz w:val="20"/>
        </w:rPr>
        <w:t>05 projects to establish PGBank - Bac Giang Branch, PGBank - Vinh Phuc Branch, PGBank - Ba Dinh Branch, PGBank - Thu</w:t>
      </w:r>
      <w:r w:rsidRPr="00425BC3">
        <w:rPr>
          <w:rFonts w:ascii="Arial" w:hAnsi="Arial" w:cs="Arial"/>
          <w:color w:val="010000"/>
          <w:sz w:val="20"/>
        </w:rPr>
        <w:t xml:space="preserve"> Duc Branch, PGBank - Dak Lak Branch.</w:t>
      </w:r>
    </w:p>
    <w:p w14:paraId="0000000A" w14:textId="77777777" w:rsidR="00BF6868" w:rsidRPr="00425BC3" w:rsidRDefault="00313653" w:rsidP="00CA75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>‎‎Article 3. Assign the Chair of the Board of Directors to:</w:t>
      </w:r>
    </w:p>
    <w:p w14:paraId="0000000B" w14:textId="4AF09603" w:rsidR="00BF6868" w:rsidRPr="00425BC3" w:rsidRDefault="00313653" w:rsidP="00CA75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>Review and decide on amendments and supplements to</w:t>
      </w:r>
      <w:r w:rsidR="00CA7599" w:rsidRPr="00425BC3">
        <w:rPr>
          <w:rFonts w:ascii="Arial" w:hAnsi="Arial" w:cs="Arial"/>
          <w:color w:val="010000"/>
          <w:sz w:val="20"/>
        </w:rPr>
        <w:t xml:space="preserve"> the</w:t>
      </w:r>
      <w:r w:rsidRPr="00425BC3">
        <w:rPr>
          <w:rFonts w:ascii="Arial" w:hAnsi="Arial" w:cs="Arial"/>
          <w:color w:val="010000"/>
          <w:sz w:val="20"/>
        </w:rPr>
        <w:t xml:space="preserve"> Branch establishment projects and sign documents and </w:t>
      </w:r>
      <w:r w:rsidR="00CA7599" w:rsidRPr="00425BC3">
        <w:rPr>
          <w:rFonts w:ascii="Arial" w:hAnsi="Arial" w:cs="Arial"/>
          <w:color w:val="010000"/>
          <w:sz w:val="20"/>
        </w:rPr>
        <w:t>dossiers</w:t>
      </w:r>
      <w:r w:rsidRPr="00425BC3">
        <w:rPr>
          <w:rFonts w:ascii="Arial" w:hAnsi="Arial" w:cs="Arial"/>
          <w:color w:val="010000"/>
          <w:sz w:val="20"/>
        </w:rPr>
        <w:t xml:space="preserve"> to submit to the State Bank for approval </w:t>
      </w:r>
      <w:r w:rsidRPr="00425BC3">
        <w:rPr>
          <w:rFonts w:ascii="Arial" w:hAnsi="Arial" w:cs="Arial"/>
          <w:color w:val="010000"/>
          <w:sz w:val="20"/>
        </w:rPr>
        <w:t xml:space="preserve">to establish </w:t>
      </w:r>
      <w:r w:rsidR="00CA7599" w:rsidRPr="00425BC3">
        <w:rPr>
          <w:rFonts w:ascii="Arial" w:hAnsi="Arial" w:cs="Arial"/>
          <w:color w:val="010000"/>
          <w:sz w:val="20"/>
        </w:rPr>
        <w:t xml:space="preserve">the </w:t>
      </w:r>
      <w:r w:rsidRPr="00425BC3">
        <w:rPr>
          <w:rFonts w:ascii="Arial" w:hAnsi="Arial" w:cs="Arial"/>
          <w:color w:val="010000"/>
          <w:sz w:val="20"/>
        </w:rPr>
        <w:t>Branch</w:t>
      </w:r>
      <w:r w:rsidR="00CA7599" w:rsidRPr="00425BC3">
        <w:rPr>
          <w:rFonts w:ascii="Arial" w:hAnsi="Arial" w:cs="Arial"/>
          <w:color w:val="010000"/>
          <w:sz w:val="20"/>
        </w:rPr>
        <w:t>es</w:t>
      </w:r>
      <w:r w:rsidRPr="00425BC3">
        <w:rPr>
          <w:rFonts w:ascii="Arial" w:hAnsi="Arial" w:cs="Arial"/>
          <w:color w:val="010000"/>
          <w:sz w:val="20"/>
        </w:rPr>
        <w:t>.</w:t>
      </w:r>
    </w:p>
    <w:p w14:paraId="0000000C" w14:textId="3ADA30A8" w:rsidR="00BF6868" w:rsidRPr="00425BC3" w:rsidRDefault="00313653" w:rsidP="00CA75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 xml:space="preserve">Decide on issues relevant to the approval under the authority of the Board of Directors on the establishment and implementation of activities of the </w:t>
      </w:r>
      <w:r w:rsidR="00CA7599" w:rsidRPr="00425BC3">
        <w:rPr>
          <w:rFonts w:ascii="Arial" w:hAnsi="Arial" w:cs="Arial"/>
          <w:color w:val="010000"/>
          <w:sz w:val="20"/>
        </w:rPr>
        <w:t>n</w:t>
      </w:r>
      <w:r w:rsidRPr="00425BC3">
        <w:rPr>
          <w:rFonts w:ascii="Arial" w:hAnsi="Arial" w:cs="Arial"/>
          <w:color w:val="010000"/>
          <w:sz w:val="20"/>
        </w:rPr>
        <w:t xml:space="preserve">etwork </w:t>
      </w:r>
      <w:r w:rsidR="00CA7599" w:rsidRPr="00425BC3">
        <w:rPr>
          <w:rFonts w:ascii="Arial" w:hAnsi="Arial" w:cs="Arial"/>
          <w:color w:val="010000"/>
          <w:sz w:val="20"/>
        </w:rPr>
        <w:t>u</w:t>
      </w:r>
      <w:r w:rsidRPr="00425BC3">
        <w:rPr>
          <w:rFonts w:ascii="Arial" w:hAnsi="Arial" w:cs="Arial"/>
          <w:color w:val="010000"/>
          <w:sz w:val="20"/>
        </w:rPr>
        <w:t>nits mentioned above.</w:t>
      </w:r>
    </w:p>
    <w:p w14:paraId="0000000D" w14:textId="6F709C17" w:rsidR="00BF6868" w:rsidRPr="00425BC3" w:rsidRDefault="00313653" w:rsidP="00CA75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>‎‎Article 4. Assign the General Manager</w:t>
      </w:r>
      <w:r w:rsidR="00CA7599" w:rsidRPr="00425BC3">
        <w:rPr>
          <w:rFonts w:ascii="Arial" w:hAnsi="Arial" w:cs="Arial"/>
          <w:color w:val="010000"/>
          <w:sz w:val="20"/>
        </w:rPr>
        <w:t xml:space="preserve"> to be</w:t>
      </w:r>
      <w:r w:rsidRPr="00425BC3">
        <w:rPr>
          <w:rFonts w:ascii="Arial" w:hAnsi="Arial" w:cs="Arial"/>
          <w:color w:val="010000"/>
          <w:sz w:val="20"/>
        </w:rPr>
        <w:t xml:space="preserve"> res</w:t>
      </w:r>
      <w:r w:rsidRPr="00425BC3">
        <w:rPr>
          <w:rFonts w:ascii="Arial" w:hAnsi="Arial" w:cs="Arial"/>
          <w:color w:val="010000"/>
          <w:sz w:val="20"/>
        </w:rPr>
        <w:t xml:space="preserve">ponsible </w:t>
      </w:r>
      <w:r w:rsidR="00425BC3" w:rsidRPr="00425BC3">
        <w:rPr>
          <w:rFonts w:ascii="Arial" w:hAnsi="Arial" w:cs="Arial"/>
          <w:color w:val="010000"/>
          <w:sz w:val="20"/>
        </w:rPr>
        <w:t xml:space="preserve">for organizing </w:t>
      </w:r>
      <w:r w:rsidRPr="00425BC3">
        <w:rPr>
          <w:rFonts w:ascii="Arial" w:hAnsi="Arial" w:cs="Arial"/>
          <w:color w:val="010000"/>
          <w:sz w:val="20"/>
        </w:rPr>
        <w:t xml:space="preserve">the implementation of the Resolution and consider and decide according to authority on contents relevant to the establishment and implementation of operations of the above network units according to </w:t>
      </w:r>
      <w:r w:rsidR="00CA7599" w:rsidRPr="00425BC3">
        <w:rPr>
          <w:rFonts w:ascii="Arial" w:hAnsi="Arial" w:cs="Arial"/>
          <w:color w:val="010000"/>
          <w:sz w:val="20"/>
        </w:rPr>
        <w:t>the</w:t>
      </w:r>
      <w:r w:rsidRPr="00425BC3">
        <w:rPr>
          <w:rFonts w:ascii="Arial" w:hAnsi="Arial" w:cs="Arial"/>
          <w:color w:val="010000"/>
          <w:sz w:val="20"/>
        </w:rPr>
        <w:t xml:space="preserve"> law and regulations of PGBank</w:t>
      </w:r>
      <w:r w:rsidRPr="00425BC3">
        <w:rPr>
          <w:rFonts w:ascii="Arial" w:hAnsi="Arial" w:cs="Arial"/>
          <w:color w:val="010000"/>
          <w:sz w:val="20"/>
        </w:rPr>
        <w:t>.</w:t>
      </w:r>
    </w:p>
    <w:p w14:paraId="0000000E" w14:textId="10AE0ED3" w:rsidR="00BF6868" w:rsidRPr="00425BC3" w:rsidRDefault="00313653" w:rsidP="00CA759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25BC3">
        <w:rPr>
          <w:rFonts w:ascii="Arial" w:hAnsi="Arial" w:cs="Arial"/>
          <w:color w:val="010000"/>
          <w:sz w:val="20"/>
        </w:rPr>
        <w:t xml:space="preserve">‎‎Article 5. This Resolution takes effect from the date of its signing. Members of the Board of Directors, the Executive Board and </w:t>
      </w:r>
      <w:r w:rsidR="00CA7599" w:rsidRPr="00425BC3">
        <w:rPr>
          <w:rFonts w:ascii="Arial" w:hAnsi="Arial" w:cs="Arial"/>
          <w:color w:val="010000"/>
          <w:sz w:val="20"/>
        </w:rPr>
        <w:t>relevant</w:t>
      </w:r>
      <w:r w:rsidRPr="00425BC3">
        <w:rPr>
          <w:rFonts w:ascii="Arial" w:hAnsi="Arial" w:cs="Arial"/>
          <w:color w:val="010000"/>
          <w:sz w:val="20"/>
        </w:rPr>
        <w:t xml:space="preserve"> individuals and units are responsible for implementing this Resolution.</w:t>
      </w:r>
    </w:p>
    <w:sectPr w:rsidR="00BF6868" w:rsidRPr="00425BC3" w:rsidSect="00CA7599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1C2FFE93-BAC2-4E26-B75E-48B1BADE2C3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8AAADD75-5124-43B2-A1AF-FEA801C62878}"/>
    <w:embedItalic r:id="rId3" w:fontKey="{13D49022-EAEA-471E-8551-A797A7CF099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310E189-2450-4577-AFF4-5C947C22CE2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818C5A25-65A0-4400-9C6A-A9C8169221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60B5D"/>
    <w:multiLevelType w:val="multilevel"/>
    <w:tmpl w:val="B7EC5CD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B36F0E"/>
    <w:multiLevelType w:val="multilevel"/>
    <w:tmpl w:val="CA18AD9E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68"/>
    <w:rsid w:val="00313653"/>
    <w:rsid w:val="00425BC3"/>
    <w:rsid w:val="00BF6868"/>
    <w:rsid w:val="00CA7599"/>
    <w:rsid w:val="00E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606D"/>
  <w15:docId w15:val="{2A015AD0-B964-4990-9A54-F00FDA4E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Footnote0">
    <w:name w:val="Footnote"/>
    <w:basedOn w:val="Normal"/>
    <w:link w:val="Footnote"/>
    <w:pPr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8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1">
    <w:name w:val="Heading #2"/>
    <w:basedOn w:val="Normal"/>
    <w:link w:val="Heading20"/>
    <w:pPr>
      <w:ind w:left="349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pPr>
      <w:ind w:left="17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3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9NQneW0ORQsUPT4zgYJb2VcGw==">CgMxLjA4AHIhMUdTekxTSElTbUREd2x5UUljZjdPNFYxUlhmTEkyOU53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2024-10-03T03:01:00Z</dcterms:created>
  <dcterms:modified xsi:type="dcterms:W3CDTF">2024-10-03T03:01:00Z</dcterms:modified>
</cp:coreProperties>
</file>