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A0C044" w:rsidR="00BF77A8" w:rsidRPr="00E360E4" w:rsidRDefault="00A70A49" w:rsidP="00A70A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E360E4">
        <w:rPr>
          <w:rFonts w:ascii="Arial" w:hAnsi="Arial" w:cs="Arial"/>
          <w:b/>
          <w:color w:val="010000"/>
          <w:sz w:val="20"/>
        </w:rPr>
        <w:t>MAC: Board Decision</w:t>
      </w:r>
    </w:p>
    <w:p w14:paraId="00000002" w14:textId="01DC788E" w:rsidR="00BF77A8" w:rsidRPr="00E360E4" w:rsidRDefault="00A70A49" w:rsidP="00A70A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0E4">
        <w:rPr>
          <w:rFonts w:ascii="Arial" w:hAnsi="Arial" w:cs="Arial"/>
          <w:color w:val="010000"/>
          <w:sz w:val="20"/>
        </w:rPr>
        <w:t xml:space="preserve">On September 27, 2024, Marine </w:t>
      </w:r>
      <w:r w:rsidR="00CF4DF2">
        <w:rPr>
          <w:rFonts w:ascii="Arial" w:hAnsi="Arial" w:cs="Arial"/>
          <w:color w:val="010000"/>
          <w:sz w:val="20"/>
        </w:rPr>
        <w:t>S</w:t>
      </w:r>
      <w:r w:rsidRPr="00E360E4">
        <w:rPr>
          <w:rFonts w:ascii="Arial" w:hAnsi="Arial" w:cs="Arial"/>
          <w:color w:val="010000"/>
          <w:sz w:val="20"/>
        </w:rPr>
        <w:t xml:space="preserve">upply and </w:t>
      </w:r>
      <w:r w:rsidR="00CF4DF2">
        <w:rPr>
          <w:rFonts w:ascii="Arial" w:hAnsi="Arial" w:cs="Arial"/>
          <w:color w:val="010000"/>
          <w:sz w:val="20"/>
        </w:rPr>
        <w:t>E</w:t>
      </w:r>
      <w:r w:rsidRPr="00E360E4">
        <w:rPr>
          <w:rFonts w:ascii="Arial" w:hAnsi="Arial" w:cs="Arial"/>
          <w:color w:val="010000"/>
          <w:sz w:val="20"/>
        </w:rPr>
        <w:t xml:space="preserve">ngineering </w:t>
      </w:r>
      <w:r w:rsidR="00CF4DF2">
        <w:rPr>
          <w:rFonts w:ascii="Arial" w:hAnsi="Arial" w:cs="Arial"/>
          <w:color w:val="010000"/>
          <w:sz w:val="20"/>
        </w:rPr>
        <w:t>S</w:t>
      </w:r>
      <w:r w:rsidRPr="00E360E4">
        <w:rPr>
          <w:rFonts w:ascii="Arial" w:hAnsi="Arial" w:cs="Arial"/>
          <w:color w:val="010000"/>
          <w:sz w:val="20"/>
        </w:rPr>
        <w:t xml:space="preserve">ervice JSC announced Decision </w:t>
      </w:r>
      <w:r w:rsidR="00090DDC" w:rsidRPr="00E360E4">
        <w:rPr>
          <w:rFonts w:ascii="Arial" w:hAnsi="Arial" w:cs="Arial"/>
          <w:color w:val="010000"/>
          <w:sz w:val="20"/>
        </w:rPr>
        <w:t xml:space="preserve">No. </w:t>
      </w:r>
      <w:r w:rsidRPr="00E360E4">
        <w:rPr>
          <w:rFonts w:ascii="Arial" w:hAnsi="Arial" w:cs="Arial"/>
          <w:color w:val="010000"/>
          <w:sz w:val="20"/>
        </w:rPr>
        <w:t>02/QD-HDQT/2024 on the termination of the branch's operations as follows:</w:t>
      </w:r>
    </w:p>
    <w:p w14:paraId="00000003" w14:textId="5C403019" w:rsidR="00BF77A8" w:rsidRPr="00E360E4" w:rsidRDefault="00A70A49" w:rsidP="00A70A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0E4">
        <w:rPr>
          <w:rFonts w:ascii="Arial" w:hAnsi="Arial" w:cs="Arial"/>
          <w:color w:val="010000"/>
          <w:sz w:val="20"/>
        </w:rPr>
        <w:t xml:space="preserve">Article 1: Termination of branch’s operation: Branch of </w:t>
      </w:r>
      <w:r w:rsidR="00CF4DF2" w:rsidRPr="00E360E4">
        <w:rPr>
          <w:rFonts w:ascii="Arial" w:hAnsi="Arial" w:cs="Arial"/>
          <w:color w:val="010000"/>
          <w:sz w:val="20"/>
        </w:rPr>
        <w:t xml:space="preserve">Marine </w:t>
      </w:r>
      <w:r w:rsidR="00CF4DF2">
        <w:rPr>
          <w:rFonts w:ascii="Arial" w:hAnsi="Arial" w:cs="Arial"/>
          <w:color w:val="010000"/>
          <w:sz w:val="20"/>
        </w:rPr>
        <w:t>S</w:t>
      </w:r>
      <w:r w:rsidR="00CF4DF2" w:rsidRPr="00E360E4">
        <w:rPr>
          <w:rFonts w:ascii="Arial" w:hAnsi="Arial" w:cs="Arial"/>
          <w:color w:val="010000"/>
          <w:sz w:val="20"/>
        </w:rPr>
        <w:t xml:space="preserve">upply and </w:t>
      </w:r>
      <w:r w:rsidR="00CF4DF2">
        <w:rPr>
          <w:rFonts w:ascii="Arial" w:hAnsi="Arial" w:cs="Arial"/>
          <w:color w:val="010000"/>
          <w:sz w:val="20"/>
        </w:rPr>
        <w:t>E</w:t>
      </w:r>
      <w:r w:rsidR="00CF4DF2" w:rsidRPr="00E360E4">
        <w:rPr>
          <w:rFonts w:ascii="Arial" w:hAnsi="Arial" w:cs="Arial"/>
          <w:color w:val="010000"/>
          <w:sz w:val="20"/>
        </w:rPr>
        <w:t xml:space="preserve">ngineering </w:t>
      </w:r>
      <w:r w:rsidR="00CF4DF2">
        <w:rPr>
          <w:rFonts w:ascii="Arial" w:hAnsi="Arial" w:cs="Arial"/>
          <w:color w:val="010000"/>
          <w:sz w:val="20"/>
        </w:rPr>
        <w:t>S</w:t>
      </w:r>
      <w:r w:rsidR="00CF4DF2" w:rsidRPr="00E360E4">
        <w:rPr>
          <w:rFonts w:ascii="Arial" w:hAnsi="Arial" w:cs="Arial"/>
          <w:color w:val="010000"/>
          <w:sz w:val="20"/>
        </w:rPr>
        <w:t>ervice JSC</w:t>
      </w:r>
    </w:p>
    <w:p w14:paraId="00000004" w14:textId="59AEE420" w:rsidR="00BF77A8" w:rsidRPr="00E360E4" w:rsidRDefault="00A70A49" w:rsidP="00A70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0E4">
        <w:rPr>
          <w:rFonts w:ascii="Arial" w:hAnsi="Arial" w:cs="Arial"/>
          <w:color w:val="010000"/>
          <w:sz w:val="20"/>
        </w:rPr>
        <w:t>Branch code: 0200563063-001</w:t>
      </w:r>
    </w:p>
    <w:p w14:paraId="00000005" w14:textId="23FE5E14" w:rsidR="00BF77A8" w:rsidRPr="00E360E4" w:rsidRDefault="00A70A49" w:rsidP="00A70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0E4">
        <w:rPr>
          <w:rFonts w:ascii="Arial" w:hAnsi="Arial" w:cs="Arial"/>
          <w:color w:val="010000"/>
          <w:sz w:val="20"/>
        </w:rPr>
        <w:t>First registered on October 4, 2004, with the 10</w:t>
      </w:r>
      <w:r w:rsidRPr="00E360E4">
        <w:rPr>
          <w:rFonts w:ascii="Arial" w:hAnsi="Arial" w:cs="Arial"/>
          <w:color w:val="010000"/>
          <w:sz w:val="20"/>
          <w:vertAlign w:val="superscript"/>
        </w:rPr>
        <w:t>th</w:t>
      </w:r>
      <w:r w:rsidRPr="00E360E4">
        <w:rPr>
          <w:rFonts w:ascii="Arial" w:hAnsi="Arial" w:cs="Arial"/>
          <w:color w:val="010000"/>
          <w:sz w:val="20"/>
        </w:rPr>
        <w:t xml:space="preserve"> amendment on September 15, 2022, issued by the </w:t>
      </w:r>
      <w:r w:rsidR="00090DDC" w:rsidRPr="00E360E4">
        <w:rPr>
          <w:rFonts w:ascii="Arial" w:hAnsi="Arial" w:cs="Arial"/>
          <w:color w:val="010000"/>
          <w:sz w:val="20"/>
        </w:rPr>
        <w:t>Department of Planning and Investment of Ho Chi Minh City</w:t>
      </w:r>
      <w:r w:rsidRPr="00E360E4">
        <w:rPr>
          <w:rFonts w:ascii="Arial" w:hAnsi="Arial" w:cs="Arial"/>
          <w:color w:val="010000"/>
          <w:sz w:val="20"/>
        </w:rPr>
        <w:t>.</w:t>
      </w:r>
    </w:p>
    <w:p w14:paraId="00000006" w14:textId="3BC9264C" w:rsidR="00BF77A8" w:rsidRPr="00E360E4" w:rsidRDefault="00A70A49" w:rsidP="00A70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0E4">
        <w:rPr>
          <w:rFonts w:ascii="Arial" w:hAnsi="Arial" w:cs="Arial"/>
          <w:color w:val="010000"/>
          <w:sz w:val="20"/>
        </w:rPr>
        <w:t xml:space="preserve">Branch address: 97/48 Street </w:t>
      </w:r>
      <w:r w:rsidR="00090DDC" w:rsidRPr="00E360E4">
        <w:rPr>
          <w:rFonts w:ascii="Arial" w:hAnsi="Arial" w:cs="Arial"/>
          <w:color w:val="010000"/>
          <w:sz w:val="20"/>
        </w:rPr>
        <w:t xml:space="preserve">No. </w:t>
      </w:r>
      <w:r w:rsidRPr="00E360E4">
        <w:rPr>
          <w:rFonts w:ascii="Arial" w:hAnsi="Arial" w:cs="Arial"/>
          <w:color w:val="010000"/>
          <w:sz w:val="20"/>
        </w:rPr>
        <w:t>8 Ta</w:t>
      </w:r>
      <w:r w:rsidRPr="00E360E4">
        <w:rPr>
          <w:rFonts w:ascii="Arial" w:hAnsi="Arial" w:cs="Arial"/>
          <w:color w:val="010000"/>
          <w:sz w:val="20"/>
        </w:rPr>
        <w:t xml:space="preserve">ng </w:t>
      </w:r>
      <w:proofErr w:type="spellStart"/>
      <w:r w:rsidRPr="00E360E4">
        <w:rPr>
          <w:rFonts w:ascii="Arial" w:hAnsi="Arial" w:cs="Arial"/>
          <w:color w:val="010000"/>
          <w:sz w:val="20"/>
        </w:rPr>
        <w:t>Nhon</w:t>
      </w:r>
      <w:proofErr w:type="spellEnd"/>
      <w:r w:rsidRPr="00E360E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360E4">
        <w:rPr>
          <w:rFonts w:ascii="Arial" w:hAnsi="Arial" w:cs="Arial"/>
          <w:color w:val="010000"/>
          <w:sz w:val="20"/>
        </w:rPr>
        <w:t>Phu</w:t>
      </w:r>
      <w:proofErr w:type="spellEnd"/>
      <w:r w:rsidRPr="00E360E4">
        <w:rPr>
          <w:rFonts w:ascii="Arial" w:hAnsi="Arial" w:cs="Arial"/>
          <w:color w:val="010000"/>
          <w:sz w:val="20"/>
        </w:rPr>
        <w:t xml:space="preserve"> B Ward, Thu Duc City, Ho Chi Minh City</w:t>
      </w:r>
    </w:p>
    <w:p w14:paraId="00000007" w14:textId="25BD8ADD" w:rsidR="00BF77A8" w:rsidRPr="00E360E4" w:rsidRDefault="00A70A49" w:rsidP="00A70A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0E4">
        <w:rPr>
          <w:rFonts w:ascii="Arial" w:hAnsi="Arial" w:cs="Arial"/>
          <w:color w:val="010000"/>
          <w:sz w:val="20"/>
        </w:rPr>
        <w:t xml:space="preserve">Article 2: Reason for </w:t>
      </w:r>
      <w:r w:rsidR="00E360E4" w:rsidRPr="00E360E4">
        <w:rPr>
          <w:rFonts w:ascii="Arial" w:hAnsi="Arial" w:cs="Arial"/>
          <w:color w:val="010000"/>
          <w:sz w:val="20"/>
        </w:rPr>
        <w:t xml:space="preserve">the </w:t>
      </w:r>
      <w:r w:rsidRPr="00E360E4">
        <w:rPr>
          <w:rFonts w:ascii="Arial" w:hAnsi="Arial" w:cs="Arial"/>
          <w:color w:val="010000"/>
          <w:sz w:val="20"/>
        </w:rPr>
        <w:t>termination: Terminate the operation of the Ho Chi Minh City branch and establish a subsidiary.</w:t>
      </w:r>
    </w:p>
    <w:p w14:paraId="00000008" w14:textId="77183A21" w:rsidR="00BF77A8" w:rsidRPr="00E360E4" w:rsidRDefault="00A70A49" w:rsidP="00A70A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0E4">
        <w:rPr>
          <w:rFonts w:ascii="Arial" w:hAnsi="Arial" w:cs="Arial"/>
          <w:color w:val="010000"/>
          <w:sz w:val="20"/>
        </w:rPr>
        <w:t xml:space="preserve">Article 3: The company is responsible for implementing contracts, </w:t>
      </w:r>
      <w:r w:rsidR="00E360E4" w:rsidRPr="00E360E4">
        <w:rPr>
          <w:rFonts w:ascii="Arial" w:hAnsi="Arial" w:cs="Arial"/>
          <w:color w:val="010000"/>
          <w:sz w:val="20"/>
        </w:rPr>
        <w:t>paying</w:t>
      </w:r>
      <w:r w:rsidRPr="00E360E4">
        <w:rPr>
          <w:rFonts w:ascii="Arial" w:hAnsi="Arial" w:cs="Arial"/>
          <w:color w:val="010000"/>
          <w:sz w:val="20"/>
        </w:rPr>
        <w:t xml:space="preserve"> debts, including tax debts of the branch, and continuing to employ or fully </w:t>
      </w:r>
      <w:r w:rsidR="00E360E4" w:rsidRPr="00E360E4">
        <w:rPr>
          <w:rFonts w:ascii="Arial" w:hAnsi="Arial" w:cs="Arial"/>
          <w:color w:val="010000"/>
          <w:sz w:val="20"/>
        </w:rPr>
        <w:t xml:space="preserve">resolve </w:t>
      </w:r>
      <w:r w:rsidRPr="00E360E4">
        <w:rPr>
          <w:rFonts w:ascii="Arial" w:hAnsi="Arial" w:cs="Arial"/>
          <w:color w:val="010000"/>
          <w:sz w:val="20"/>
        </w:rPr>
        <w:t>the legal rights of employees who have worked at the branch in accordance with the law.</w:t>
      </w:r>
    </w:p>
    <w:p w14:paraId="00000009" w14:textId="77777777" w:rsidR="00BF77A8" w:rsidRPr="00E360E4" w:rsidRDefault="00A70A49" w:rsidP="00A70A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360E4">
        <w:rPr>
          <w:rFonts w:ascii="Arial" w:hAnsi="Arial" w:cs="Arial"/>
          <w:color w:val="010000"/>
          <w:sz w:val="20"/>
        </w:rPr>
        <w:t>Article 4: This Decision takes effect from the date of its signing.</w:t>
      </w:r>
      <w:bookmarkEnd w:id="0"/>
    </w:p>
    <w:sectPr w:rsidR="00BF77A8" w:rsidRPr="00E360E4" w:rsidSect="00090DDC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B4D60"/>
    <w:multiLevelType w:val="multilevel"/>
    <w:tmpl w:val="00226D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A161B"/>
        <w:sz w:val="20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A8"/>
    <w:rsid w:val="00090DDC"/>
    <w:rsid w:val="00951B22"/>
    <w:rsid w:val="00A70A49"/>
    <w:rsid w:val="00BF77A8"/>
    <w:rsid w:val="00CF4DF2"/>
    <w:rsid w:val="00E360E4"/>
    <w:rsid w:val="00E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16EA"/>
  <w15:docId w15:val="{55387205-7366-4471-8F1D-602ED56C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61B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61B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61B"/>
      <w:sz w:val="30"/>
      <w:szCs w:val="3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  <w:color w:val="1A161B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1A161B"/>
      <w:sz w:val="19"/>
      <w:szCs w:val="19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color w:val="1A161B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E6A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qxXCoulRVIsc9M4VqfabPQdyw==">CgMxLjA4AHIhMVFzNGdCWlVjS3lxdjVjclY0ek5PX2V6QUJoZ3FxcjlI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2024-10-03T04:14:00Z</dcterms:created>
  <dcterms:modified xsi:type="dcterms:W3CDTF">2024-10-04T03:23:00Z</dcterms:modified>
</cp:coreProperties>
</file>