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348B7" w:rsidRPr="00773D9E" w:rsidRDefault="00773D9E" w:rsidP="00773D9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773D9E">
        <w:rPr>
          <w:rFonts w:ascii="Arial" w:hAnsi="Arial" w:cs="Arial"/>
          <w:b/>
          <w:color w:val="010000"/>
          <w:sz w:val="20"/>
        </w:rPr>
        <w:t>VHF</w:t>
      </w:r>
      <w:r w:rsidRPr="00773D9E">
        <w:rPr>
          <w:rFonts w:ascii="Arial" w:hAnsi="Arial" w:cs="Arial"/>
          <w:b/>
          <w:color w:val="010000"/>
          <w:sz w:val="20"/>
        </w:rPr>
        <w:t>:</w:t>
      </w:r>
      <w:r w:rsidRPr="00773D9E">
        <w:rPr>
          <w:rFonts w:ascii="Arial" w:hAnsi="Arial" w:cs="Arial"/>
          <w:b/>
          <w:color w:val="010000"/>
          <w:sz w:val="20"/>
        </w:rPr>
        <w:t xml:space="preserve"> Board Decision</w:t>
      </w:r>
    </w:p>
    <w:p w14:paraId="00000002" w14:textId="78C93354" w:rsidR="002348B7" w:rsidRPr="00773D9E" w:rsidRDefault="00773D9E" w:rsidP="00773D9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73D9E">
        <w:rPr>
          <w:rFonts w:ascii="Arial" w:hAnsi="Arial" w:cs="Arial"/>
          <w:color w:val="010000"/>
          <w:sz w:val="20"/>
        </w:rPr>
        <w:t xml:space="preserve">On </w:t>
      </w:r>
      <w:r w:rsidRPr="00773D9E">
        <w:rPr>
          <w:rFonts w:ascii="Arial" w:hAnsi="Arial" w:cs="Arial"/>
          <w:color w:val="010000"/>
          <w:sz w:val="20"/>
        </w:rPr>
        <w:t>October</w:t>
      </w:r>
      <w:r w:rsidRPr="00773D9E">
        <w:rPr>
          <w:rFonts w:ascii="Arial" w:hAnsi="Arial" w:cs="Arial"/>
          <w:color w:val="010000"/>
          <w:sz w:val="20"/>
        </w:rPr>
        <w:t xml:space="preserve"> </w:t>
      </w:r>
      <w:r w:rsidRPr="00773D9E">
        <w:rPr>
          <w:rFonts w:ascii="Arial" w:hAnsi="Arial" w:cs="Arial"/>
          <w:color w:val="010000"/>
          <w:sz w:val="20"/>
        </w:rPr>
        <w:t>1</w:t>
      </w:r>
      <w:r w:rsidRPr="00773D9E">
        <w:rPr>
          <w:rFonts w:ascii="Arial" w:hAnsi="Arial" w:cs="Arial"/>
          <w:color w:val="010000"/>
          <w:sz w:val="20"/>
        </w:rPr>
        <w:t xml:space="preserve">, </w:t>
      </w:r>
      <w:r w:rsidRPr="00773D9E">
        <w:rPr>
          <w:rFonts w:ascii="Arial" w:hAnsi="Arial" w:cs="Arial"/>
          <w:color w:val="010000"/>
          <w:sz w:val="20"/>
        </w:rPr>
        <w:t>2024</w:t>
      </w:r>
      <w:r w:rsidRPr="00773D9E">
        <w:rPr>
          <w:rFonts w:ascii="Arial" w:hAnsi="Arial" w:cs="Arial"/>
          <w:color w:val="010000"/>
          <w:sz w:val="20"/>
        </w:rPr>
        <w:t xml:space="preserve">, </w:t>
      </w:r>
      <w:r w:rsidRPr="00773D9E">
        <w:rPr>
          <w:rFonts w:ascii="Arial" w:hAnsi="Arial" w:cs="Arial"/>
          <w:color w:val="010000"/>
          <w:sz w:val="20"/>
        </w:rPr>
        <w:t>Vinh Ha Food JSC</w:t>
      </w:r>
      <w:r w:rsidRPr="00773D9E">
        <w:rPr>
          <w:rFonts w:ascii="Arial" w:hAnsi="Arial" w:cs="Arial"/>
          <w:color w:val="010000"/>
          <w:sz w:val="20"/>
        </w:rPr>
        <w:t xml:space="preserve"> announced Decision No. </w:t>
      </w:r>
      <w:r w:rsidRPr="00773D9E">
        <w:rPr>
          <w:rFonts w:ascii="Arial" w:hAnsi="Arial" w:cs="Arial"/>
          <w:color w:val="010000"/>
          <w:sz w:val="20"/>
        </w:rPr>
        <w:t>28</w:t>
      </w:r>
      <w:r w:rsidRPr="00773D9E">
        <w:rPr>
          <w:rFonts w:ascii="Arial" w:hAnsi="Arial" w:cs="Arial"/>
          <w:color w:val="010000"/>
          <w:sz w:val="20"/>
        </w:rPr>
        <w:t xml:space="preserve">/QD-HDQT-VHF on the dividend payment </w:t>
      </w:r>
      <w:r w:rsidRPr="00773D9E">
        <w:rPr>
          <w:rFonts w:ascii="Arial" w:hAnsi="Arial" w:cs="Arial"/>
          <w:color w:val="010000"/>
          <w:sz w:val="20"/>
        </w:rPr>
        <w:t>2023</w:t>
      </w:r>
      <w:r w:rsidRPr="00773D9E">
        <w:rPr>
          <w:rFonts w:ascii="Arial" w:hAnsi="Arial" w:cs="Arial"/>
          <w:color w:val="010000"/>
          <w:sz w:val="20"/>
        </w:rPr>
        <w:t xml:space="preserve"> in cash, as follows</w:t>
      </w:r>
      <w:r w:rsidRPr="00773D9E">
        <w:rPr>
          <w:rFonts w:ascii="Arial" w:hAnsi="Arial" w:cs="Arial"/>
          <w:color w:val="010000"/>
          <w:sz w:val="20"/>
        </w:rPr>
        <w:t>:</w:t>
      </w:r>
    </w:p>
    <w:p w14:paraId="00000003" w14:textId="77777777" w:rsidR="002348B7" w:rsidRPr="00773D9E" w:rsidRDefault="00773D9E" w:rsidP="00773D9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73D9E">
        <w:rPr>
          <w:rFonts w:ascii="Arial" w:hAnsi="Arial" w:cs="Arial"/>
          <w:color w:val="010000"/>
          <w:sz w:val="20"/>
        </w:rPr>
        <w:t xml:space="preserve">Article </w:t>
      </w:r>
      <w:r w:rsidRPr="00773D9E">
        <w:rPr>
          <w:rFonts w:ascii="Arial" w:hAnsi="Arial" w:cs="Arial"/>
          <w:color w:val="010000"/>
          <w:sz w:val="20"/>
        </w:rPr>
        <w:t>1</w:t>
      </w:r>
      <w:r w:rsidRPr="00773D9E">
        <w:rPr>
          <w:rFonts w:ascii="Arial" w:hAnsi="Arial" w:cs="Arial"/>
          <w:color w:val="010000"/>
          <w:sz w:val="20"/>
        </w:rPr>
        <w:t xml:space="preserve">. </w:t>
      </w:r>
      <w:r w:rsidRPr="00773D9E">
        <w:rPr>
          <w:rFonts w:ascii="Arial" w:hAnsi="Arial" w:cs="Arial"/>
          <w:color w:val="010000"/>
          <w:sz w:val="20"/>
        </w:rPr>
        <w:t xml:space="preserve">The dividend payment in cash in </w:t>
      </w:r>
      <w:r w:rsidRPr="00773D9E">
        <w:rPr>
          <w:rFonts w:ascii="Arial" w:hAnsi="Arial" w:cs="Arial"/>
          <w:color w:val="010000"/>
          <w:sz w:val="20"/>
        </w:rPr>
        <w:t>2023</w:t>
      </w:r>
      <w:r w:rsidRPr="00773D9E">
        <w:rPr>
          <w:rFonts w:ascii="Arial" w:hAnsi="Arial" w:cs="Arial"/>
          <w:color w:val="010000"/>
          <w:sz w:val="20"/>
        </w:rPr>
        <w:t xml:space="preserve"> of </w:t>
      </w:r>
      <w:r w:rsidRPr="00773D9E">
        <w:rPr>
          <w:rFonts w:ascii="Arial" w:hAnsi="Arial" w:cs="Arial"/>
          <w:color w:val="010000"/>
          <w:sz w:val="20"/>
        </w:rPr>
        <w:t>Vinh Ha Food JSC</w:t>
      </w:r>
      <w:r w:rsidRPr="00773D9E">
        <w:rPr>
          <w:rFonts w:ascii="Arial" w:hAnsi="Arial" w:cs="Arial"/>
          <w:color w:val="010000"/>
          <w:sz w:val="20"/>
        </w:rPr>
        <w:t>, as follows</w:t>
      </w:r>
      <w:r w:rsidRPr="00773D9E">
        <w:rPr>
          <w:rFonts w:ascii="Arial" w:hAnsi="Arial" w:cs="Arial"/>
          <w:color w:val="010000"/>
          <w:sz w:val="20"/>
        </w:rPr>
        <w:t>:</w:t>
      </w:r>
    </w:p>
    <w:p w14:paraId="00000004" w14:textId="77777777" w:rsidR="002348B7" w:rsidRPr="00773D9E" w:rsidRDefault="00773D9E" w:rsidP="00773D9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73D9E">
        <w:rPr>
          <w:rFonts w:ascii="Arial" w:hAnsi="Arial" w:cs="Arial"/>
          <w:color w:val="010000"/>
          <w:sz w:val="20"/>
        </w:rPr>
        <w:t>Securities code</w:t>
      </w:r>
      <w:r w:rsidRPr="00773D9E">
        <w:rPr>
          <w:rFonts w:ascii="Arial" w:hAnsi="Arial" w:cs="Arial"/>
          <w:color w:val="010000"/>
          <w:sz w:val="20"/>
        </w:rPr>
        <w:t>:</w:t>
      </w:r>
      <w:r w:rsidRPr="00773D9E">
        <w:rPr>
          <w:rFonts w:ascii="Arial" w:hAnsi="Arial" w:cs="Arial"/>
          <w:color w:val="010000"/>
          <w:sz w:val="20"/>
        </w:rPr>
        <w:t xml:space="preserve"> VHF</w:t>
      </w:r>
    </w:p>
    <w:p w14:paraId="00000005" w14:textId="22BD6A64" w:rsidR="002348B7" w:rsidRPr="00773D9E" w:rsidRDefault="00773D9E" w:rsidP="00773D9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73D9E">
        <w:rPr>
          <w:rFonts w:ascii="Arial" w:hAnsi="Arial" w:cs="Arial"/>
          <w:color w:val="010000"/>
          <w:sz w:val="20"/>
        </w:rPr>
        <w:t xml:space="preserve">Dividend payment rate in </w:t>
      </w:r>
      <w:r w:rsidRPr="00773D9E">
        <w:rPr>
          <w:rFonts w:ascii="Arial" w:hAnsi="Arial" w:cs="Arial"/>
          <w:color w:val="010000"/>
          <w:sz w:val="20"/>
        </w:rPr>
        <w:t>2023:</w:t>
      </w:r>
      <w:r w:rsidRPr="00773D9E">
        <w:rPr>
          <w:rFonts w:ascii="Arial" w:hAnsi="Arial" w:cs="Arial"/>
          <w:color w:val="010000"/>
          <w:sz w:val="20"/>
        </w:rPr>
        <w:t xml:space="preserve"> </w:t>
      </w:r>
      <w:r w:rsidRPr="00773D9E">
        <w:rPr>
          <w:rFonts w:ascii="Arial" w:hAnsi="Arial" w:cs="Arial"/>
          <w:color w:val="010000"/>
          <w:sz w:val="20"/>
        </w:rPr>
        <w:t>3.45</w:t>
      </w:r>
      <w:r w:rsidRPr="00773D9E">
        <w:rPr>
          <w:rFonts w:ascii="Arial" w:hAnsi="Arial" w:cs="Arial"/>
          <w:color w:val="010000"/>
          <w:sz w:val="20"/>
        </w:rPr>
        <w:t xml:space="preserve">%/shares </w:t>
      </w:r>
      <w:r w:rsidRPr="00773D9E">
        <w:rPr>
          <w:rFonts w:ascii="Arial" w:hAnsi="Arial" w:cs="Arial"/>
          <w:color w:val="010000"/>
          <w:sz w:val="20"/>
        </w:rPr>
        <w:t>(shareholders receive VND</w:t>
      </w:r>
      <w:r w:rsidRPr="00773D9E">
        <w:rPr>
          <w:rFonts w:ascii="Arial" w:hAnsi="Arial" w:cs="Arial"/>
          <w:color w:val="010000"/>
          <w:sz w:val="20"/>
        </w:rPr>
        <w:t>345</w:t>
      </w:r>
      <w:r w:rsidRPr="00773D9E">
        <w:rPr>
          <w:rFonts w:ascii="Arial" w:hAnsi="Arial" w:cs="Arial"/>
          <w:color w:val="010000"/>
          <w:sz w:val="20"/>
        </w:rPr>
        <w:t xml:space="preserve"> for every share they own).</w:t>
      </w:r>
    </w:p>
    <w:p w14:paraId="00000006" w14:textId="77777777" w:rsidR="002348B7" w:rsidRPr="00773D9E" w:rsidRDefault="00773D9E" w:rsidP="00773D9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73D9E">
        <w:rPr>
          <w:rFonts w:ascii="Arial" w:hAnsi="Arial" w:cs="Arial"/>
          <w:color w:val="010000"/>
          <w:sz w:val="20"/>
        </w:rPr>
        <w:t>Record date</w:t>
      </w:r>
      <w:r w:rsidRPr="00773D9E">
        <w:rPr>
          <w:rFonts w:ascii="Arial" w:hAnsi="Arial" w:cs="Arial"/>
          <w:color w:val="010000"/>
          <w:sz w:val="20"/>
        </w:rPr>
        <w:t>:</w:t>
      </w:r>
      <w:r w:rsidRPr="00773D9E">
        <w:rPr>
          <w:rFonts w:ascii="Arial" w:hAnsi="Arial" w:cs="Arial"/>
          <w:color w:val="010000"/>
          <w:sz w:val="20"/>
        </w:rPr>
        <w:t xml:space="preserve"> </w:t>
      </w:r>
      <w:r w:rsidRPr="00773D9E">
        <w:rPr>
          <w:rFonts w:ascii="Arial" w:hAnsi="Arial" w:cs="Arial"/>
          <w:color w:val="010000"/>
          <w:sz w:val="20"/>
        </w:rPr>
        <w:t>October</w:t>
      </w:r>
      <w:r w:rsidRPr="00773D9E">
        <w:rPr>
          <w:rFonts w:ascii="Arial" w:hAnsi="Arial" w:cs="Arial"/>
          <w:color w:val="010000"/>
          <w:sz w:val="20"/>
        </w:rPr>
        <w:t xml:space="preserve"> </w:t>
      </w:r>
      <w:r w:rsidRPr="00773D9E">
        <w:rPr>
          <w:rFonts w:ascii="Arial" w:hAnsi="Arial" w:cs="Arial"/>
          <w:color w:val="010000"/>
          <w:sz w:val="20"/>
        </w:rPr>
        <w:t>16</w:t>
      </w:r>
      <w:r w:rsidRPr="00773D9E">
        <w:rPr>
          <w:rFonts w:ascii="Arial" w:hAnsi="Arial" w:cs="Arial"/>
          <w:color w:val="010000"/>
          <w:sz w:val="20"/>
        </w:rPr>
        <w:t xml:space="preserve">, </w:t>
      </w:r>
      <w:r w:rsidRPr="00773D9E">
        <w:rPr>
          <w:rFonts w:ascii="Arial" w:hAnsi="Arial" w:cs="Arial"/>
          <w:color w:val="010000"/>
          <w:sz w:val="20"/>
        </w:rPr>
        <w:t>2024</w:t>
      </w:r>
      <w:r w:rsidRPr="00773D9E">
        <w:rPr>
          <w:rFonts w:ascii="Arial" w:hAnsi="Arial" w:cs="Arial"/>
          <w:color w:val="010000"/>
          <w:sz w:val="20"/>
        </w:rPr>
        <w:t>.</w:t>
      </w:r>
    </w:p>
    <w:p w14:paraId="00000007" w14:textId="77777777" w:rsidR="002348B7" w:rsidRPr="00773D9E" w:rsidRDefault="00773D9E" w:rsidP="00773D9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73D9E">
        <w:rPr>
          <w:rFonts w:ascii="Arial" w:hAnsi="Arial" w:cs="Arial"/>
          <w:color w:val="010000"/>
          <w:sz w:val="20"/>
        </w:rPr>
        <w:t>Payment time</w:t>
      </w:r>
      <w:r w:rsidRPr="00773D9E">
        <w:rPr>
          <w:rFonts w:ascii="Arial" w:hAnsi="Arial" w:cs="Arial"/>
          <w:color w:val="010000"/>
          <w:sz w:val="20"/>
        </w:rPr>
        <w:t>:</w:t>
      </w:r>
      <w:r w:rsidRPr="00773D9E">
        <w:rPr>
          <w:rFonts w:ascii="Arial" w:hAnsi="Arial" w:cs="Arial"/>
          <w:color w:val="010000"/>
          <w:sz w:val="20"/>
        </w:rPr>
        <w:t xml:space="preserve"> </w:t>
      </w:r>
      <w:r w:rsidRPr="00773D9E">
        <w:rPr>
          <w:rFonts w:ascii="Arial" w:hAnsi="Arial" w:cs="Arial"/>
          <w:color w:val="010000"/>
          <w:sz w:val="20"/>
        </w:rPr>
        <w:t>October</w:t>
      </w:r>
      <w:r w:rsidRPr="00773D9E">
        <w:rPr>
          <w:rFonts w:ascii="Arial" w:hAnsi="Arial" w:cs="Arial"/>
          <w:color w:val="010000"/>
          <w:sz w:val="20"/>
        </w:rPr>
        <w:t xml:space="preserve"> </w:t>
      </w:r>
      <w:r w:rsidRPr="00773D9E">
        <w:rPr>
          <w:rFonts w:ascii="Arial" w:hAnsi="Arial" w:cs="Arial"/>
          <w:color w:val="010000"/>
          <w:sz w:val="20"/>
        </w:rPr>
        <w:t>31</w:t>
      </w:r>
      <w:r w:rsidRPr="00773D9E">
        <w:rPr>
          <w:rFonts w:ascii="Arial" w:hAnsi="Arial" w:cs="Arial"/>
          <w:color w:val="010000"/>
          <w:sz w:val="20"/>
        </w:rPr>
        <w:t xml:space="preserve">, </w:t>
      </w:r>
      <w:r w:rsidRPr="00773D9E">
        <w:rPr>
          <w:rFonts w:ascii="Arial" w:hAnsi="Arial" w:cs="Arial"/>
          <w:color w:val="010000"/>
          <w:sz w:val="20"/>
        </w:rPr>
        <w:t>2024</w:t>
      </w:r>
      <w:r w:rsidRPr="00773D9E">
        <w:rPr>
          <w:rFonts w:ascii="Arial" w:hAnsi="Arial" w:cs="Arial"/>
          <w:color w:val="010000"/>
          <w:sz w:val="20"/>
        </w:rPr>
        <w:t>.</w:t>
      </w:r>
    </w:p>
    <w:p w14:paraId="00000008" w14:textId="77777777" w:rsidR="002348B7" w:rsidRPr="00773D9E" w:rsidRDefault="00773D9E" w:rsidP="00773D9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73D9E">
        <w:rPr>
          <w:rFonts w:ascii="Arial" w:hAnsi="Arial" w:cs="Arial"/>
          <w:color w:val="010000"/>
          <w:sz w:val="20"/>
        </w:rPr>
        <w:t>Implementation location</w:t>
      </w:r>
      <w:r w:rsidRPr="00773D9E">
        <w:rPr>
          <w:rFonts w:ascii="Arial" w:hAnsi="Arial" w:cs="Arial"/>
          <w:color w:val="010000"/>
          <w:sz w:val="20"/>
        </w:rPr>
        <w:t>:</w:t>
      </w:r>
    </w:p>
    <w:p w14:paraId="00000009" w14:textId="77777777" w:rsidR="002348B7" w:rsidRPr="00773D9E" w:rsidRDefault="00773D9E" w:rsidP="00773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80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73D9E">
        <w:rPr>
          <w:rFonts w:ascii="Arial" w:hAnsi="Arial" w:cs="Arial"/>
          <w:color w:val="010000"/>
          <w:sz w:val="20"/>
        </w:rPr>
        <w:t>For deposited securities</w:t>
      </w:r>
      <w:r w:rsidRPr="00773D9E">
        <w:rPr>
          <w:rFonts w:ascii="Arial" w:hAnsi="Arial" w:cs="Arial"/>
          <w:color w:val="010000"/>
          <w:sz w:val="20"/>
        </w:rPr>
        <w:t>:</w:t>
      </w:r>
      <w:r w:rsidRPr="00773D9E">
        <w:rPr>
          <w:rFonts w:ascii="Arial" w:hAnsi="Arial" w:cs="Arial"/>
          <w:color w:val="010000"/>
          <w:sz w:val="20"/>
        </w:rPr>
        <w:t xml:space="preserve"> </w:t>
      </w:r>
      <w:r w:rsidRPr="00773D9E">
        <w:rPr>
          <w:rFonts w:ascii="Arial" w:hAnsi="Arial" w:cs="Arial"/>
          <w:color w:val="010000"/>
          <w:sz w:val="20"/>
        </w:rPr>
        <w:t>Owners implement procedures to receive divi</w:t>
      </w:r>
      <w:r w:rsidRPr="00773D9E">
        <w:rPr>
          <w:rFonts w:ascii="Arial" w:hAnsi="Arial" w:cs="Arial"/>
          <w:color w:val="010000"/>
          <w:sz w:val="20"/>
        </w:rPr>
        <w:t>dends at the Depository Members where depository accounts were opened.</w:t>
      </w:r>
    </w:p>
    <w:p w14:paraId="0000000A" w14:textId="2DA869F9" w:rsidR="002348B7" w:rsidRPr="00773D9E" w:rsidRDefault="00773D9E" w:rsidP="00773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80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73D9E">
        <w:rPr>
          <w:rFonts w:ascii="Arial" w:hAnsi="Arial" w:cs="Arial"/>
          <w:color w:val="010000"/>
          <w:sz w:val="20"/>
        </w:rPr>
        <w:t>For undeposited securities</w:t>
      </w:r>
      <w:r w:rsidRPr="00773D9E">
        <w:rPr>
          <w:rFonts w:ascii="Arial" w:hAnsi="Arial" w:cs="Arial"/>
          <w:color w:val="010000"/>
          <w:sz w:val="20"/>
        </w:rPr>
        <w:t>:</w:t>
      </w:r>
      <w:r w:rsidRPr="00773D9E">
        <w:rPr>
          <w:rFonts w:ascii="Arial" w:hAnsi="Arial" w:cs="Arial"/>
          <w:color w:val="010000"/>
          <w:sz w:val="20"/>
        </w:rPr>
        <w:t xml:space="preserve"> </w:t>
      </w:r>
      <w:r w:rsidRPr="00773D9E">
        <w:rPr>
          <w:rFonts w:ascii="Arial" w:hAnsi="Arial" w:cs="Arial"/>
          <w:color w:val="010000"/>
          <w:sz w:val="20"/>
        </w:rPr>
        <w:t xml:space="preserve">Owners implement procedures to receive dividends at the Finance-Accounting Department - Headquarters of </w:t>
      </w:r>
      <w:r w:rsidRPr="00773D9E">
        <w:rPr>
          <w:rFonts w:ascii="Arial" w:hAnsi="Arial" w:cs="Arial"/>
          <w:color w:val="010000"/>
          <w:sz w:val="20"/>
        </w:rPr>
        <w:t>Vinh Ha Food JSC</w:t>
      </w:r>
      <w:r w:rsidRPr="00773D9E">
        <w:rPr>
          <w:rFonts w:ascii="Arial" w:hAnsi="Arial" w:cs="Arial"/>
          <w:color w:val="010000"/>
          <w:sz w:val="20"/>
        </w:rPr>
        <w:t>, address</w:t>
      </w:r>
      <w:r w:rsidRPr="00773D9E">
        <w:rPr>
          <w:rFonts w:ascii="Arial" w:hAnsi="Arial" w:cs="Arial"/>
          <w:color w:val="010000"/>
          <w:sz w:val="20"/>
        </w:rPr>
        <w:t>:</w:t>
      </w:r>
      <w:r w:rsidRPr="00773D9E">
        <w:rPr>
          <w:rFonts w:ascii="Arial" w:hAnsi="Arial" w:cs="Arial"/>
          <w:color w:val="010000"/>
          <w:sz w:val="20"/>
        </w:rPr>
        <w:t xml:space="preserve"> No. </w:t>
      </w:r>
      <w:r w:rsidRPr="00773D9E">
        <w:rPr>
          <w:rFonts w:ascii="Arial" w:hAnsi="Arial" w:cs="Arial"/>
          <w:color w:val="010000"/>
          <w:sz w:val="20"/>
        </w:rPr>
        <w:t>9</w:t>
      </w:r>
      <w:r w:rsidRPr="00773D9E">
        <w:rPr>
          <w:rFonts w:ascii="Arial" w:hAnsi="Arial" w:cs="Arial"/>
          <w:color w:val="010000"/>
          <w:sz w:val="20"/>
        </w:rPr>
        <w:t xml:space="preserve">A Vinh Tuy, Vinh Tuy </w:t>
      </w:r>
      <w:r w:rsidRPr="00773D9E">
        <w:rPr>
          <w:rFonts w:ascii="Arial" w:hAnsi="Arial" w:cs="Arial"/>
          <w:color w:val="010000"/>
          <w:sz w:val="20"/>
        </w:rPr>
        <w:t xml:space="preserve">Ward, Hai Ba Trung District, Hanoi on working days of the week starting from </w:t>
      </w:r>
      <w:r w:rsidRPr="00773D9E">
        <w:rPr>
          <w:rFonts w:ascii="Arial" w:hAnsi="Arial" w:cs="Arial"/>
          <w:color w:val="010000"/>
          <w:sz w:val="20"/>
        </w:rPr>
        <w:t>October</w:t>
      </w:r>
      <w:r w:rsidRPr="00773D9E">
        <w:rPr>
          <w:rFonts w:ascii="Arial" w:hAnsi="Arial" w:cs="Arial"/>
          <w:color w:val="010000"/>
          <w:sz w:val="20"/>
        </w:rPr>
        <w:t xml:space="preserve"> </w:t>
      </w:r>
      <w:r w:rsidRPr="00773D9E">
        <w:rPr>
          <w:rFonts w:ascii="Arial" w:hAnsi="Arial" w:cs="Arial"/>
          <w:color w:val="010000"/>
          <w:sz w:val="20"/>
        </w:rPr>
        <w:t>31</w:t>
      </w:r>
      <w:r w:rsidRPr="00773D9E">
        <w:rPr>
          <w:rFonts w:ascii="Arial" w:hAnsi="Arial" w:cs="Arial"/>
          <w:color w:val="010000"/>
          <w:sz w:val="20"/>
        </w:rPr>
        <w:t xml:space="preserve">, </w:t>
      </w:r>
      <w:r w:rsidRPr="00773D9E">
        <w:rPr>
          <w:rFonts w:ascii="Arial" w:hAnsi="Arial" w:cs="Arial"/>
          <w:color w:val="010000"/>
          <w:sz w:val="20"/>
        </w:rPr>
        <w:t>2024</w:t>
      </w:r>
      <w:r w:rsidRPr="00773D9E">
        <w:rPr>
          <w:rFonts w:ascii="Arial" w:hAnsi="Arial" w:cs="Arial"/>
          <w:color w:val="010000"/>
          <w:sz w:val="20"/>
        </w:rPr>
        <w:t xml:space="preserve"> and present Citizen ID Card.</w:t>
      </w:r>
      <w:bookmarkStart w:id="0" w:name="_GoBack"/>
      <w:bookmarkEnd w:id="0"/>
    </w:p>
    <w:p w14:paraId="0000000B" w14:textId="57A74AAE" w:rsidR="002348B7" w:rsidRPr="00773D9E" w:rsidRDefault="00773D9E" w:rsidP="00773D9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73D9E">
        <w:rPr>
          <w:rFonts w:ascii="Arial" w:hAnsi="Arial" w:cs="Arial"/>
          <w:color w:val="010000"/>
          <w:sz w:val="20"/>
        </w:rPr>
        <w:t xml:space="preserve">‎‎Article </w:t>
      </w:r>
      <w:r w:rsidRPr="00773D9E">
        <w:rPr>
          <w:rFonts w:ascii="Arial" w:hAnsi="Arial" w:cs="Arial"/>
          <w:color w:val="010000"/>
          <w:sz w:val="20"/>
        </w:rPr>
        <w:t>2</w:t>
      </w:r>
      <w:r w:rsidRPr="00773D9E">
        <w:rPr>
          <w:rFonts w:ascii="Arial" w:hAnsi="Arial" w:cs="Arial"/>
          <w:color w:val="010000"/>
          <w:sz w:val="20"/>
        </w:rPr>
        <w:t xml:space="preserve">. Assign the Executive Board of the Company, and </w:t>
      </w:r>
      <w:r w:rsidRPr="00773D9E">
        <w:rPr>
          <w:rFonts w:ascii="Arial" w:hAnsi="Arial" w:cs="Arial"/>
          <w:color w:val="010000"/>
          <w:sz w:val="20"/>
        </w:rPr>
        <w:t>functional Departments/Divisions to complete procedures related to the divide</w:t>
      </w:r>
      <w:r w:rsidRPr="00773D9E">
        <w:rPr>
          <w:rFonts w:ascii="Arial" w:hAnsi="Arial" w:cs="Arial"/>
          <w:color w:val="010000"/>
          <w:sz w:val="20"/>
        </w:rPr>
        <w:t>nd payment in accordance with the current provisions of law.</w:t>
      </w:r>
    </w:p>
    <w:p w14:paraId="0000000C" w14:textId="77777777" w:rsidR="002348B7" w:rsidRPr="00773D9E" w:rsidRDefault="00773D9E" w:rsidP="00773D9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73D9E">
        <w:rPr>
          <w:rFonts w:ascii="Arial" w:hAnsi="Arial" w:cs="Arial"/>
          <w:color w:val="010000"/>
          <w:sz w:val="20"/>
        </w:rPr>
        <w:t xml:space="preserve">‎‎Article </w:t>
      </w:r>
      <w:r w:rsidRPr="00773D9E">
        <w:rPr>
          <w:rFonts w:ascii="Arial" w:hAnsi="Arial" w:cs="Arial"/>
          <w:color w:val="010000"/>
          <w:sz w:val="20"/>
        </w:rPr>
        <w:t>3</w:t>
      </w:r>
      <w:r w:rsidRPr="00773D9E">
        <w:rPr>
          <w:rFonts w:ascii="Arial" w:hAnsi="Arial" w:cs="Arial"/>
          <w:color w:val="010000"/>
          <w:sz w:val="20"/>
        </w:rPr>
        <w:t xml:space="preserve">. </w:t>
      </w:r>
      <w:r w:rsidRPr="00773D9E">
        <w:rPr>
          <w:rFonts w:ascii="Arial" w:hAnsi="Arial" w:cs="Arial"/>
          <w:color w:val="010000"/>
          <w:sz w:val="20"/>
        </w:rPr>
        <w:t>This Decision takes effect from the date of its signing.</w:t>
      </w:r>
      <w:r w:rsidRPr="00773D9E">
        <w:rPr>
          <w:rFonts w:ascii="Arial" w:hAnsi="Arial" w:cs="Arial"/>
          <w:color w:val="010000"/>
          <w:sz w:val="20"/>
        </w:rPr>
        <w:t xml:space="preserve"> </w:t>
      </w:r>
      <w:r w:rsidRPr="00773D9E">
        <w:rPr>
          <w:rFonts w:ascii="Arial" w:hAnsi="Arial" w:cs="Arial"/>
          <w:color w:val="010000"/>
          <w:sz w:val="20"/>
        </w:rPr>
        <w:t>Members of the Board of Directors, the Board of Managers; professional Departments/Divisions are responsible for implementing</w:t>
      </w:r>
      <w:r w:rsidRPr="00773D9E">
        <w:rPr>
          <w:rFonts w:ascii="Arial" w:hAnsi="Arial" w:cs="Arial"/>
          <w:color w:val="010000"/>
          <w:sz w:val="20"/>
        </w:rPr>
        <w:t xml:space="preserve"> this Decision.</w:t>
      </w:r>
    </w:p>
    <w:sectPr w:rsidR="002348B7" w:rsidRPr="00773D9E" w:rsidSect="00773D9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673A5"/>
    <w:multiLevelType w:val="multilevel"/>
    <w:tmpl w:val="9D3EBDC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323333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B7"/>
    <w:rsid w:val="002348B7"/>
    <w:rsid w:val="0077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AEE4D"/>
  <w15:docId w15:val="{49D26D7F-F268-47B8-AD3B-AF24EF19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333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333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ind w:left="1760"/>
    </w:pPr>
    <w:rPr>
      <w:rFonts w:ascii="Times New Roman" w:eastAsia="Times New Roman" w:hAnsi="Times New Roman" w:cs="Times New Roman"/>
      <w:b/>
      <w:bCs/>
      <w:color w:val="323333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252" w:lineRule="auto"/>
    </w:pPr>
    <w:rPr>
      <w:rFonts w:ascii="Times New Roman" w:eastAsia="Times New Roman" w:hAnsi="Times New Roman" w:cs="Times New Roman"/>
      <w:color w:val="323333"/>
      <w:sz w:val="26"/>
      <w:szCs w:val="26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Vnbnnidung30">
    <w:name w:val="Văn bản nội dung (3)"/>
    <w:basedOn w:val="Normal"/>
    <w:link w:val="Vnbnnidung3"/>
    <w:pPr>
      <w:spacing w:line="223" w:lineRule="auto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/PmCH9AmiUxlWPMNnKgBQ4O57A==">CgMxLjA4AHIhMWJ5YWMzbHByajNCaV9ybEVkLW9NTm1YUmpveHlFSUkz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1097</Characters>
  <Application>Microsoft Office Word</Application>
  <DocSecurity>0</DocSecurity>
  <Lines>21</Lines>
  <Paragraphs>14</Paragraphs>
  <ScaleCrop>false</ScaleCrop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2024-10-03T03:31:00Z</dcterms:created>
  <dcterms:modified xsi:type="dcterms:W3CDTF">2024-10-03T09:10:00Z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df81e9d8bad5fbc9e9c792b1753eeeb89e494a8eccadd88a9da2e8ac2ab4c11a</vt:lpwstr>
  </property>
</Properties>
</file>