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279D4" w:rsidRPr="00CD510C" w:rsidRDefault="00CD510C" w:rsidP="00CD510C">
      <w:pPr>
        <w:pBdr>
          <w:top w:val="nil"/>
          <w:left w:val="nil"/>
          <w:bottom w:val="nil"/>
          <w:right w:val="nil"/>
          <w:between w:val="nil"/>
        </w:pBdr>
        <w:tabs>
          <w:tab w:val="left" w:pos="540"/>
        </w:tabs>
        <w:spacing w:after="120" w:line="360" w:lineRule="auto"/>
        <w:rPr>
          <w:rFonts w:ascii="Arial" w:eastAsia="Arial" w:hAnsi="Arial" w:cs="Arial"/>
          <w:b/>
          <w:color w:val="010000"/>
          <w:sz w:val="20"/>
          <w:szCs w:val="20"/>
        </w:rPr>
      </w:pPr>
      <w:r w:rsidRPr="00CD510C">
        <w:rPr>
          <w:rFonts w:ascii="Arial" w:hAnsi="Arial" w:cs="Arial"/>
          <w:b/>
          <w:color w:val="010000"/>
          <w:sz w:val="20"/>
        </w:rPr>
        <w:t>DTP</w:t>
      </w:r>
      <w:r w:rsidRPr="00CD510C">
        <w:rPr>
          <w:rFonts w:ascii="Arial" w:hAnsi="Arial" w:cs="Arial"/>
          <w:b/>
          <w:color w:val="010000"/>
          <w:sz w:val="20"/>
        </w:rPr>
        <w:t>:</w:t>
      </w:r>
      <w:r w:rsidRPr="00CD510C">
        <w:rPr>
          <w:rFonts w:ascii="Arial" w:hAnsi="Arial" w:cs="Arial"/>
          <w:b/>
          <w:color w:val="010000"/>
          <w:sz w:val="20"/>
        </w:rPr>
        <w:t xml:space="preserve"> Board Resolution</w:t>
      </w:r>
    </w:p>
    <w:p w14:paraId="00000002" w14:textId="03942B14" w:rsidR="003279D4" w:rsidRPr="00CD510C" w:rsidRDefault="00CD510C" w:rsidP="00CD510C">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D510C">
        <w:rPr>
          <w:rFonts w:ascii="Arial" w:hAnsi="Arial" w:cs="Arial"/>
          <w:color w:val="010000"/>
          <w:sz w:val="20"/>
        </w:rPr>
        <w:t xml:space="preserve">On </w:t>
      </w:r>
      <w:r w:rsidRPr="00CD510C">
        <w:rPr>
          <w:rFonts w:ascii="Arial" w:hAnsi="Arial" w:cs="Arial"/>
          <w:color w:val="010000"/>
          <w:sz w:val="20"/>
        </w:rPr>
        <w:t>October</w:t>
      </w:r>
      <w:r w:rsidRPr="00CD510C">
        <w:rPr>
          <w:rFonts w:ascii="Arial" w:hAnsi="Arial" w:cs="Arial"/>
          <w:color w:val="010000"/>
          <w:sz w:val="20"/>
        </w:rPr>
        <w:t xml:space="preserve"> </w:t>
      </w:r>
      <w:r w:rsidRPr="00CD510C">
        <w:rPr>
          <w:rFonts w:ascii="Arial" w:hAnsi="Arial" w:cs="Arial"/>
          <w:color w:val="010000"/>
          <w:sz w:val="20"/>
        </w:rPr>
        <w:t>01</w:t>
      </w:r>
      <w:r w:rsidRPr="00CD510C">
        <w:rPr>
          <w:rFonts w:ascii="Arial" w:hAnsi="Arial" w:cs="Arial"/>
          <w:color w:val="010000"/>
          <w:sz w:val="20"/>
        </w:rPr>
        <w:t xml:space="preserve">, </w:t>
      </w:r>
      <w:r w:rsidRPr="00CD510C">
        <w:rPr>
          <w:rFonts w:ascii="Arial" w:hAnsi="Arial" w:cs="Arial"/>
          <w:color w:val="010000"/>
          <w:sz w:val="20"/>
        </w:rPr>
        <w:t>2024</w:t>
      </w:r>
      <w:r w:rsidRPr="00CD510C">
        <w:rPr>
          <w:rFonts w:ascii="Arial" w:hAnsi="Arial" w:cs="Arial"/>
          <w:color w:val="010000"/>
          <w:sz w:val="20"/>
        </w:rPr>
        <w:t xml:space="preserve">, </w:t>
      </w:r>
      <w:r w:rsidRPr="00CD510C">
        <w:rPr>
          <w:rFonts w:ascii="Arial" w:hAnsi="Arial" w:cs="Arial"/>
          <w:color w:val="010000"/>
          <w:sz w:val="20"/>
        </w:rPr>
        <w:t>Ha Noi CPC1 Pharmaceutical Joint Stock Company</w:t>
      </w:r>
      <w:r w:rsidRPr="00CD510C">
        <w:rPr>
          <w:rFonts w:ascii="Arial" w:hAnsi="Arial" w:cs="Arial"/>
          <w:color w:val="010000"/>
          <w:sz w:val="20"/>
        </w:rPr>
        <w:t xml:space="preserve"> announced Resolution No. </w:t>
      </w:r>
      <w:r w:rsidRPr="00CD510C">
        <w:rPr>
          <w:rFonts w:ascii="Arial" w:hAnsi="Arial" w:cs="Arial"/>
          <w:color w:val="010000"/>
          <w:sz w:val="20"/>
        </w:rPr>
        <w:t>283</w:t>
      </w:r>
      <w:r w:rsidRPr="00CD510C">
        <w:rPr>
          <w:rFonts w:ascii="Arial" w:hAnsi="Arial" w:cs="Arial"/>
          <w:color w:val="010000"/>
          <w:sz w:val="20"/>
        </w:rPr>
        <w:t>/</w:t>
      </w:r>
      <w:r w:rsidRPr="00CD510C">
        <w:rPr>
          <w:rFonts w:ascii="Arial" w:hAnsi="Arial" w:cs="Arial"/>
          <w:color w:val="010000"/>
          <w:sz w:val="20"/>
        </w:rPr>
        <w:t>2024</w:t>
      </w:r>
      <w:r w:rsidRPr="00CD510C">
        <w:rPr>
          <w:rFonts w:ascii="Arial" w:hAnsi="Arial" w:cs="Arial"/>
          <w:color w:val="010000"/>
          <w:sz w:val="20"/>
        </w:rPr>
        <w:t xml:space="preserve">/NQ-HDQT on the </w:t>
      </w:r>
      <w:r w:rsidRPr="00CD510C">
        <w:rPr>
          <w:rFonts w:ascii="Arial" w:hAnsi="Arial" w:cs="Arial"/>
          <w:color w:val="010000"/>
          <w:sz w:val="20"/>
        </w:rPr>
        <w:t>2</w:t>
      </w:r>
      <w:r w:rsidRPr="00CD510C">
        <w:rPr>
          <w:rFonts w:ascii="Arial" w:hAnsi="Arial" w:cs="Arial"/>
          <w:color w:val="010000"/>
          <w:sz w:val="20"/>
        </w:rPr>
        <w:t xml:space="preserve">nd dividend payment </w:t>
      </w:r>
      <w:r w:rsidRPr="00CD510C">
        <w:rPr>
          <w:rFonts w:ascii="Arial" w:hAnsi="Arial" w:cs="Arial"/>
          <w:color w:val="010000"/>
          <w:sz w:val="20"/>
        </w:rPr>
        <w:t>2023</w:t>
      </w:r>
      <w:r w:rsidRPr="00CD510C">
        <w:rPr>
          <w:rFonts w:ascii="Arial" w:hAnsi="Arial" w:cs="Arial"/>
          <w:color w:val="010000"/>
          <w:sz w:val="20"/>
        </w:rPr>
        <w:t xml:space="preserve"> in cash according to the plan on profit distribution approved at the Annual General Meeting of Shareholders </w:t>
      </w:r>
      <w:r w:rsidRPr="00CD510C">
        <w:rPr>
          <w:rFonts w:ascii="Arial" w:hAnsi="Arial" w:cs="Arial"/>
          <w:color w:val="010000"/>
          <w:sz w:val="20"/>
        </w:rPr>
        <w:t>2024,</w:t>
      </w:r>
      <w:r w:rsidRPr="00CD510C">
        <w:rPr>
          <w:rFonts w:ascii="Arial" w:hAnsi="Arial" w:cs="Arial"/>
          <w:color w:val="010000"/>
          <w:sz w:val="20"/>
        </w:rPr>
        <w:t xml:space="preserve"> </w:t>
      </w:r>
      <w:r w:rsidRPr="00CD510C">
        <w:rPr>
          <w:rFonts w:ascii="Arial" w:hAnsi="Arial" w:cs="Arial"/>
          <w:color w:val="010000"/>
          <w:sz w:val="20"/>
        </w:rPr>
        <w:t>as follows</w:t>
      </w:r>
      <w:r w:rsidRPr="00CD510C">
        <w:rPr>
          <w:rFonts w:ascii="Arial" w:hAnsi="Arial" w:cs="Arial"/>
          <w:color w:val="010000"/>
          <w:sz w:val="20"/>
        </w:rPr>
        <w:t>:</w:t>
      </w:r>
    </w:p>
    <w:p w14:paraId="00000003" w14:textId="77777777" w:rsidR="003279D4" w:rsidRPr="00CD510C" w:rsidRDefault="00CD510C" w:rsidP="00CD510C">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D510C">
        <w:rPr>
          <w:rFonts w:ascii="Arial" w:hAnsi="Arial" w:cs="Arial"/>
          <w:color w:val="010000"/>
          <w:sz w:val="20"/>
        </w:rPr>
        <w:t xml:space="preserve">‎‎Article </w:t>
      </w:r>
      <w:r w:rsidRPr="00CD510C">
        <w:rPr>
          <w:rFonts w:ascii="Arial" w:hAnsi="Arial" w:cs="Arial"/>
          <w:color w:val="010000"/>
          <w:sz w:val="20"/>
        </w:rPr>
        <w:t>1</w:t>
      </w:r>
      <w:r w:rsidRPr="00CD510C">
        <w:rPr>
          <w:rFonts w:ascii="Arial" w:hAnsi="Arial" w:cs="Arial"/>
          <w:color w:val="010000"/>
          <w:sz w:val="20"/>
        </w:rPr>
        <w:t xml:space="preserve">. </w:t>
      </w:r>
      <w:r w:rsidRPr="00CD510C">
        <w:rPr>
          <w:rFonts w:ascii="Arial" w:hAnsi="Arial" w:cs="Arial"/>
          <w:color w:val="010000"/>
          <w:sz w:val="20"/>
        </w:rPr>
        <w:t xml:space="preserve">The Board of Directors of the Company approved the </w:t>
      </w:r>
      <w:r w:rsidRPr="00CD510C">
        <w:rPr>
          <w:rFonts w:ascii="Arial" w:hAnsi="Arial" w:cs="Arial"/>
          <w:color w:val="010000"/>
          <w:sz w:val="20"/>
        </w:rPr>
        <w:t>2</w:t>
      </w:r>
      <w:r w:rsidRPr="00CD510C">
        <w:rPr>
          <w:rFonts w:ascii="Arial" w:hAnsi="Arial" w:cs="Arial"/>
          <w:color w:val="010000"/>
          <w:sz w:val="20"/>
        </w:rPr>
        <w:t xml:space="preserve">nd dividend payment </w:t>
      </w:r>
      <w:r w:rsidRPr="00CD510C">
        <w:rPr>
          <w:rFonts w:ascii="Arial" w:hAnsi="Arial" w:cs="Arial"/>
          <w:color w:val="010000"/>
          <w:sz w:val="20"/>
        </w:rPr>
        <w:t>2023</w:t>
      </w:r>
      <w:r w:rsidRPr="00CD510C">
        <w:rPr>
          <w:rFonts w:ascii="Arial" w:hAnsi="Arial" w:cs="Arial"/>
          <w:color w:val="010000"/>
          <w:sz w:val="20"/>
        </w:rPr>
        <w:t>, specifically as follows</w:t>
      </w:r>
      <w:r w:rsidRPr="00CD510C">
        <w:rPr>
          <w:rFonts w:ascii="Arial" w:hAnsi="Arial" w:cs="Arial"/>
          <w:color w:val="010000"/>
          <w:sz w:val="20"/>
        </w:rPr>
        <w:t>:</w:t>
      </w:r>
    </w:p>
    <w:p w14:paraId="00000004" w14:textId="77777777" w:rsidR="003279D4" w:rsidRPr="00CD510C" w:rsidRDefault="00CD510C" w:rsidP="00CD510C">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D510C">
        <w:rPr>
          <w:rFonts w:ascii="Arial" w:hAnsi="Arial" w:cs="Arial"/>
          <w:color w:val="010000"/>
          <w:sz w:val="20"/>
        </w:rPr>
        <w:t>1</w:t>
      </w:r>
      <w:r w:rsidRPr="00CD510C">
        <w:rPr>
          <w:rFonts w:ascii="Arial" w:hAnsi="Arial" w:cs="Arial"/>
          <w:color w:val="010000"/>
          <w:sz w:val="20"/>
        </w:rPr>
        <w:t xml:space="preserve">/ Approve the </w:t>
      </w:r>
      <w:r w:rsidRPr="00CD510C">
        <w:rPr>
          <w:rFonts w:ascii="Arial" w:hAnsi="Arial" w:cs="Arial"/>
          <w:color w:val="010000"/>
          <w:sz w:val="20"/>
        </w:rPr>
        <w:t>2</w:t>
      </w:r>
      <w:r w:rsidRPr="00CD510C">
        <w:rPr>
          <w:rFonts w:ascii="Arial" w:hAnsi="Arial" w:cs="Arial"/>
          <w:color w:val="010000"/>
          <w:sz w:val="20"/>
        </w:rPr>
        <w:t xml:space="preserve">nd dividend payment </w:t>
      </w:r>
      <w:r w:rsidRPr="00CD510C">
        <w:rPr>
          <w:rFonts w:ascii="Arial" w:hAnsi="Arial" w:cs="Arial"/>
          <w:color w:val="010000"/>
          <w:sz w:val="20"/>
        </w:rPr>
        <w:t>2023</w:t>
      </w:r>
      <w:r w:rsidRPr="00CD510C">
        <w:rPr>
          <w:rFonts w:ascii="Arial" w:hAnsi="Arial" w:cs="Arial"/>
          <w:color w:val="010000"/>
          <w:sz w:val="20"/>
        </w:rPr>
        <w:t xml:space="preserve"> in cash according to the plan on profit distribution approved by the Annual General Mee</w:t>
      </w:r>
      <w:r w:rsidRPr="00CD510C">
        <w:rPr>
          <w:rFonts w:ascii="Arial" w:hAnsi="Arial" w:cs="Arial"/>
          <w:color w:val="010000"/>
          <w:sz w:val="20"/>
        </w:rPr>
        <w:t xml:space="preserve">ting of Shareholders </w:t>
      </w:r>
      <w:r w:rsidRPr="00CD510C">
        <w:rPr>
          <w:rFonts w:ascii="Arial" w:hAnsi="Arial" w:cs="Arial"/>
          <w:color w:val="010000"/>
          <w:sz w:val="20"/>
        </w:rPr>
        <w:t>2024</w:t>
      </w:r>
      <w:r w:rsidRPr="00CD510C">
        <w:rPr>
          <w:rFonts w:ascii="Arial" w:hAnsi="Arial" w:cs="Arial"/>
          <w:color w:val="010000"/>
          <w:sz w:val="20"/>
        </w:rPr>
        <w:t>, specifically</w:t>
      </w:r>
      <w:r w:rsidRPr="00CD510C">
        <w:rPr>
          <w:rFonts w:ascii="Arial" w:hAnsi="Arial" w:cs="Arial"/>
          <w:color w:val="010000"/>
          <w:sz w:val="20"/>
        </w:rPr>
        <w:t>:</w:t>
      </w:r>
    </w:p>
    <w:p w14:paraId="00000005" w14:textId="77777777" w:rsidR="003279D4" w:rsidRPr="00CD510C" w:rsidRDefault="00CD510C" w:rsidP="00CD510C">
      <w:pPr>
        <w:numPr>
          <w:ilvl w:val="0"/>
          <w:numId w:val="1"/>
        </w:numPr>
        <w:pBdr>
          <w:top w:val="nil"/>
          <w:left w:val="nil"/>
          <w:bottom w:val="nil"/>
          <w:right w:val="nil"/>
          <w:between w:val="nil"/>
        </w:pBdr>
        <w:tabs>
          <w:tab w:val="left" w:pos="540"/>
          <w:tab w:val="left" w:pos="771"/>
        </w:tabs>
        <w:spacing w:after="120" w:line="360" w:lineRule="auto"/>
        <w:rPr>
          <w:rFonts w:ascii="Arial" w:eastAsia="Arial" w:hAnsi="Arial" w:cs="Arial"/>
          <w:color w:val="010000"/>
          <w:sz w:val="20"/>
          <w:szCs w:val="20"/>
        </w:rPr>
      </w:pPr>
      <w:r w:rsidRPr="00CD510C">
        <w:rPr>
          <w:rFonts w:ascii="Arial" w:hAnsi="Arial" w:cs="Arial"/>
          <w:color w:val="010000"/>
          <w:sz w:val="20"/>
        </w:rPr>
        <w:t>Dividend payment rate</w:t>
      </w:r>
      <w:r w:rsidRPr="00CD510C">
        <w:rPr>
          <w:rFonts w:ascii="Arial" w:hAnsi="Arial" w:cs="Arial"/>
          <w:color w:val="010000"/>
          <w:sz w:val="20"/>
        </w:rPr>
        <w:t>:</w:t>
      </w:r>
      <w:r w:rsidRPr="00CD510C">
        <w:rPr>
          <w:rFonts w:ascii="Arial" w:hAnsi="Arial" w:cs="Arial"/>
          <w:color w:val="010000"/>
          <w:sz w:val="20"/>
        </w:rPr>
        <w:t xml:space="preserve"> </w:t>
      </w:r>
      <w:r w:rsidRPr="00CD510C">
        <w:rPr>
          <w:rFonts w:ascii="Arial" w:hAnsi="Arial" w:cs="Arial"/>
          <w:color w:val="010000"/>
          <w:sz w:val="20"/>
        </w:rPr>
        <w:t>5</w:t>
      </w:r>
      <w:r w:rsidRPr="00CD510C">
        <w:rPr>
          <w:rFonts w:ascii="Arial" w:hAnsi="Arial" w:cs="Arial"/>
          <w:color w:val="010000"/>
          <w:sz w:val="20"/>
        </w:rPr>
        <w:t>%/share, shareholders receive VND</w:t>
      </w:r>
      <w:r w:rsidRPr="00CD510C">
        <w:rPr>
          <w:rFonts w:ascii="Arial" w:hAnsi="Arial" w:cs="Arial"/>
          <w:color w:val="010000"/>
          <w:sz w:val="20"/>
        </w:rPr>
        <w:t>500</w:t>
      </w:r>
      <w:r w:rsidRPr="00CD510C">
        <w:rPr>
          <w:rFonts w:ascii="Arial" w:hAnsi="Arial" w:cs="Arial"/>
          <w:color w:val="010000"/>
          <w:sz w:val="20"/>
        </w:rPr>
        <w:t xml:space="preserve"> for every share they own.</w:t>
      </w:r>
    </w:p>
    <w:p w14:paraId="00000006" w14:textId="0E3DC21A" w:rsidR="003279D4" w:rsidRPr="00CD510C" w:rsidRDefault="00CD510C" w:rsidP="00CD510C">
      <w:pPr>
        <w:numPr>
          <w:ilvl w:val="0"/>
          <w:numId w:val="1"/>
        </w:numPr>
        <w:pBdr>
          <w:top w:val="nil"/>
          <w:left w:val="nil"/>
          <w:bottom w:val="nil"/>
          <w:right w:val="nil"/>
          <w:between w:val="nil"/>
        </w:pBdr>
        <w:tabs>
          <w:tab w:val="left" w:pos="540"/>
          <w:tab w:val="left" w:pos="853"/>
        </w:tabs>
        <w:spacing w:after="120" w:line="360" w:lineRule="auto"/>
        <w:rPr>
          <w:rFonts w:ascii="Arial" w:eastAsia="Arial" w:hAnsi="Arial" w:cs="Arial"/>
          <w:color w:val="010000"/>
          <w:sz w:val="20"/>
          <w:szCs w:val="20"/>
        </w:rPr>
      </w:pPr>
      <w:r w:rsidRPr="00CD510C">
        <w:rPr>
          <w:rFonts w:ascii="Arial" w:hAnsi="Arial" w:cs="Arial"/>
          <w:color w:val="010000"/>
          <w:sz w:val="20"/>
        </w:rPr>
        <w:t>Dividend payment source</w:t>
      </w:r>
      <w:r w:rsidRPr="00CD510C">
        <w:rPr>
          <w:rFonts w:ascii="Arial" w:hAnsi="Arial" w:cs="Arial"/>
          <w:color w:val="010000"/>
          <w:sz w:val="20"/>
        </w:rPr>
        <w:t>:</w:t>
      </w:r>
      <w:r w:rsidRPr="00CD510C">
        <w:rPr>
          <w:rFonts w:ascii="Arial" w:hAnsi="Arial" w:cs="Arial"/>
          <w:color w:val="010000"/>
          <w:sz w:val="20"/>
        </w:rPr>
        <w:t xml:space="preserve"> </w:t>
      </w:r>
      <w:r w:rsidRPr="00CD510C">
        <w:rPr>
          <w:rFonts w:ascii="Arial" w:hAnsi="Arial" w:cs="Arial"/>
          <w:color w:val="010000"/>
          <w:sz w:val="20"/>
        </w:rPr>
        <w:t xml:space="preserve">Undistributed profit after tax as of </w:t>
      </w:r>
      <w:r w:rsidRPr="00CD510C">
        <w:rPr>
          <w:rFonts w:ascii="Arial" w:hAnsi="Arial" w:cs="Arial"/>
          <w:color w:val="010000"/>
          <w:sz w:val="20"/>
        </w:rPr>
        <w:t>December</w:t>
      </w:r>
      <w:r w:rsidRPr="00CD510C">
        <w:rPr>
          <w:rFonts w:ascii="Arial" w:hAnsi="Arial" w:cs="Arial"/>
          <w:color w:val="010000"/>
          <w:sz w:val="20"/>
        </w:rPr>
        <w:t xml:space="preserve"> </w:t>
      </w:r>
      <w:r w:rsidRPr="00CD510C">
        <w:rPr>
          <w:rFonts w:ascii="Arial" w:hAnsi="Arial" w:cs="Arial"/>
          <w:color w:val="010000"/>
          <w:sz w:val="20"/>
        </w:rPr>
        <w:t>31</w:t>
      </w:r>
      <w:r w:rsidRPr="00CD510C">
        <w:rPr>
          <w:rFonts w:ascii="Arial" w:hAnsi="Arial" w:cs="Arial"/>
          <w:color w:val="010000"/>
          <w:sz w:val="20"/>
        </w:rPr>
        <w:t xml:space="preserve">, </w:t>
      </w:r>
      <w:r w:rsidRPr="00CD510C">
        <w:rPr>
          <w:rFonts w:ascii="Arial" w:hAnsi="Arial" w:cs="Arial"/>
          <w:color w:val="010000"/>
          <w:sz w:val="20"/>
        </w:rPr>
        <w:t>2023</w:t>
      </w:r>
      <w:r w:rsidRPr="00CD510C">
        <w:rPr>
          <w:rFonts w:ascii="Arial" w:hAnsi="Arial" w:cs="Arial"/>
          <w:color w:val="010000"/>
          <w:sz w:val="20"/>
        </w:rPr>
        <w:t>, of the Company (According to</w:t>
      </w:r>
      <w:r w:rsidRPr="00CD510C">
        <w:rPr>
          <w:rFonts w:ascii="Arial" w:hAnsi="Arial" w:cs="Arial"/>
          <w:color w:val="010000"/>
          <w:sz w:val="20"/>
        </w:rPr>
        <w:t xml:space="preserve"> the Audited Financi</w:t>
      </w:r>
      <w:r w:rsidRPr="00CD510C">
        <w:rPr>
          <w:rFonts w:ascii="Arial" w:hAnsi="Arial" w:cs="Arial"/>
          <w:color w:val="010000"/>
          <w:sz w:val="20"/>
        </w:rPr>
        <w:t xml:space="preserve">al Statements </w:t>
      </w:r>
      <w:r w:rsidRPr="00CD510C">
        <w:rPr>
          <w:rFonts w:ascii="Arial" w:hAnsi="Arial" w:cs="Arial"/>
          <w:color w:val="010000"/>
          <w:sz w:val="20"/>
        </w:rPr>
        <w:t>2023</w:t>
      </w:r>
      <w:r w:rsidRPr="00CD510C">
        <w:rPr>
          <w:rFonts w:ascii="Arial" w:hAnsi="Arial" w:cs="Arial"/>
          <w:color w:val="010000"/>
          <w:sz w:val="20"/>
        </w:rPr>
        <w:t>)</w:t>
      </w:r>
    </w:p>
    <w:p w14:paraId="00000007" w14:textId="77777777" w:rsidR="003279D4" w:rsidRPr="00CD510C" w:rsidRDefault="00CD510C" w:rsidP="00CD510C">
      <w:pPr>
        <w:numPr>
          <w:ilvl w:val="0"/>
          <w:numId w:val="1"/>
        </w:numPr>
        <w:pBdr>
          <w:top w:val="nil"/>
          <w:left w:val="nil"/>
          <w:bottom w:val="nil"/>
          <w:right w:val="nil"/>
          <w:between w:val="nil"/>
        </w:pBdr>
        <w:tabs>
          <w:tab w:val="left" w:pos="540"/>
          <w:tab w:val="left" w:pos="827"/>
        </w:tabs>
        <w:spacing w:after="120" w:line="360" w:lineRule="auto"/>
        <w:rPr>
          <w:rFonts w:ascii="Arial" w:eastAsia="Arial" w:hAnsi="Arial" w:cs="Arial"/>
          <w:color w:val="010000"/>
          <w:sz w:val="20"/>
          <w:szCs w:val="20"/>
        </w:rPr>
      </w:pPr>
      <w:r w:rsidRPr="00CD510C">
        <w:rPr>
          <w:rFonts w:ascii="Arial" w:hAnsi="Arial" w:cs="Arial"/>
          <w:color w:val="010000"/>
          <w:sz w:val="20"/>
        </w:rPr>
        <w:t>Record date for the rights to pay dividends</w:t>
      </w:r>
      <w:r w:rsidRPr="00CD510C">
        <w:rPr>
          <w:rFonts w:ascii="Arial" w:hAnsi="Arial" w:cs="Arial"/>
          <w:color w:val="010000"/>
          <w:sz w:val="20"/>
        </w:rPr>
        <w:t>:</w:t>
      </w:r>
      <w:r w:rsidRPr="00CD510C">
        <w:rPr>
          <w:rFonts w:ascii="Arial" w:hAnsi="Arial" w:cs="Arial"/>
          <w:color w:val="010000"/>
          <w:sz w:val="20"/>
        </w:rPr>
        <w:t xml:space="preserve"> </w:t>
      </w:r>
      <w:r w:rsidRPr="00CD510C">
        <w:rPr>
          <w:rFonts w:ascii="Arial" w:hAnsi="Arial" w:cs="Arial"/>
          <w:color w:val="010000"/>
          <w:sz w:val="20"/>
        </w:rPr>
        <w:t>October</w:t>
      </w:r>
      <w:r w:rsidRPr="00CD510C">
        <w:rPr>
          <w:rFonts w:ascii="Arial" w:hAnsi="Arial" w:cs="Arial"/>
          <w:color w:val="010000"/>
          <w:sz w:val="20"/>
        </w:rPr>
        <w:t xml:space="preserve"> </w:t>
      </w:r>
      <w:r w:rsidRPr="00CD510C">
        <w:rPr>
          <w:rFonts w:ascii="Arial" w:hAnsi="Arial" w:cs="Arial"/>
          <w:color w:val="010000"/>
          <w:sz w:val="20"/>
        </w:rPr>
        <w:t>18</w:t>
      </w:r>
      <w:r w:rsidRPr="00CD510C">
        <w:rPr>
          <w:rFonts w:ascii="Arial" w:hAnsi="Arial" w:cs="Arial"/>
          <w:color w:val="010000"/>
          <w:sz w:val="20"/>
        </w:rPr>
        <w:t xml:space="preserve">, </w:t>
      </w:r>
      <w:r w:rsidRPr="00CD510C">
        <w:rPr>
          <w:rFonts w:ascii="Arial" w:hAnsi="Arial" w:cs="Arial"/>
          <w:color w:val="010000"/>
          <w:sz w:val="20"/>
        </w:rPr>
        <w:t>2024</w:t>
      </w:r>
    </w:p>
    <w:p w14:paraId="00000008" w14:textId="77777777" w:rsidR="003279D4" w:rsidRPr="00CD510C" w:rsidRDefault="00CD510C" w:rsidP="00CD510C">
      <w:pPr>
        <w:numPr>
          <w:ilvl w:val="0"/>
          <w:numId w:val="1"/>
        </w:numPr>
        <w:pBdr>
          <w:top w:val="nil"/>
          <w:left w:val="nil"/>
          <w:bottom w:val="nil"/>
          <w:right w:val="nil"/>
          <w:between w:val="nil"/>
        </w:pBdr>
        <w:tabs>
          <w:tab w:val="left" w:pos="540"/>
          <w:tab w:val="left" w:pos="827"/>
        </w:tabs>
        <w:spacing w:after="120" w:line="360" w:lineRule="auto"/>
        <w:rPr>
          <w:rFonts w:ascii="Arial" w:eastAsia="Arial" w:hAnsi="Arial" w:cs="Arial"/>
          <w:color w:val="010000"/>
          <w:sz w:val="20"/>
          <w:szCs w:val="20"/>
        </w:rPr>
      </w:pPr>
      <w:r w:rsidRPr="00CD510C">
        <w:rPr>
          <w:rFonts w:ascii="Arial" w:hAnsi="Arial" w:cs="Arial"/>
          <w:color w:val="010000"/>
          <w:sz w:val="20"/>
        </w:rPr>
        <w:t>Payment method</w:t>
      </w:r>
      <w:r w:rsidRPr="00CD510C">
        <w:rPr>
          <w:rFonts w:ascii="Arial" w:hAnsi="Arial" w:cs="Arial"/>
          <w:color w:val="010000"/>
          <w:sz w:val="20"/>
        </w:rPr>
        <w:t>:</w:t>
      </w:r>
      <w:r w:rsidRPr="00CD510C">
        <w:rPr>
          <w:rFonts w:ascii="Arial" w:hAnsi="Arial" w:cs="Arial"/>
          <w:color w:val="010000"/>
          <w:sz w:val="20"/>
        </w:rPr>
        <w:t xml:space="preserve"> In cash</w:t>
      </w:r>
    </w:p>
    <w:p w14:paraId="00000009" w14:textId="77777777" w:rsidR="003279D4" w:rsidRPr="00CD510C" w:rsidRDefault="00CD510C" w:rsidP="00CD510C">
      <w:pPr>
        <w:numPr>
          <w:ilvl w:val="0"/>
          <w:numId w:val="1"/>
        </w:numPr>
        <w:pBdr>
          <w:top w:val="nil"/>
          <w:left w:val="nil"/>
          <w:bottom w:val="nil"/>
          <w:right w:val="nil"/>
          <w:between w:val="nil"/>
        </w:pBdr>
        <w:tabs>
          <w:tab w:val="left" w:pos="540"/>
          <w:tab w:val="left" w:pos="832"/>
        </w:tabs>
        <w:spacing w:after="120" w:line="360" w:lineRule="auto"/>
        <w:rPr>
          <w:rFonts w:ascii="Arial" w:eastAsia="Arial" w:hAnsi="Arial" w:cs="Arial"/>
          <w:color w:val="010000"/>
          <w:sz w:val="20"/>
          <w:szCs w:val="20"/>
        </w:rPr>
      </w:pPr>
      <w:r w:rsidRPr="00CD510C">
        <w:rPr>
          <w:rFonts w:ascii="Arial" w:hAnsi="Arial" w:cs="Arial"/>
          <w:color w:val="010000"/>
          <w:sz w:val="20"/>
        </w:rPr>
        <w:t>Dividend payment time</w:t>
      </w:r>
      <w:r w:rsidRPr="00CD510C">
        <w:rPr>
          <w:rFonts w:ascii="Arial" w:hAnsi="Arial" w:cs="Arial"/>
          <w:color w:val="010000"/>
          <w:sz w:val="20"/>
        </w:rPr>
        <w:t>:</w:t>
      </w:r>
      <w:r w:rsidRPr="00CD510C">
        <w:rPr>
          <w:rFonts w:ascii="Arial" w:hAnsi="Arial" w:cs="Arial"/>
          <w:color w:val="010000"/>
          <w:sz w:val="20"/>
        </w:rPr>
        <w:t xml:space="preserve"> From </w:t>
      </w:r>
      <w:r w:rsidRPr="00CD510C">
        <w:rPr>
          <w:rFonts w:ascii="Arial" w:hAnsi="Arial" w:cs="Arial"/>
          <w:color w:val="010000"/>
          <w:sz w:val="20"/>
        </w:rPr>
        <w:t>November</w:t>
      </w:r>
      <w:r w:rsidRPr="00CD510C">
        <w:rPr>
          <w:rFonts w:ascii="Arial" w:hAnsi="Arial" w:cs="Arial"/>
          <w:color w:val="010000"/>
          <w:sz w:val="20"/>
        </w:rPr>
        <w:t xml:space="preserve"> </w:t>
      </w:r>
      <w:r w:rsidRPr="00CD510C">
        <w:rPr>
          <w:rFonts w:ascii="Arial" w:hAnsi="Arial" w:cs="Arial"/>
          <w:color w:val="010000"/>
          <w:sz w:val="20"/>
        </w:rPr>
        <w:t>11</w:t>
      </w:r>
      <w:r w:rsidRPr="00CD510C">
        <w:rPr>
          <w:rFonts w:ascii="Arial" w:hAnsi="Arial" w:cs="Arial"/>
          <w:color w:val="010000"/>
          <w:sz w:val="20"/>
        </w:rPr>
        <w:t xml:space="preserve">, </w:t>
      </w:r>
      <w:r w:rsidRPr="00CD510C">
        <w:rPr>
          <w:rFonts w:ascii="Arial" w:hAnsi="Arial" w:cs="Arial"/>
          <w:color w:val="010000"/>
          <w:sz w:val="20"/>
        </w:rPr>
        <w:t>2024</w:t>
      </w:r>
    </w:p>
    <w:p w14:paraId="0000000A" w14:textId="6BC6962C" w:rsidR="003279D4" w:rsidRPr="00CD510C" w:rsidRDefault="00CD510C" w:rsidP="00CD510C">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D510C">
        <w:rPr>
          <w:rFonts w:ascii="Arial" w:hAnsi="Arial" w:cs="Arial"/>
          <w:color w:val="010000"/>
          <w:sz w:val="20"/>
        </w:rPr>
        <w:t>2</w:t>
      </w:r>
      <w:r w:rsidRPr="00CD510C">
        <w:rPr>
          <w:rFonts w:ascii="Arial" w:hAnsi="Arial" w:cs="Arial"/>
          <w:color w:val="010000"/>
          <w:sz w:val="20"/>
        </w:rPr>
        <w:t>/The</w:t>
      </w:r>
      <w:r w:rsidRPr="00CD510C">
        <w:rPr>
          <w:rFonts w:ascii="Arial" w:hAnsi="Arial" w:cs="Arial"/>
          <w:color w:val="010000"/>
          <w:sz w:val="20"/>
        </w:rPr>
        <w:t xml:space="preserve"> Board of Directors authorized the Chair of the Board of Directors of the Company to review, approve, and implement the procedures and tasks related to the dividend payment to shareholders, in accordance with the current regulations.</w:t>
      </w:r>
    </w:p>
    <w:p w14:paraId="0000000B" w14:textId="77777777" w:rsidR="003279D4" w:rsidRPr="00CD510C" w:rsidRDefault="00CD510C" w:rsidP="00CD510C">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D510C">
        <w:rPr>
          <w:rFonts w:ascii="Arial" w:hAnsi="Arial" w:cs="Arial"/>
          <w:color w:val="010000"/>
          <w:sz w:val="20"/>
        </w:rPr>
        <w:t xml:space="preserve">‎‎Article </w:t>
      </w:r>
      <w:r w:rsidRPr="00CD510C">
        <w:rPr>
          <w:rFonts w:ascii="Arial" w:hAnsi="Arial" w:cs="Arial"/>
          <w:color w:val="010000"/>
          <w:sz w:val="20"/>
        </w:rPr>
        <w:t>2</w:t>
      </w:r>
      <w:r w:rsidRPr="00CD510C">
        <w:rPr>
          <w:rFonts w:ascii="Arial" w:hAnsi="Arial" w:cs="Arial"/>
          <w:color w:val="010000"/>
          <w:sz w:val="20"/>
        </w:rPr>
        <w:t>. Mem</w:t>
      </w:r>
      <w:r w:rsidRPr="00CD510C">
        <w:rPr>
          <w:rFonts w:ascii="Arial" w:hAnsi="Arial" w:cs="Arial"/>
          <w:color w:val="010000"/>
          <w:sz w:val="20"/>
        </w:rPr>
        <w:t>bers of the Board of Directors, the Supervisory Board, the Board of Management, relevant individuals and departments are responsible for implementing this Resolution.</w:t>
      </w:r>
    </w:p>
    <w:p w14:paraId="0000000C" w14:textId="77777777" w:rsidR="003279D4" w:rsidRPr="00CD510C" w:rsidRDefault="00CD510C" w:rsidP="00CD510C">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CD510C">
        <w:rPr>
          <w:rFonts w:ascii="Arial" w:hAnsi="Arial" w:cs="Arial"/>
          <w:color w:val="010000"/>
          <w:sz w:val="20"/>
        </w:rPr>
        <w:t>This Resolution takes effect from the date of its signing</w:t>
      </w:r>
      <w:bookmarkStart w:id="0" w:name="_GoBack"/>
      <w:bookmarkEnd w:id="0"/>
      <w:r w:rsidRPr="00CD510C">
        <w:rPr>
          <w:rFonts w:ascii="Arial" w:hAnsi="Arial" w:cs="Arial"/>
          <w:color w:val="010000"/>
          <w:sz w:val="20"/>
        </w:rPr>
        <w:t>./.</w:t>
      </w:r>
    </w:p>
    <w:sectPr w:rsidR="003279D4" w:rsidRPr="00CD510C" w:rsidSect="00CD510C">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748D"/>
    <w:multiLevelType w:val="multilevel"/>
    <w:tmpl w:val="4ED6FAE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6"/>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D4"/>
    <w:rsid w:val="003279D4"/>
    <w:rsid w:val="00CD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54C13"/>
  <w15:docId w15:val="{A78919A5-6791-45B0-B510-CC68F836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7"/>
      <w:szCs w:val="17"/>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color w:val="C3435C"/>
      <w:sz w:val="38"/>
      <w:szCs w:val="38"/>
      <w:u w:val="none"/>
      <w:shd w:val="clear" w:color="auto" w:fill="auto"/>
    </w:rPr>
  </w:style>
  <w:style w:type="character" w:customStyle="1" w:styleId="Bodytext5">
    <w:name w:val="Body text (5)_"/>
    <w:basedOn w:val="DefaultParagraphFont"/>
    <w:link w:val="Bodytext50"/>
    <w:rPr>
      <w:rFonts w:ascii="Tahoma" w:eastAsia="Tahoma" w:hAnsi="Tahoma" w:cs="Tahoma"/>
      <w:b w:val="0"/>
      <w:bCs w:val="0"/>
      <w:i w:val="0"/>
      <w:iCs w:val="0"/>
      <w:smallCaps w:val="0"/>
      <w:strike w:val="0"/>
      <w:color w:val="C3435C"/>
      <w:sz w:val="20"/>
      <w:szCs w:val="20"/>
      <w:u w:val="none"/>
      <w:shd w:val="clear" w:color="auto" w:fill="auto"/>
    </w:rPr>
  </w:style>
  <w:style w:type="paragraph" w:customStyle="1" w:styleId="Bodytext40">
    <w:name w:val="Body text (4)"/>
    <w:basedOn w:val="Normal"/>
    <w:link w:val="Bodytext4"/>
    <w:pPr>
      <w:jc w:val="center"/>
    </w:pPr>
    <w:rPr>
      <w:rFonts w:ascii="Arial" w:eastAsia="Arial" w:hAnsi="Arial" w:cs="Arial"/>
      <w:sz w:val="17"/>
      <w:szCs w:val="17"/>
    </w:rPr>
  </w:style>
  <w:style w:type="paragraph" w:customStyle="1" w:styleId="Bodytext20">
    <w:name w:val="Body text (2)"/>
    <w:basedOn w:val="Normal"/>
    <w:link w:val="Bodytext2"/>
    <w:pPr>
      <w:spacing w:line="187" w:lineRule="auto"/>
    </w:pPr>
    <w:rPr>
      <w:rFonts w:ascii="Arial" w:eastAsia="Arial" w:hAnsi="Arial" w:cs="Arial"/>
      <w:sz w:val="8"/>
      <w:szCs w:val="8"/>
    </w:rPr>
  </w:style>
  <w:style w:type="paragraph" w:styleId="BodyText">
    <w:name w:val="Body Text"/>
    <w:basedOn w:val="Normal"/>
    <w:link w:val="BodyTextChar"/>
    <w:qFormat/>
    <w:pPr>
      <w:spacing w:line="300"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spacing w:line="271" w:lineRule="auto"/>
    </w:pPr>
    <w:rPr>
      <w:rFonts w:ascii="Times New Roman" w:eastAsia="Times New Roman" w:hAnsi="Times New Roman" w:cs="Times New Roman"/>
      <w:sz w:val="20"/>
      <w:szCs w:val="20"/>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sz w:val="28"/>
      <w:szCs w:val="28"/>
    </w:rPr>
  </w:style>
  <w:style w:type="paragraph" w:customStyle="1" w:styleId="Heading11">
    <w:name w:val="Heading #1"/>
    <w:basedOn w:val="Normal"/>
    <w:link w:val="Heading10"/>
    <w:pPr>
      <w:ind w:left="3990"/>
      <w:outlineLvl w:val="0"/>
    </w:pPr>
    <w:rPr>
      <w:rFonts w:ascii="Times New Roman" w:eastAsia="Times New Roman" w:hAnsi="Times New Roman" w:cs="Times New Roman"/>
      <w:color w:val="C3435C"/>
      <w:sz w:val="38"/>
      <w:szCs w:val="38"/>
    </w:rPr>
  </w:style>
  <w:style w:type="paragraph" w:customStyle="1" w:styleId="Bodytext50">
    <w:name w:val="Body text (5)"/>
    <w:basedOn w:val="Normal"/>
    <w:link w:val="Bodytext5"/>
    <w:pPr>
      <w:spacing w:line="266" w:lineRule="exact"/>
      <w:ind w:left="5080" w:hanging="2180"/>
    </w:pPr>
    <w:rPr>
      <w:rFonts w:ascii="Tahoma" w:eastAsia="Tahoma" w:hAnsi="Tahoma" w:cs="Tahoma"/>
      <w:color w:val="C3435C"/>
      <w:sz w:val="20"/>
      <w:szCs w:val="20"/>
    </w:rPr>
  </w:style>
  <w:style w:type="paragraph" w:styleId="NormalWeb">
    <w:name w:val="Normal (Web)"/>
    <w:basedOn w:val="Normal"/>
    <w:uiPriority w:val="99"/>
    <w:semiHidden/>
    <w:unhideWhenUsed/>
    <w:rsid w:val="00011666"/>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9wBwzzvuFlzttTKQnQG3tBEcGg==">CgMxLjA4AHIhMVJnUjhvQm1paXV3alVsalBDS0dxWk9KdlllVThnb3FU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220</Words>
  <Characters>1207</Characters>
  <Application>Microsoft Office Word</Application>
  <DocSecurity>0</DocSecurity>
  <Lines>20</Lines>
  <Paragraphs>13</Paragraphs>
  <ScaleCrop>false</ScaleCrop>
  <Company>Microsoft</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2</cp:revision>
  <dcterms:created xsi:type="dcterms:W3CDTF">2024-10-04T03:10:00Z</dcterms:created>
  <dcterms:modified xsi:type="dcterms:W3CDTF">2024-10-05T02:21:00Z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2f7eea831f628799df724f05521c4e7437589f80517a1ef532af7e9032da719a</vt:lpwstr>
  </property>
</Properties>
</file>