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89" w:rsidRPr="008C7B27" w:rsidRDefault="008C7B27" w:rsidP="00B95D4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C7B27">
        <w:rPr>
          <w:rFonts w:ascii="Arial" w:hAnsi="Arial" w:cs="Arial"/>
          <w:b/>
          <w:color w:val="010000"/>
          <w:sz w:val="20"/>
        </w:rPr>
        <w:t>TBX: Board Resolution</w:t>
      </w:r>
    </w:p>
    <w:p w:rsidR="007D7489" w:rsidRPr="008C7B27" w:rsidRDefault="008C7B27" w:rsidP="00B95D4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7B27">
        <w:rPr>
          <w:rFonts w:ascii="Arial" w:hAnsi="Arial" w:cs="Arial"/>
          <w:color w:val="010000"/>
          <w:sz w:val="20"/>
        </w:rPr>
        <w:t xml:space="preserve">On September 30, 2024, Thai </w:t>
      </w:r>
      <w:proofErr w:type="spellStart"/>
      <w:r w:rsidRPr="008C7B27">
        <w:rPr>
          <w:rFonts w:ascii="Arial" w:hAnsi="Arial" w:cs="Arial"/>
          <w:color w:val="010000"/>
          <w:sz w:val="20"/>
        </w:rPr>
        <w:t>Binh</w:t>
      </w:r>
      <w:proofErr w:type="spellEnd"/>
      <w:r w:rsidRPr="008C7B27">
        <w:rPr>
          <w:rFonts w:ascii="Arial" w:hAnsi="Arial" w:cs="Arial"/>
          <w:color w:val="010000"/>
          <w:sz w:val="20"/>
        </w:rPr>
        <w:t xml:space="preserve"> Cement JSC announced Resolution </w:t>
      </w:r>
      <w:r w:rsidR="00A7795A" w:rsidRPr="008C7B27">
        <w:rPr>
          <w:rFonts w:ascii="Arial" w:hAnsi="Arial" w:cs="Arial"/>
          <w:color w:val="010000"/>
          <w:sz w:val="20"/>
        </w:rPr>
        <w:t xml:space="preserve">No. </w:t>
      </w:r>
      <w:r w:rsidRPr="008C7B27">
        <w:rPr>
          <w:rFonts w:ascii="Arial" w:hAnsi="Arial" w:cs="Arial"/>
          <w:color w:val="010000"/>
          <w:sz w:val="20"/>
        </w:rPr>
        <w:t>07/NQ-HDQT as follows:</w:t>
      </w:r>
    </w:p>
    <w:p w:rsidR="007D7489" w:rsidRPr="008C7B27" w:rsidRDefault="008C7B27" w:rsidP="00B95D4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7B27">
        <w:rPr>
          <w:rFonts w:ascii="Arial" w:hAnsi="Arial" w:cs="Arial"/>
          <w:color w:val="010000"/>
          <w:sz w:val="20"/>
        </w:rPr>
        <w:t xml:space="preserve">Article 1: Approve the </w:t>
      </w:r>
      <w:r w:rsidR="00A7795A" w:rsidRPr="008C7B27">
        <w:rPr>
          <w:rFonts w:ascii="Arial" w:hAnsi="Arial" w:cs="Arial"/>
          <w:color w:val="010000"/>
          <w:sz w:val="20"/>
        </w:rPr>
        <w:t>R</w:t>
      </w:r>
      <w:r w:rsidRPr="008C7B27">
        <w:rPr>
          <w:rFonts w:ascii="Arial" w:hAnsi="Arial" w:cs="Arial"/>
          <w:color w:val="010000"/>
          <w:sz w:val="20"/>
        </w:rPr>
        <w:t xml:space="preserve">eport and </w:t>
      </w:r>
      <w:r w:rsidR="00A7795A" w:rsidRPr="008C7B27">
        <w:rPr>
          <w:rFonts w:ascii="Arial" w:hAnsi="Arial" w:cs="Arial"/>
          <w:color w:val="010000"/>
          <w:sz w:val="20"/>
        </w:rPr>
        <w:t xml:space="preserve">production and business </w:t>
      </w:r>
      <w:r w:rsidRPr="008C7B27">
        <w:rPr>
          <w:rFonts w:ascii="Arial" w:hAnsi="Arial" w:cs="Arial"/>
          <w:color w:val="010000"/>
          <w:sz w:val="20"/>
        </w:rPr>
        <w:t>results for the first 9 months of 2024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2"/>
        <w:gridCol w:w="3122"/>
        <w:gridCol w:w="2106"/>
        <w:gridCol w:w="2867"/>
      </w:tblGrid>
      <w:tr w:rsidR="007D7489" w:rsidRPr="008C7B27" w:rsidTr="00A7795A">
        <w:tc>
          <w:tcPr>
            <w:tcW w:w="51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A7795A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Impleme</w:t>
            </w:r>
            <w:r w:rsidR="00A7795A" w:rsidRPr="008C7B27">
              <w:rPr>
                <w:rFonts w:ascii="Arial" w:hAnsi="Arial" w:cs="Arial"/>
                <w:color w:val="010000"/>
                <w:sz w:val="20"/>
              </w:rPr>
              <w:t>n</w:t>
            </w:r>
            <w:r w:rsidRPr="008C7B27">
              <w:rPr>
                <w:rFonts w:ascii="Arial" w:hAnsi="Arial" w:cs="Arial"/>
                <w:color w:val="010000"/>
                <w:sz w:val="20"/>
              </w:rPr>
              <w:t>tation results in 9</w:t>
            </w:r>
            <w:r w:rsidR="00A7795A" w:rsidRPr="008C7B2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8C7B27">
              <w:rPr>
                <w:rFonts w:ascii="Arial" w:hAnsi="Arial" w:cs="Arial"/>
                <w:color w:val="010000"/>
                <w:sz w:val="20"/>
              </w:rPr>
              <w:t>months of 2024</w:t>
            </w:r>
          </w:p>
        </w:tc>
      </w:tr>
      <w:tr w:rsidR="007D7489" w:rsidRPr="008C7B27" w:rsidTr="00A7795A">
        <w:tc>
          <w:tcPr>
            <w:tcW w:w="51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9</w:t>
            </w:r>
            <w:r w:rsidR="00A7795A" w:rsidRPr="008C7B27">
              <w:rPr>
                <w:rFonts w:ascii="Arial" w:hAnsi="Arial" w:cs="Arial"/>
                <w:color w:val="010000"/>
                <w:sz w:val="20"/>
              </w:rPr>
              <w:t>-</w:t>
            </w:r>
            <w:r w:rsidRPr="008C7B27">
              <w:rPr>
                <w:rFonts w:ascii="Arial" w:hAnsi="Arial" w:cs="Arial"/>
                <w:color w:val="010000"/>
                <w:sz w:val="20"/>
              </w:rPr>
              <w:t>month revenue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B95D4E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VND12.7 billion</w:t>
            </w:r>
          </w:p>
        </w:tc>
      </w:tr>
      <w:tr w:rsidR="007D7489" w:rsidRPr="008C7B27" w:rsidTr="00A7795A">
        <w:tc>
          <w:tcPr>
            <w:tcW w:w="51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Product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7D7489" w:rsidP="00A7795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7D7489" w:rsidP="00A7795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7D7489" w:rsidRPr="008C7B27" w:rsidTr="00A7795A">
        <w:tc>
          <w:tcPr>
            <w:tcW w:w="51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7D7489" w:rsidP="00A7795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White Cement Grinding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4,000</w:t>
            </w:r>
          </w:p>
        </w:tc>
      </w:tr>
      <w:tr w:rsidR="007D7489" w:rsidRPr="008C7B27" w:rsidTr="00A7795A">
        <w:tc>
          <w:tcPr>
            <w:tcW w:w="51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7D7489" w:rsidP="00A7795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White Cement Consumption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4,000</w:t>
            </w:r>
          </w:p>
        </w:tc>
      </w:tr>
      <w:tr w:rsidR="007D7489" w:rsidRPr="008C7B27" w:rsidTr="00A7795A">
        <w:tc>
          <w:tcPr>
            <w:tcW w:w="51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7D7489" w:rsidP="00A7795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White Cement Clinker Consumption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7D7489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7D7489" w:rsidRPr="008C7B27" w:rsidTr="00A7795A">
        <w:tc>
          <w:tcPr>
            <w:tcW w:w="51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Clinker Smelting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7,634 tons</w:t>
            </w:r>
          </w:p>
        </w:tc>
      </w:tr>
      <w:tr w:rsidR="007D7489" w:rsidRPr="008C7B27" w:rsidTr="00A7795A">
        <w:tc>
          <w:tcPr>
            <w:tcW w:w="51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Average income: person/month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B95D4E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VND7.2 million</w:t>
            </w:r>
          </w:p>
        </w:tc>
      </w:tr>
      <w:tr w:rsidR="007D7489" w:rsidRPr="008C7B27" w:rsidTr="00A7795A">
        <w:tc>
          <w:tcPr>
            <w:tcW w:w="51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7D7489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7D7489" w:rsidRPr="008C7B27" w:rsidTr="00A7795A">
        <w:tc>
          <w:tcPr>
            <w:tcW w:w="51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11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B95D4E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VND350 million</w:t>
            </w:r>
          </w:p>
        </w:tc>
      </w:tr>
    </w:tbl>
    <w:p w:rsidR="007D7489" w:rsidRPr="008C7B27" w:rsidRDefault="008C7B27" w:rsidP="00A7795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C7B27">
        <w:rPr>
          <w:rFonts w:ascii="Arial" w:hAnsi="Arial" w:cs="Arial"/>
          <w:color w:val="010000"/>
          <w:sz w:val="20"/>
        </w:rPr>
        <w:t xml:space="preserve">Article 2: </w:t>
      </w:r>
      <w:r w:rsidR="00A7795A" w:rsidRPr="008C7B27">
        <w:rPr>
          <w:rFonts w:ascii="Arial" w:hAnsi="Arial" w:cs="Arial"/>
          <w:color w:val="010000"/>
          <w:sz w:val="20"/>
        </w:rPr>
        <w:t>Approve</w:t>
      </w:r>
      <w:r w:rsidRPr="008C7B27">
        <w:rPr>
          <w:rFonts w:ascii="Arial" w:hAnsi="Arial" w:cs="Arial"/>
          <w:color w:val="010000"/>
          <w:sz w:val="20"/>
        </w:rPr>
        <w:t xml:space="preserve"> the production and business plan for the remaining 3 months of 2024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5"/>
        <w:gridCol w:w="3122"/>
        <w:gridCol w:w="2103"/>
        <w:gridCol w:w="2867"/>
      </w:tblGrid>
      <w:tr w:rsidR="007D7489" w:rsidRPr="008C7B27" w:rsidTr="00A7795A"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A7795A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 xml:space="preserve">Results Q4/2024 </w:t>
            </w:r>
          </w:p>
        </w:tc>
      </w:tr>
      <w:tr w:rsidR="007D7489" w:rsidRPr="008C7B27" w:rsidTr="00A7795A"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VND05 Billion</w:t>
            </w:r>
          </w:p>
        </w:tc>
      </w:tr>
      <w:tr w:rsidR="007D7489" w:rsidRPr="008C7B27" w:rsidTr="00A7795A"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Product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7D7489" w:rsidP="00A7795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7D7489" w:rsidP="00A7795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7D7489" w:rsidRPr="008C7B27" w:rsidTr="00A7795A"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7D7489" w:rsidP="00A7795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White Cement Grinding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1,500</w:t>
            </w:r>
          </w:p>
        </w:tc>
      </w:tr>
      <w:tr w:rsidR="007D7489" w:rsidRPr="008C7B27" w:rsidTr="00A7795A"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7D7489" w:rsidP="00A7795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White Cement Consumption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1,400</w:t>
            </w:r>
          </w:p>
        </w:tc>
      </w:tr>
      <w:tr w:rsidR="007D7489" w:rsidRPr="008C7B27" w:rsidTr="00A7795A"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Clinker Smelting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8,000</w:t>
            </w:r>
          </w:p>
        </w:tc>
      </w:tr>
      <w:tr w:rsidR="007D7489" w:rsidRPr="008C7B27" w:rsidTr="00A7795A"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Average income: person/month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VND7</w:t>
            </w:r>
            <w:r w:rsidR="00A7795A" w:rsidRPr="008C7B27">
              <w:rPr>
                <w:rFonts w:ascii="Arial" w:hAnsi="Arial" w:cs="Arial"/>
                <w:color w:val="010000"/>
                <w:sz w:val="20"/>
              </w:rPr>
              <w:t>,</w:t>
            </w:r>
            <w:r w:rsidRPr="008C7B27">
              <w:rPr>
                <w:rFonts w:ascii="Arial" w:hAnsi="Arial" w:cs="Arial"/>
                <w:color w:val="010000"/>
                <w:sz w:val="20"/>
              </w:rPr>
              <w:t>500</w:t>
            </w:r>
            <w:r w:rsidR="00A7795A" w:rsidRPr="008C7B27">
              <w:rPr>
                <w:rFonts w:ascii="Arial" w:hAnsi="Arial" w:cs="Arial"/>
                <w:color w:val="010000"/>
                <w:sz w:val="20"/>
              </w:rPr>
              <w:t>,</w:t>
            </w:r>
            <w:r w:rsidRPr="008C7B27">
              <w:rPr>
                <w:rFonts w:ascii="Arial" w:hAnsi="Arial" w:cs="Arial"/>
                <w:color w:val="010000"/>
                <w:sz w:val="20"/>
              </w:rPr>
              <w:t>000</w:t>
            </w:r>
          </w:p>
        </w:tc>
      </w:tr>
      <w:tr w:rsidR="007D7489" w:rsidRPr="008C7B27" w:rsidTr="00A7795A"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7D7489" w:rsidP="00A7795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7D7489" w:rsidRPr="008C7B27" w:rsidTr="00A7795A">
        <w:tc>
          <w:tcPr>
            <w:tcW w:w="5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1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7489" w:rsidRPr="008C7B27" w:rsidRDefault="008C7B27" w:rsidP="00A7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C7B27">
              <w:rPr>
                <w:rFonts w:ascii="Arial" w:hAnsi="Arial" w:cs="Arial"/>
                <w:color w:val="010000"/>
                <w:sz w:val="20"/>
              </w:rPr>
              <w:t>VND350 million</w:t>
            </w:r>
          </w:p>
        </w:tc>
      </w:tr>
    </w:tbl>
    <w:p w:rsidR="007D7489" w:rsidRPr="008C7B27" w:rsidRDefault="008C7B27" w:rsidP="00B95D4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7B27">
        <w:rPr>
          <w:rFonts w:ascii="Arial" w:hAnsi="Arial" w:cs="Arial"/>
          <w:color w:val="010000"/>
          <w:sz w:val="20"/>
        </w:rPr>
        <w:t>Article 3: The Board of Directors assign</w:t>
      </w:r>
      <w:r w:rsidR="000E18D7" w:rsidRPr="008C7B27">
        <w:rPr>
          <w:rFonts w:ascii="Arial" w:hAnsi="Arial" w:cs="Arial"/>
          <w:color w:val="010000"/>
          <w:sz w:val="20"/>
        </w:rPr>
        <w:t>ed</w:t>
      </w:r>
      <w:r w:rsidRPr="008C7B27">
        <w:rPr>
          <w:rFonts w:ascii="Arial" w:hAnsi="Arial" w:cs="Arial"/>
          <w:color w:val="010000"/>
          <w:sz w:val="20"/>
        </w:rPr>
        <w:t xml:space="preserve"> </w:t>
      </w:r>
      <w:r w:rsidR="000E18D7" w:rsidRPr="008C7B27">
        <w:rPr>
          <w:rFonts w:ascii="Arial" w:hAnsi="Arial" w:cs="Arial"/>
          <w:color w:val="010000"/>
          <w:sz w:val="20"/>
        </w:rPr>
        <w:t xml:space="preserve">the </w:t>
      </w:r>
      <w:r w:rsidR="00B95D4E">
        <w:rPr>
          <w:rFonts w:ascii="Arial" w:hAnsi="Arial" w:cs="Arial"/>
          <w:color w:val="010000"/>
          <w:sz w:val="20"/>
        </w:rPr>
        <w:t>Executive Board</w:t>
      </w:r>
      <w:r w:rsidR="000E18D7" w:rsidRPr="008C7B27">
        <w:rPr>
          <w:rFonts w:ascii="Arial" w:hAnsi="Arial" w:cs="Arial"/>
          <w:color w:val="010000"/>
          <w:sz w:val="20"/>
        </w:rPr>
        <w:t xml:space="preserve"> </w:t>
      </w:r>
      <w:r w:rsidRPr="008C7B27">
        <w:rPr>
          <w:rFonts w:ascii="Arial" w:hAnsi="Arial" w:cs="Arial"/>
          <w:color w:val="010000"/>
          <w:sz w:val="20"/>
        </w:rPr>
        <w:t>to be responsible for implementing the production and business plan for the remaining 3 months of 2024 to achieve the best results according to the plan approved by the Board of Directors.</w:t>
      </w:r>
    </w:p>
    <w:p w:rsidR="007D7489" w:rsidRPr="008C7B27" w:rsidRDefault="008C7B27" w:rsidP="00B95D4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7B27">
        <w:rPr>
          <w:rFonts w:ascii="Arial" w:hAnsi="Arial" w:cs="Arial"/>
          <w:color w:val="010000"/>
          <w:sz w:val="20"/>
        </w:rPr>
        <w:t xml:space="preserve">This </w:t>
      </w:r>
      <w:r w:rsidR="00B95D4E">
        <w:rPr>
          <w:rFonts w:ascii="Arial" w:hAnsi="Arial" w:cs="Arial"/>
          <w:color w:val="010000"/>
          <w:sz w:val="20"/>
        </w:rPr>
        <w:t xml:space="preserve">Board </w:t>
      </w:r>
      <w:bookmarkStart w:id="0" w:name="_GoBack"/>
      <w:bookmarkEnd w:id="0"/>
      <w:r w:rsidRPr="008C7B27">
        <w:rPr>
          <w:rFonts w:ascii="Arial" w:hAnsi="Arial" w:cs="Arial"/>
          <w:color w:val="010000"/>
          <w:sz w:val="20"/>
        </w:rPr>
        <w:t xml:space="preserve">Resolution takes effect from the date of its signing and </w:t>
      </w:r>
      <w:r w:rsidR="000E18D7" w:rsidRPr="008C7B27">
        <w:rPr>
          <w:rFonts w:ascii="Arial" w:hAnsi="Arial" w:cs="Arial"/>
          <w:color w:val="010000"/>
          <w:sz w:val="20"/>
        </w:rPr>
        <w:t>was</w:t>
      </w:r>
      <w:r w:rsidRPr="008C7B27">
        <w:rPr>
          <w:rFonts w:ascii="Arial" w:hAnsi="Arial" w:cs="Arial"/>
          <w:color w:val="010000"/>
          <w:sz w:val="20"/>
        </w:rPr>
        <w:t xml:space="preserve"> approved by the Board of Directors.</w:t>
      </w:r>
    </w:p>
    <w:sectPr w:rsidR="007D7489" w:rsidRPr="008C7B27" w:rsidSect="00A7795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89"/>
    <w:rsid w:val="000E18D7"/>
    <w:rsid w:val="00243530"/>
    <w:rsid w:val="007D7489"/>
    <w:rsid w:val="008C7B27"/>
    <w:rsid w:val="00A7795A"/>
    <w:rsid w:val="00B95D4E"/>
    <w:rsid w:val="00E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8FC34"/>
  <w15:docId w15:val="{0093C5D3-26C2-411C-BFDA-D36D3FF5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A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B2F"/>
      <w:sz w:val="36"/>
      <w:szCs w:val="36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B2F"/>
      <w:sz w:val="32"/>
      <w:szCs w:val="32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BodyText">
    <w:name w:val="Body Text"/>
    <w:basedOn w:val="Normal"/>
    <w:link w:val="BodyTextChar"/>
    <w:qFormat/>
    <w:pPr>
      <w:spacing w:line="252" w:lineRule="auto"/>
      <w:ind w:firstLine="1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31">
    <w:name w:val="Heading #3"/>
    <w:basedOn w:val="Normal"/>
    <w:link w:val="Heading30"/>
    <w:pPr>
      <w:spacing w:line="252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color w:val="2C2B2F"/>
      <w:sz w:val="36"/>
      <w:szCs w:val="36"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Times New Roman" w:eastAsia="Times New Roman" w:hAnsi="Times New Roman" w:cs="Times New Roman"/>
      <w:b/>
      <w:bCs/>
      <w:color w:val="2C2B2F"/>
      <w:sz w:val="32"/>
      <w:szCs w:val="32"/>
    </w:rPr>
  </w:style>
  <w:style w:type="paragraph" w:customStyle="1" w:styleId="Other0">
    <w:name w:val="Other"/>
    <w:basedOn w:val="Normal"/>
    <w:link w:val="Other"/>
    <w:pPr>
      <w:spacing w:line="252" w:lineRule="auto"/>
      <w:ind w:firstLine="160"/>
    </w:pPr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a1PFILEA7QqeDjc7sXpJ8JmYQw==">CgMxLjA4AHIhMWlsTkZyUW56djFLTXBPWEFPR2ppSDlEMFh0aFdEbFJU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2024-10-07T02:16:00Z</dcterms:created>
  <dcterms:modified xsi:type="dcterms:W3CDTF">2024-10-07T02:16:00Z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8dca18950fe8701499ea8f7fc8185f371746c466087a5f964b2cd1ebd8a9c1d5</vt:lpwstr>
  </property>
</Properties>
</file>