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64B" w:rsidRPr="007C71C3" w:rsidRDefault="00A228D2" w:rsidP="00A228D2">
      <w:pPr>
        <w:pBdr>
          <w:top w:val="nil"/>
          <w:left w:val="nil"/>
          <w:bottom w:val="nil"/>
          <w:right w:val="nil"/>
          <w:between w:val="nil"/>
        </w:pBdr>
        <w:tabs>
          <w:tab w:val="left" w:pos="432"/>
          <w:tab w:val="left" w:pos="4810"/>
        </w:tabs>
        <w:spacing w:after="120" w:line="360" w:lineRule="auto"/>
        <w:jc w:val="both"/>
        <w:rPr>
          <w:rFonts w:ascii="Arial" w:eastAsia="Arial" w:hAnsi="Arial" w:cs="Arial"/>
          <w:b/>
          <w:color w:val="010000"/>
          <w:sz w:val="20"/>
          <w:szCs w:val="20"/>
        </w:rPr>
      </w:pPr>
      <w:r w:rsidRPr="007C71C3">
        <w:rPr>
          <w:rFonts w:ascii="Arial" w:hAnsi="Arial" w:cs="Arial"/>
          <w:b/>
          <w:color w:val="010000"/>
          <w:sz w:val="20"/>
        </w:rPr>
        <w:t>BCA: Board Resolution</w:t>
      </w:r>
    </w:p>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 xml:space="preserve">On October 3, 2024, B.C.H Joint Stock Company announced Resolution </w:t>
      </w:r>
      <w:r w:rsidR="003A1A8D" w:rsidRPr="007C71C3">
        <w:rPr>
          <w:rFonts w:ascii="Arial" w:hAnsi="Arial" w:cs="Arial"/>
          <w:color w:val="010000"/>
          <w:sz w:val="20"/>
        </w:rPr>
        <w:t xml:space="preserve">No. </w:t>
      </w:r>
      <w:r w:rsidRPr="007C71C3">
        <w:rPr>
          <w:rFonts w:ascii="Arial" w:hAnsi="Arial" w:cs="Arial"/>
          <w:color w:val="010000"/>
          <w:sz w:val="20"/>
        </w:rPr>
        <w:t>10/NQ-HDQT on implementing the plan on</w:t>
      </w:r>
      <w:r w:rsidR="0087242F" w:rsidRPr="007C71C3">
        <w:rPr>
          <w:rFonts w:ascii="Arial" w:hAnsi="Arial" w:cs="Arial"/>
          <w:color w:val="010000"/>
          <w:sz w:val="20"/>
        </w:rPr>
        <w:t xml:space="preserve"> the</w:t>
      </w:r>
      <w:r w:rsidRPr="007C71C3">
        <w:rPr>
          <w:rFonts w:ascii="Arial" w:hAnsi="Arial" w:cs="Arial"/>
          <w:color w:val="010000"/>
          <w:sz w:val="20"/>
        </w:rPr>
        <w:t xml:space="preserve"> private placement to increase charter capital in 2024, as follows:</w:t>
      </w:r>
    </w:p>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Article 1: Implement the plan on the private placement to increase charter capital in 2024. Specifically as follows: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4"/>
        <w:gridCol w:w="3317"/>
        <w:gridCol w:w="5078"/>
      </w:tblGrid>
      <w:tr w:rsidR="0046564B" w:rsidRPr="007C71C3" w:rsidTr="00A228D2">
        <w:tc>
          <w:tcPr>
            <w:tcW w:w="346" w:type="pct"/>
            <w:shd w:val="clear" w:color="auto" w:fill="auto"/>
            <w:tcMar>
              <w:top w:w="0" w:type="dxa"/>
              <w:bottom w:w="0" w:type="dxa"/>
            </w:tcMar>
            <w:vAlign w:val="center"/>
          </w:tcPr>
          <w:p w:rsidR="0046564B" w:rsidRPr="007C71C3" w:rsidRDefault="003A1A8D"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No.</w:t>
            </w:r>
          </w:p>
        </w:tc>
        <w:tc>
          <w:tcPr>
            <w:tcW w:w="1839"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Items</w:t>
            </w:r>
          </w:p>
        </w:tc>
        <w:tc>
          <w:tcPr>
            <w:tcW w:w="2814"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Content</w:t>
            </w:r>
          </w:p>
        </w:tc>
      </w:tr>
      <w:tr w:rsidR="0046564B" w:rsidRPr="007C71C3" w:rsidTr="00A228D2">
        <w:tc>
          <w:tcPr>
            <w:tcW w:w="346"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1</w:t>
            </w:r>
          </w:p>
        </w:tc>
        <w:tc>
          <w:tcPr>
            <w:tcW w:w="1839"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Name of the Issuer</w:t>
            </w:r>
          </w:p>
        </w:tc>
        <w:tc>
          <w:tcPr>
            <w:tcW w:w="2814"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B.C.H Joint Stock Company</w:t>
            </w:r>
          </w:p>
        </w:tc>
      </w:tr>
      <w:tr w:rsidR="0046564B" w:rsidRPr="007C71C3" w:rsidTr="00A228D2">
        <w:tc>
          <w:tcPr>
            <w:tcW w:w="346"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2</w:t>
            </w:r>
          </w:p>
        </w:tc>
        <w:tc>
          <w:tcPr>
            <w:tcW w:w="1839"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Name of offered share</w:t>
            </w:r>
          </w:p>
        </w:tc>
        <w:tc>
          <w:tcPr>
            <w:tcW w:w="2814"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Shares of B.C.H Joint Stock Company</w:t>
            </w:r>
          </w:p>
        </w:tc>
      </w:tr>
      <w:tr w:rsidR="0046564B" w:rsidRPr="007C71C3" w:rsidTr="00A228D2">
        <w:tc>
          <w:tcPr>
            <w:tcW w:w="346"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3</w:t>
            </w:r>
          </w:p>
        </w:tc>
        <w:tc>
          <w:tcPr>
            <w:tcW w:w="1839"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Securities code</w:t>
            </w:r>
          </w:p>
        </w:tc>
        <w:tc>
          <w:tcPr>
            <w:tcW w:w="2814"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BCA</w:t>
            </w:r>
          </w:p>
        </w:tc>
      </w:tr>
      <w:tr w:rsidR="0046564B" w:rsidRPr="007C71C3" w:rsidTr="00A228D2">
        <w:tc>
          <w:tcPr>
            <w:tcW w:w="346"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4</w:t>
            </w:r>
          </w:p>
        </w:tc>
        <w:tc>
          <w:tcPr>
            <w:tcW w:w="1839"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Type of offered shares</w:t>
            </w:r>
          </w:p>
        </w:tc>
        <w:tc>
          <w:tcPr>
            <w:tcW w:w="2814"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Common shares</w:t>
            </w:r>
          </w:p>
        </w:tc>
      </w:tr>
      <w:tr w:rsidR="0046564B" w:rsidRPr="007C71C3" w:rsidTr="00A228D2">
        <w:tc>
          <w:tcPr>
            <w:tcW w:w="346"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5</w:t>
            </w:r>
          </w:p>
        </w:tc>
        <w:tc>
          <w:tcPr>
            <w:tcW w:w="1839"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Share par value:</w:t>
            </w:r>
          </w:p>
        </w:tc>
        <w:tc>
          <w:tcPr>
            <w:tcW w:w="2814"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VND10,000/share</w:t>
            </w:r>
          </w:p>
        </w:tc>
      </w:tr>
      <w:tr w:rsidR="0046564B" w:rsidRPr="007C71C3" w:rsidTr="00A228D2">
        <w:tc>
          <w:tcPr>
            <w:tcW w:w="346"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6</w:t>
            </w:r>
          </w:p>
        </w:tc>
        <w:tc>
          <w:tcPr>
            <w:tcW w:w="1839"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Charter capital before the offering</w:t>
            </w:r>
          </w:p>
        </w:tc>
        <w:tc>
          <w:tcPr>
            <w:tcW w:w="2814"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VND190,000,000,000</w:t>
            </w:r>
          </w:p>
        </w:tc>
      </w:tr>
      <w:tr w:rsidR="0046564B" w:rsidRPr="007C71C3" w:rsidTr="00A228D2">
        <w:tc>
          <w:tcPr>
            <w:tcW w:w="346"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7</w:t>
            </w:r>
          </w:p>
        </w:tc>
        <w:tc>
          <w:tcPr>
            <w:tcW w:w="1839"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Expected number of offered shares</w:t>
            </w:r>
          </w:p>
        </w:tc>
        <w:tc>
          <w:tcPr>
            <w:tcW w:w="2814"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31,000,000 shares</w:t>
            </w:r>
          </w:p>
        </w:tc>
      </w:tr>
      <w:tr w:rsidR="0046564B" w:rsidRPr="007C71C3" w:rsidTr="00A228D2">
        <w:tc>
          <w:tcPr>
            <w:tcW w:w="346"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8</w:t>
            </w:r>
          </w:p>
        </w:tc>
        <w:tc>
          <w:tcPr>
            <w:tcW w:w="1839"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Total offering value at par value</w:t>
            </w:r>
          </w:p>
        </w:tc>
        <w:tc>
          <w:tcPr>
            <w:tcW w:w="2814"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VND310,000,000,000</w:t>
            </w:r>
          </w:p>
        </w:tc>
      </w:tr>
      <w:tr w:rsidR="0046564B" w:rsidRPr="007C71C3" w:rsidTr="00A228D2">
        <w:tc>
          <w:tcPr>
            <w:tcW w:w="346"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9</w:t>
            </w:r>
          </w:p>
        </w:tc>
        <w:tc>
          <w:tcPr>
            <w:tcW w:w="1839"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Offering rate/expected charter capital</w:t>
            </w:r>
          </w:p>
        </w:tc>
        <w:tc>
          <w:tcPr>
            <w:tcW w:w="2814"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163.16%</w:t>
            </w:r>
          </w:p>
        </w:tc>
      </w:tr>
      <w:tr w:rsidR="0046564B" w:rsidRPr="007C71C3" w:rsidTr="00A228D2">
        <w:tc>
          <w:tcPr>
            <w:tcW w:w="346"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10</w:t>
            </w:r>
          </w:p>
        </w:tc>
        <w:tc>
          <w:tcPr>
            <w:tcW w:w="1839"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Official offering price</w:t>
            </w:r>
          </w:p>
        </w:tc>
        <w:tc>
          <w:tcPr>
            <w:tcW w:w="2814"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VND14,500/share</w:t>
            </w:r>
          </w:p>
        </w:tc>
      </w:tr>
      <w:tr w:rsidR="0046564B" w:rsidRPr="007C71C3" w:rsidTr="00A228D2">
        <w:tc>
          <w:tcPr>
            <w:tcW w:w="346"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11</w:t>
            </w:r>
          </w:p>
        </w:tc>
        <w:tc>
          <w:tcPr>
            <w:tcW w:w="1839"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Total offering value at offering price</w:t>
            </w:r>
          </w:p>
        </w:tc>
        <w:tc>
          <w:tcPr>
            <w:tcW w:w="2814"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VND449,500,000,000</w:t>
            </w:r>
          </w:p>
        </w:tc>
      </w:tr>
      <w:tr w:rsidR="0046564B" w:rsidRPr="007C71C3" w:rsidTr="00A228D2">
        <w:tc>
          <w:tcPr>
            <w:tcW w:w="346"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12</w:t>
            </w:r>
          </w:p>
        </w:tc>
        <w:tc>
          <w:tcPr>
            <w:tcW w:w="1839"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Estimated charter capital after the offering</w:t>
            </w:r>
          </w:p>
        </w:tc>
        <w:tc>
          <w:tcPr>
            <w:tcW w:w="2814"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VND500,000,000,000</w:t>
            </w:r>
          </w:p>
        </w:tc>
      </w:tr>
      <w:tr w:rsidR="0046564B" w:rsidRPr="007C71C3" w:rsidTr="00A228D2">
        <w:tc>
          <w:tcPr>
            <w:tcW w:w="346"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13</w:t>
            </w:r>
          </w:p>
        </w:tc>
        <w:tc>
          <w:tcPr>
            <w:tcW w:w="1839"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 xml:space="preserve">Offering </w:t>
            </w:r>
            <w:r w:rsidRPr="007C71C3">
              <w:rPr>
                <w:rFonts w:ascii="Arial" w:hAnsi="Arial" w:cs="Arial"/>
                <w:color w:val="010000"/>
                <w:sz w:val="20"/>
              </w:rPr>
              <w:t>method</w:t>
            </w:r>
          </w:p>
        </w:tc>
        <w:tc>
          <w:tcPr>
            <w:tcW w:w="2814"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Private placement for professional securities investors</w:t>
            </w:r>
          </w:p>
        </w:tc>
      </w:tr>
      <w:tr w:rsidR="0046564B" w:rsidRPr="007C71C3" w:rsidTr="00A228D2">
        <w:tc>
          <w:tcPr>
            <w:tcW w:w="346"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14</w:t>
            </w:r>
          </w:p>
        </w:tc>
        <w:tc>
          <w:tcPr>
            <w:tcW w:w="1839"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Eligible buyer</w:t>
            </w:r>
          </w:p>
        </w:tc>
        <w:tc>
          <w:tcPr>
            <w:tcW w:w="2814"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Professional securities investors according to the provisions of the Law on Securities 2019 and related guiding documents and meeting the criteria set forth by the General Me</w:t>
            </w:r>
            <w:r w:rsidRPr="007C71C3">
              <w:rPr>
                <w:rFonts w:ascii="Arial" w:hAnsi="Arial" w:cs="Arial"/>
                <w:color w:val="010000"/>
                <w:sz w:val="20"/>
              </w:rPr>
              <w:t>eting of Shareholders</w:t>
            </w:r>
          </w:p>
        </w:tc>
      </w:tr>
      <w:tr w:rsidR="0046564B" w:rsidRPr="007C71C3" w:rsidTr="00A228D2">
        <w:tc>
          <w:tcPr>
            <w:tcW w:w="346"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15</w:t>
            </w:r>
          </w:p>
        </w:tc>
        <w:tc>
          <w:tcPr>
            <w:tcW w:w="1839"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Criteria for selecting professional securities investors approved by the General Meeting of Shareholders</w:t>
            </w:r>
          </w:p>
        </w:tc>
        <w:tc>
          <w:tcPr>
            <w:tcW w:w="2814"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 xml:space="preserve">Meet the criteria for being a professional securities investor according to the provisions of the Law on Securities 2019 and </w:t>
            </w:r>
            <w:r w:rsidRPr="007C71C3">
              <w:rPr>
                <w:rFonts w:ascii="Arial" w:hAnsi="Arial" w:cs="Arial"/>
                <w:color w:val="010000"/>
                <w:sz w:val="20"/>
              </w:rPr>
              <w:t xml:space="preserve">related guidance documents. </w:t>
            </w:r>
          </w:p>
        </w:tc>
      </w:tr>
      <w:tr w:rsidR="0046564B" w:rsidRPr="007C71C3" w:rsidTr="00A228D2">
        <w:tc>
          <w:tcPr>
            <w:tcW w:w="346"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16</w:t>
            </w:r>
          </w:p>
        </w:tc>
        <w:tc>
          <w:tcPr>
            <w:tcW w:w="1839"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Conditions on transfer restrictions related to shares of the private placement</w:t>
            </w:r>
          </w:p>
        </w:tc>
        <w:tc>
          <w:tcPr>
            <w:tcW w:w="2814"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 xml:space="preserve">Shares of the private placement to professional investors according to the selection criteria of the General Meeting of Shareholders will be </w:t>
            </w:r>
            <w:r w:rsidRPr="007C71C3">
              <w:rPr>
                <w:rFonts w:ascii="Arial" w:hAnsi="Arial" w:cs="Arial"/>
                <w:color w:val="010000"/>
                <w:sz w:val="20"/>
              </w:rPr>
              <w:t>restricted from transferring 100% of the number of shares owned within 01 year from the date of completion of the offering</w:t>
            </w:r>
          </w:p>
        </w:tc>
      </w:tr>
      <w:tr w:rsidR="0046564B" w:rsidRPr="007C71C3" w:rsidTr="00A228D2">
        <w:tc>
          <w:tcPr>
            <w:tcW w:w="346"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lastRenderedPageBreak/>
              <w:t>17</w:t>
            </w:r>
          </w:p>
        </w:tc>
        <w:tc>
          <w:tcPr>
            <w:tcW w:w="1839"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Implementation time</w:t>
            </w:r>
          </w:p>
        </w:tc>
        <w:tc>
          <w:tcPr>
            <w:tcW w:w="2814" w:type="pct"/>
            <w:shd w:val="clear" w:color="auto" w:fill="auto"/>
            <w:tcMar>
              <w:top w:w="0" w:type="dxa"/>
              <w:bottom w:w="0" w:type="dxa"/>
            </w:tcMar>
            <w:vAlign w:val="center"/>
          </w:tcPr>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 xml:space="preserve">Expected from Q4/2024 to Q2/2025 and after the State Securities Commission has a document on receiving the </w:t>
            </w:r>
            <w:r w:rsidRPr="007C71C3">
              <w:rPr>
                <w:rFonts w:ascii="Arial" w:hAnsi="Arial" w:cs="Arial"/>
                <w:color w:val="010000"/>
                <w:sz w:val="20"/>
              </w:rPr>
              <w:t>complete registration dossier of the Company</w:t>
            </w:r>
          </w:p>
        </w:tc>
      </w:tr>
    </w:tbl>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Article 2: Approve the plan on ensuring the maximum foreign ownership rate at the Company during the offering:</w:t>
      </w:r>
    </w:p>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 xml:space="preserve">Pursuant to Official Dispatch </w:t>
      </w:r>
      <w:r w:rsidR="003A1A8D" w:rsidRPr="007C71C3">
        <w:rPr>
          <w:rFonts w:ascii="Arial" w:hAnsi="Arial" w:cs="Arial"/>
          <w:color w:val="010000"/>
          <w:sz w:val="20"/>
        </w:rPr>
        <w:t xml:space="preserve">No. </w:t>
      </w:r>
      <w:r w:rsidRPr="007C71C3">
        <w:rPr>
          <w:rFonts w:ascii="Arial" w:hAnsi="Arial" w:cs="Arial"/>
          <w:color w:val="010000"/>
          <w:sz w:val="20"/>
        </w:rPr>
        <w:t xml:space="preserve">3630/UBCK - PTTT dated July 15, 2021 of the State Securities Commission, the maximum foreign ownership rate at the Company is 0% and the General Mandate is approved by collecting shareholders' opinions via a ballot </w:t>
      </w:r>
      <w:r w:rsidR="003A1A8D" w:rsidRPr="007C71C3">
        <w:rPr>
          <w:rFonts w:ascii="Arial" w:hAnsi="Arial" w:cs="Arial"/>
          <w:color w:val="010000"/>
          <w:sz w:val="20"/>
        </w:rPr>
        <w:t xml:space="preserve">No. </w:t>
      </w:r>
      <w:r w:rsidRPr="007C71C3">
        <w:rPr>
          <w:rFonts w:ascii="Arial" w:hAnsi="Arial" w:cs="Arial"/>
          <w:color w:val="010000"/>
          <w:sz w:val="20"/>
        </w:rPr>
        <w:t>03/2024/NQ-DHDCD dated October 1, 202</w:t>
      </w:r>
      <w:r w:rsidRPr="007C71C3">
        <w:rPr>
          <w:rFonts w:ascii="Arial" w:hAnsi="Arial" w:cs="Arial"/>
          <w:color w:val="010000"/>
          <w:sz w:val="20"/>
        </w:rPr>
        <w:t>4 on approving not to offer shares in the private placement 2024 to foreign investors. In order to ensure the above foreign ownership rate, the Board of Directors commits not to offer shares to foreign investors in the private placement 2024.</w:t>
      </w:r>
    </w:p>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Article 3: Ap</w:t>
      </w:r>
      <w:r w:rsidRPr="007C71C3">
        <w:rPr>
          <w:rFonts w:ascii="Arial" w:hAnsi="Arial" w:cs="Arial"/>
          <w:color w:val="010000"/>
          <w:sz w:val="20"/>
        </w:rPr>
        <w:t>prove the plan on handling shares not fully distributed in the offering (if any):</w:t>
      </w:r>
    </w:p>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 xml:space="preserve">Based on the authorization of the General Meeting of Shareholders according to General Mandate approved by the form of collecting shareholders' opinions via a ballot </w:t>
      </w:r>
      <w:r w:rsidR="003A1A8D" w:rsidRPr="007C71C3">
        <w:rPr>
          <w:rFonts w:ascii="Arial" w:hAnsi="Arial" w:cs="Arial"/>
          <w:color w:val="010000"/>
          <w:sz w:val="20"/>
        </w:rPr>
        <w:t xml:space="preserve">No. </w:t>
      </w:r>
      <w:r w:rsidRPr="007C71C3">
        <w:rPr>
          <w:rFonts w:ascii="Arial" w:hAnsi="Arial" w:cs="Arial"/>
          <w:color w:val="010000"/>
          <w:sz w:val="20"/>
        </w:rPr>
        <w:t>03/2</w:t>
      </w:r>
      <w:r w:rsidRPr="007C71C3">
        <w:rPr>
          <w:rFonts w:ascii="Arial" w:hAnsi="Arial" w:cs="Arial"/>
          <w:color w:val="010000"/>
          <w:sz w:val="20"/>
        </w:rPr>
        <w:t>024/NQ-DHDCD dated October 1, 2024, in case there are shares offered that are not purchased by professional securities investors or are not fully purchased according to the number of registered shares, the Board of Directors will summarize and redistribute</w:t>
      </w:r>
      <w:r w:rsidRPr="007C71C3">
        <w:rPr>
          <w:rFonts w:ascii="Arial" w:hAnsi="Arial" w:cs="Arial"/>
          <w:color w:val="010000"/>
          <w:sz w:val="20"/>
        </w:rPr>
        <w:t xml:space="preserve"> at an offering price not lower than the official offering price according to the following method:</w:t>
      </w:r>
    </w:p>
    <w:p w:rsidR="0046564B" w:rsidRPr="007C71C3" w:rsidRDefault="00A228D2" w:rsidP="00A228D2">
      <w:pPr>
        <w:numPr>
          <w:ilvl w:val="0"/>
          <w:numId w:val="1"/>
        </w:numPr>
        <w:pBdr>
          <w:top w:val="nil"/>
          <w:left w:val="nil"/>
          <w:bottom w:val="nil"/>
          <w:right w:val="nil"/>
          <w:between w:val="nil"/>
        </w:pBdr>
        <w:tabs>
          <w:tab w:val="left" w:pos="432"/>
          <w:tab w:val="left" w:pos="743"/>
        </w:tabs>
        <w:spacing w:after="120" w:line="360" w:lineRule="auto"/>
        <w:jc w:val="both"/>
        <w:rPr>
          <w:rFonts w:ascii="Arial" w:eastAsia="Arial" w:hAnsi="Arial" w:cs="Arial"/>
          <w:color w:val="010000"/>
          <w:sz w:val="20"/>
          <w:szCs w:val="20"/>
        </w:rPr>
      </w:pPr>
      <w:r w:rsidRPr="007C71C3">
        <w:rPr>
          <w:rFonts w:ascii="Arial" w:hAnsi="Arial" w:cs="Arial"/>
          <w:color w:val="010000"/>
          <w:sz w:val="20"/>
        </w:rPr>
        <w:t>The Board of Directors will redistribute to other professional securities investors (the remaining professional securities investors on the list approved by</w:t>
      </w:r>
      <w:r w:rsidRPr="007C71C3">
        <w:rPr>
          <w:rFonts w:ascii="Arial" w:hAnsi="Arial" w:cs="Arial"/>
          <w:color w:val="010000"/>
          <w:sz w:val="20"/>
        </w:rPr>
        <w:t xml:space="preserve"> the General Meeting of Shareholders).</w:t>
      </w:r>
    </w:p>
    <w:p w:rsidR="0046564B" w:rsidRPr="007C71C3" w:rsidRDefault="00A228D2" w:rsidP="00A228D2">
      <w:pPr>
        <w:numPr>
          <w:ilvl w:val="0"/>
          <w:numId w:val="1"/>
        </w:numPr>
        <w:pBdr>
          <w:top w:val="nil"/>
          <w:left w:val="nil"/>
          <w:bottom w:val="nil"/>
          <w:right w:val="nil"/>
          <w:between w:val="nil"/>
        </w:pBdr>
        <w:tabs>
          <w:tab w:val="left" w:pos="432"/>
          <w:tab w:val="left" w:pos="752"/>
        </w:tabs>
        <w:spacing w:after="120" w:line="360" w:lineRule="auto"/>
        <w:jc w:val="both"/>
        <w:rPr>
          <w:rFonts w:ascii="Arial" w:eastAsia="Arial" w:hAnsi="Arial" w:cs="Arial"/>
          <w:color w:val="010000"/>
          <w:sz w:val="20"/>
          <w:szCs w:val="20"/>
        </w:rPr>
      </w:pPr>
      <w:r w:rsidRPr="007C71C3">
        <w:rPr>
          <w:rFonts w:ascii="Arial" w:hAnsi="Arial" w:cs="Arial"/>
          <w:color w:val="010000"/>
          <w:sz w:val="20"/>
        </w:rPr>
        <w:t>In case the remaining professional securities investors do not purchase the redistributed shares: The Board of Directors shall continue to search for new professional securities investors to distribute the unpurchased</w:t>
      </w:r>
      <w:r w:rsidRPr="007C71C3">
        <w:rPr>
          <w:rFonts w:ascii="Arial" w:hAnsi="Arial" w:cs="Arial"/>
          <w:color w:val="010000"/>
          <w:sz w:val="20"/>
        </w:rPr>
        <w:t xml:space="preserve"> shares. The new professional securities investor must meet the criteria for selecting professional securities investors approved by the General Meeting of Shareholders.</w:t>
      </w:r>
    </w:p>
    <w:p w:rsidR="0046564B" w:rsidRPr="007C71C3" w:rsidRDefault="00A228D2" w:rsidP="00A228D2">
      <w:pPr>
        <w:numPr>
          <w:ilvl w:val="0"/>
          <w:numId w:val="1"/>
        </w:numPr>
        <w:pBdr>
          <w:top w:val="nil"/>
          <w:left w:val="nil"/>
          <w:bottom w:val="nil"/>
          <w:right w:val="nil"/>
          <w:between w:val="nil"/>
        </w:pBdr>
        <w:tabs>
          <w:tab w:val="left" w:pos="432"/>
          <w:tab w:val="left" w:pos="752"/>
        </w:tabs>
        <w:spacing w:after="120" w:line="360" w:lineRule="auto"/>
        <w:jc w:val="both"/>
        <w:rPr>
          <w:rFonts w:ascii="Arial" w:eastAsia="Arial" w:hAnsi="Arial" w:cs="Arial"/>
          <w:color w:val="010000"/>
          <w:sz w:val="20"/>
          <w:szCs w:val="20"/>
        </w:rPr>
      </w:pPr>
      <w:r w:rsidRPr="007C71C3">
        <w:rPr>
          <w:rFonts w:ascii="Arial" w:hAnsi="Arial" w:cs="Arial"/>
          <w:color w:val="010000"/>
          <w:sz w:val="20"/>
        </w:rPr>
        <w:t>After 90 days, if the investor does not pay for all the shares registered for purchase</w:t>
      </w:r>
      <w:r w:rsidRPr="007C71C3">
        <w:rPr>
          <w:rFonts w:ascii="Arial" w:hAnsi="Arial" w:cs="Arial"/>
          <w:color w:val="010000"/>
          <w:sz w:val="20"/>
        </w:rPr>
        <w:t>, the Board of Directors based on the actual results of the offering, shall decide: the actual number of shares offered and the charter capital according to the actual results of the offering.</w:t>
      </w:r>
    </w:p>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Article 4: Approve the amendment of the Charter and change of b</w:t>
      </w:r>
      <w:r w:rsidRPr="007C71C3">
        <w:rPr>
          <w:rFonts w:ascii="Arial" w:hAnsi="Arial" w:cs="Arial"/>
          <w:color w:val="010000"/>
          <w:sz w:val="20"/>
        </w:rPr>
        <w:t>usiness registration contents under the authorization of the General Meeting of Shareholders</w:t>
      </w:r>
    </w:p>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Specifically: Amend the Charter and change the business registration contents of B.C.H Joint Stock Company according to the actual results of the offering.</w:t>
      </w:r>
    </w:p>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Article</w:t>
      </w:r>
      <w:r w:rsidRPr="007C71C3">
        <w:rPr>
          <w:rFonts w:ascii="Arial" w:hAnsi="Arial" w:cs="Arial"/>
          <w:color w:val="010000"/>
          <w:sz w:val="20"/>
        </w:rPr>
        <w:t xml:space="preserve"> 5: Approve additional securities registration at the Vietnam Securities Depository and Clearing Corporation and registration of additional share trading on the Hanoi Stock Exchange</w:t>
      </w:r>
    </w:p>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Approve additional securities registration at the Vietnam Securities Depos</w:t>
      </w:r>
      <w:r w:rsidRPr="007C71C3">
        <w:rPr>
          <w:rFonts w:ascii="Arial" w:hAnsi="Arial" w:cs="Arial"/>
          <w:color w:val="010000"/>
          <w:sz w:val="20"/>
        </w:rPr>
        <w:t>itory and Clearing Corporation and registration of additional share trading on the Hanoi Stock Exchange for all successfully offered shares after the end of the offering, ensuring compliance with current legal regulations.</w:t>
      </w:r>
    </w:p>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lastRenderedPageBreak/>
        <w:t>Article 6: Approve on authorizing</w:t>
      </w:r>
      <w:r w:rsidRPr="007C71C3">
        <w:rPr>
          <w:rFonts w:ascii="Arial" w:hAnsi="Arial" w:cs="Arial"/>
          <w:color w:val="010000"/>
          <w:sz w:val="20"/>
        </w:rPr>
        <w:t xml:space="preserve"> the Chair of the Board of Directors and the Board of Managers of the Company to implement other relevant tasks.</w:t>
      </w:r>
    </w:p>
    <w:p w:rsidR="0046564B" w:rsidRPr="007C71C3" w:rsidRDefault="00A228D2" w:rsidP="00A228D2">
      <w:pPr>
        <w:numPr>
          <w:ilvl w:val="0"/>
          <w:numId w:val="1"/>
        </w:numPr>
        <w:pBdr>
          <w:top w:val="nil"/>
          <w:left w:val="nil"/>
          <w:bottom w:val="nil"/>
          <w:right w:val="nil"/>
          <w:between w:val="nil"/>
        </w:pBdr>
        <w:tabs>
          <w:tab w:val="left" w:pos="432"/>
          <w:tab w:val="left" w:pos="583"/>
        </w:tabs>
        <w:spacing w:after="120" w:line="360" w:lineRule="auto"/>
        <w:jc w:val="both"/>
        <w:rPr>
          <w:rFonts w:ascii="Arial" w:eastAsia="Arial" w:hAnsi="Arial" w:cs="Arial"/>
          <w:color w:val="010000"/>
          <w:sz w:val="20"/>
          <w:szCs w:val="20"/>
        </w:rPr>
      </w:pPr>
      <w:r w:rsidRPr="007C71C3">
        <w:rPr>
          <w:rFonts w:ascii="Arial" w:hAnsi="Arial" w:cs="Arial"/>
          <w:color w:val="010000"/>
          <w:sz w:val="20"/>
        </w:rPr>
        <w:t>Proceed with procedures for submitting the Application for registration of private placement to increase charter capital to the State Securitie</w:t>
      </w:r>
      <w:r w:rsidRPr="007C71C3">
        <w:rPr>
          <w:rFonts w:ascii="Arial" w:hAnsi="Arial" w:cs="Arial"/>
          <w:color w:val="010000"/>
          <w:sz w:val="20"/>
        </w:rPr>
        <w:t>s Commission on the implementation of the plan for the private placement to professional securities investors. Supplement and edit, complete the dossier, and explain related issues (when requested);</w:t>
      </w:r>
    </w:p>
    <w:p w:rsidR="0046564B" w:rsidRPr="007C71C3" w:rsidRDefault="00A228D2" w:rsidP="00A228D2">
      <w:pPr>
        <w:numPr>
          <w:ilvl w:val="0"/>
          <w:numId w:val="1"/>
        </w:numPr>
        <w:pBdr>
          <w:top w:val="nil"/>
          <w:left w:val="nil"/>
          <w:bottom w:val="nil"/>
          <w:right w:val="nil"/>
          <w:between w:val="nil"/>
        </w:pBdr>
        <w:tabs>
          <w:tab w:val="left" w:pos="432"/>
          <w:tab w:val="left" w:pos="583"/>
        </w:tabs>
        <w:spacing w:after="120" w:line="360" w:lineRule="auto"/>
        <w:jc w:val="both"/>
        <w:rPr>
          <w:rFonts w:ascii="Arial" w:eastAsia="Arial" w:hAnsi="Arial" w:cs="Arial"/>
          <w:color w:val="010000"/>
          <w:sz w:val="20"/>
          <w:szCs w:val="20"/>
        </w:rPr>
      </w:pPr>
      <w:r w:rsidRPr="007C71C3">
        <w:rPr>
          <w:rFonts w:ascii="Arial" w:hAnsi="Arial" w:cs="Arial"/>
          <w:color w:val="010000"/>
          <w:sz w:val="20"/>
        </w:rPr>
        <w:t>Update, supplement, and adjust the list of professional s</w:t>
      </w:r>
      <w:r w:rsidRPr="007C71C3">
        <w:rPr>
          <w:rFonts w:ascii="Arial" w:hAnsi="Arial" w:cs="Arial"/>
          <w:color w:val="010000"/>
          <w:sz w:val="20"/>
        </w:rPr>
        <w:t>ecurities investors participating in the private placement according to the selection criteria and handling plan authorized by the General Meeting of Shareholders;</w:t>
      </w:r>
    </w:p>
    <w:p w:rsidR="0046564B" w:rsidRPr="007C71C3" w:rsidRDefault="00A228D2" w:rsidP="00A228D2">
      <w:pPr>
        <w:numPr>
          <w:ilvl w:val="0"/>
          <w:numId w:val="1"/>
        </w:numPr>
        <w:pBdr>
          <w:top w:val="nil"/>
          <w:left w:val="nil"/>
          <w:bottom w:val="nil"/>
          <w:right w:val="nil"/>
          <w:between w:val="nil"/>
        </w:pBdr>
        <w:tabs>
          <w:tab w:val="left" w:pos="432"/>
          <w:tab w:val="left" w:pos="583"/>
        </w:tabs>
        <w:spacing w:after="120" w:line="360" w:lineRule="auto"/>
        <w:jc w:val="both"/>
        <w:rPr>
          <w:rFonts w:ascii="Arial" w:eastAsia="Arial" w:hAnsi="Arial" w:cs="Arial"/>
          <w:color w:val="010000"/>
          <w:sz w:val="20"/>
          <w:szCs w:val="20"/>
        </w:rPr>
      </w:pPr>
      <w:r w:rsidRPr="007C71C3">
        <w:rPr>
          <w:rFonts w:ascii="Arial" w:hAnsi="Arial" w:cs="Arial"/>
          <w:color w:val="010000"/>
          <w:sz w:val="20"/>
        </w:rPr>
        <w:t>Prepare a Report on the results of the offering and send it to the State Securities Commissi</w:t>
      </w:r>
      <w:r w:rsidRPr="007C71C3">
        <w:rPr>
          <w:rFonts w:ascii="Arial" w:hAnsi="Arial" w:cs="Arial"/>
          <w:color w:val="010000"/>
          <w:sz w:val="20"/>
        </w:rPr>
        <w:t>on;</w:t>
      </w:r>
    </w:p>
    <w:p w:rsidR="0046564B" w:rsidRPr="007C71C3" w:rsidRDefault="00A228D2" w:rsidP="00A228D2">
      <w:pPr>
        <w:numPr>
          <w:ilvl w:val="0"/>
          <w:numId w:val="1"/>
        </w:numPr>
        <w:pBdr>
          <w:top w:val="nil"/>
          <w:left w:val="nil"/>
          <w:bottom w:val="nil"/>
          <w:right w:val="nil"/>
          <w:between w:val="nil"/>
        </w:pBdr>
        <w:tabs>
          <w:tab w:val="left" w:pos="432"/>
          <w:tab w:val="left" w:pos="583"/>
        </w:tabs>
        <w:spacing w:after="120" w:line="360" w:lineRule="auto"/>
        <w:jc w:val="both"/>
        <w:rPr>
          <w:rFonts w:ascii="Arial" w:eastAsia="Arial" w:hAnsi="Arial" w:cs="Arial"/>
          <w:color w:val="010000"/>
          <w:sz w:val="20"/>
          <w:szCs w:val="20"/>
        </w:rPr>
      </w:pPr>
      <w:r w:rsidRPr="007C71C3">
        <w:rPr>
          <w:rFonts w:ascii="Arial" w:hAnsi="Arial" w:cs="Arial"/>
          <w:color w:val="010000"/>
          <w:sz w:val="20"/>
        </w:rPr>
        <w:t>Implement procedures with competent management agencies to complete the dossier for registration of additional securities and registration of additional trading for the number of additional shares;</w:t>
      </w:r>
    </w:p>
    <w:p w:rsidR="0046564B" w:rsidRPr="007C71C3" w:rsidRDefault="00A228D2" w:rsidP="00A228D2">
      <w:pPr>
        <w:numPr>
          <w:ilvl w:val="0"/>
          <w:numId w:val="1"/>
        </w:numPr>
        <w:pBdr>
          <w:top w:val="nil"/>
          <w:left w:val="nil"/>
          <w:bottom w:val="nil"/>
          <w:right w:val="nil"/>
          <w:between w:val="nil"/>
        </w:pBdr>
        <w:tabs>
          <w:tab w:val="left" w:pos="432"/>
          <w:tab w:val="left" w:pos="482"/>
        </w:tabs>
        <w:spacing w:after="120" w:line="360" w:lineRule="auto"/>
        <w:jc w:val="both"/>
        <w:rPr>
          <w:rFonts w:ascii="Arial" w:eastAsia="Arial" w:hAnsi="Arial" w:cs="Arial"/>
          <w:color w:val="010000"/>
          <w:sz w:val="20"/>
          <w:szCs w:val="20"/>
        </w:rPr>
      </w:pPr>
      <w:r w:rsidRPr="007C71C3">
        <w:rPr>
          <w:rFonts w:ascii="Arial" w:hAnsi="Arial" w:cs="Arial"/>
          <w:color w:val="010000"/>
          <w:sz w:val="20"/>
        </w:rPr>
        <w:t xml:space="preserve">Amend the Charter, change the business registration </w:t>
      </w:r>
      <w:r w:rsidRPr="007C71C3">
        <w:rPr>
          <w:rFonts w:ascii="Arial" w:hAnsi="Arial" w:cs="Arial"/>
          <w:color w:val="010000"/>
          <w:sz w:val="20"/>
        </w:rPr>
        <w:t>contents of the Company related to the change of charter capital according to the actual results of the offering with the competent state agency;</w:t>
      </w:r>
    </w:p>
    <w:p w:rsidR="0046564B" w:rsidRPr="007C71C3" w:rsidRDefault="00A228D2" w:rsidP="00A228D2">
      <w:pPr>
        <w:numPr>
          <w:ilvl w:val="0"/>
          <w:numId w:val="1"/>
        </w:numPr>
        <w:pBdr>
          <w:top w:val="nil"/>
          <w:left w:val="nil"/>
          <w:bottom w:val="nil"/>
          <w:right w:val="nil"/>
          <w:between w:val="nil"/>
        </w:pBdr>
        <w:tabs>
          <w:tab w:val="left" w:pos="432"/>
          <w:tab w:val="left" w:pos="482"/>
        </w:tabs>
        <w:spacing w:after="120" w:line="360" w:lineRule="auto"/>
        <w:jc w:val="both"/>
        <w:rPr>
          <w:rFonts w:ascii="Arial" w:eastAsia="Arial" w:hAnsi="Arial" w:cs="Arial"/>
          <w:color w:val="010000"/>
          <w:sz w:val="20"/>
          <w:szCs w:val="20"/>
        </w:rPr>
      </w:pPr>
      <w:r w:rsidRPr="007C71C3">
        <w:rPr>
          <w:rFonts w:ascii="Arial" w:hAnsi="Arial" w:cs="Arial"/>
          <w:color w:val="010000"/>
          <w:sz w:val="20"/>
        </w:rPr>
        <w:t>Receive and use the capital obtained from the offering in accordance with the plan approved by the General Mee</w:t>
      </w:r>
      <w:r w:rsidRPr="007C71C3">
        <w:rPr>
          <w:rFonts w:ascii="Arial" w:hAnsi="Arial" w:cs="Arial"/>
          <w:color w:val="010000"/>
          <w:sz w:val="20"/>
        </w:rPr>
        <w:t>ting of Shareholders;</w:t>
      </w:r>
    </w:p>
    <w:p w:rsidR="0046564B" w:rsidRPr="007C71C3" w:rsidRDefault="00A228D2" w:rsidP="00A228D2">
      <w:pPr>
        <w:numPr>
          <w:ilvl w:val="0"/>
          <w:numId w:val="1"/>
        </w:numPr>
        <w:pBdr>
          <w:top w:val="nil"/>
          <w:left w:val="nil"/>
          <w:bottom w:val="nil"/>
          <w:right w:val="nil"/>
          <w:between w:val="nil"/>
        </w:pBdr>
        <w:tabs>
          <w:tab w:val="left" w:pos="432"/>
          <w:tab w:val="left" w:pos="482"/>
        </w:tabs>
        <w:spacing w:after="120" w:line="360" w:lineRule="auto"/>
        <w:jc w:val="both"/>
        <w:rPr>
          <w:rFonts w:ascii="Arial" w:eastAsia="Arial" w:hAnsi="Arial" w:cs="Arial"/>
          <w:color w:val="010000"/>
          <w:sz w:val="20"/>
          <w:szCs w:val="20"/>
        </w:rPr>
      </w:pPr>
      <w:r w:rsidRPr="007C71C3">
        <w:rPr>
          <w:rFonts w:ascii="Arial" w:hAnsi="Arial" w:cs="Arial"/>
          <w:color w:val="010000"/>
          <w:sz w:val="20"/>
        </w:rPr>
        <w:t>Decide and implement other issues of the private placement according to the authorization of the General Meeting of Shareholders.</w:t>
      </w:r>
    </w:p>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Article 7: Terms of enforcement</w:t>
      </w:r>
    </w:p>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 xml:space="preserve">This Resolution takes effect from the date </w:t>
      </w:r>
      <w:bookmarkStart w:id="0" w:name="_GoBack"/>
      <w:bookmarkEnd w:id="0"/>
      <w:r w:rsidRPr="007C71C3">
        <w:rPr>
          <w:rFonts w:ascii="Arial" w:hAnsi="Arial" w:cs="Arial"/>
          <w:color w:val="010000"/>
          <w:sz w:val="20"/>
        </w:rPr>
        <w:t>of signing.</w:t>
      </w:r>
    </w:p>
    <w:p w:rsidR="0046564B" w:rsidRPr="007C71C3" w:rsidRDefault="00A228D2" w:rsidP="00A228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C71C3">
        <w:rPr>
          <w:rFonts w:ascii="Arial" w:hAnsi="Arial" w:cs="Arial"/>
          <w:color w:val="010000"/>
          <w:sz w:val="20"/>
        </w:rPr>
        <w:t>Members of the Bo</w:t>
      </w:r>
      <w:r w:rsidRPr="007C71C3">
        <w:rPr>
          <w:rFonts w:ascii="Arial" w:hAnsi="Arial" w:cs="Arial"/>
          <w:color w:val="010000"/>
          <w:sz w:val="20"/>
        </w:rPr>
        <w:t>ard of Directors, the Board of Managers, the Chief Accountant and related functional departments are responsible for the implementation of this Resolution.</w:t>
      </w:r>
    </w:p>
    <w:sectPr w:rsidR="0046564B" w:rsidRPr="007C71C3" w:rsidSect="003A1A8D">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35421"/>
    <w:multiLevelType w:val="multilevel"/>
    <w:tmpl w:val="639CC878"/>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64B"/>
    <w:rsid w:val="003A1A8D"/>
    <w:rsid w:val="0046564B"/>
    <w:rsid w:val="004E1E4E"/>
    <w:rsid w:val="007C71C3"/>
    <w:rsid w:val="0087242F"/>
    <w:rsid w:val="00A228D2"/>
    <w:rsid w:val="00C76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59C65C-61EA-470A-91D7-5099958ED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8B192A"/>
      <w:sz w:val="18"/>
      <w:szCs w:val="18"/>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2"/>
      <w:szCs w:val="22"/>
      <w:u w:val="none"/>
      <w:shd w:val="clear" w:color="auto" w:fill="auto"/>
    </w:rPr>
  </w:style>
  <w:style w:type="paragraph" w:styleId="BodyText">
    <w:name w:val="Body Text"/>
    <w:basedOn w:val="Normal"/>
    <w:link w:val="BodyTextChar"/>
    <w:qFormat/>
    <w:pPr>
      <w:spacing w:line="360" w:lineRule="auto"/>
      <w:ind w:firstLine="400"/>
    </w:pPr>
    <w:rPr>
      <w:rFonts w:ascii="Times New Roman" w:eastAsia="Times New Roman" w:hAnsi="Times New Roman" w:cs="Times New Roman"/>
      <w:sz w:val="22"/>
      <w:szCs w:val="22"/>
    </w:rPr>
  </w:style>
  <w:style w:type="paragraph" w:customStyle="1" w:styleId="Bodytext20">
    <w:name w:val="Body text (2)"/>
    <w:basedOn w:val="Normal"/>
    <w:link w:val="Bodytext2"/>
    <w:pPr>
      <w:jc w:val="right"/>
    </w:pPr>
    <w:rPr>
      <w:rFonts w:ascii="Times New Roman" w:eastAsia="Times New Roman" w:hAnsi="Times New Roman" w:cs="Times New Roman"/>
      <w:color w:val="8B192A"/>
      <w:sz w:val="18"/>
      <w:szCs w:val="18"/>
    </w:rPr>
  </w:style>
  <w:style w:type="paragraph" w:customStyle="1" w:styleId="Heading11">
    <w:name w:val="Heading #1"/>
    <w:basedOn w:val="Normal"/>
    <w:link w:val="Heading10"/>
    <w:pPr>
      <w:spacing w:line="259" w:lineRule="auto"/>
      <w:jc w:val="center"/>
      <w:outlineLvl w:val="0"/>
    </w:pPr>
    <w:rPr>
      <w:rFonts w:ascii="Times New Roman" w:eastAsia="Times New Roman" w:hAnsi="Times New Roman" w:cs="Times New Roman"/>
      <w:b/>
      <w:bCs/>
      <w:sz w:val="26"/>
      <w:szCs w:val="26"/>
    </w:rPr>
  </w:style>
  <w:style w:type="paragraph" w:customStyle="1" w:styleId="Other0">
    <w:name w:val="Other"/>
    <w:basedOn w:val="Normal"/>
    <w:link w:val="Other"/>
    <w:pPr>
      <w:spacing w:line="360" w:lineRule="auto"/>
      <w:ind w:firstLine="400"/>
    </w:pPr>
    <w:rPr>
      <w:rFonts w:ascii="Times New Roman" w:eastAsia="Times New Roman" w:hAnsi="Times New Roman" w:cs="Times New Roman"/>
      <w:sz w:val="22"/>
      <w:szCs w:val="22"/>
    </w:rPr>
  </w:style>
  <w:style w:type="paragraph" w:customStyle="1" w:styleId="Tablecaption0">
    <w:name w:val="Table caption"/>
    <w:basedOn w:val="Normal"/>
    <w:link w:val="Tablecaption"/>
    <w:pPr>
      <w:spacing w:line="360" w:lineRule="auto"/>
    </w:pPr>
    <w:rPr>
      <w:rFonts w:ascii="Times New Roman" w:eastAsia="Times New Roman" w:hAnsi="Times New Roman" w:cs="Times New Roman"/>
      <w:b/>
      <w:bCs/>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RzLJI+4zcOjFuKbO/evcZRvCMw==">CgMxLjA4AHIhMUxVS3d4UFJJMEhGakRCbHdoRlVCbng0UnRjVGhGYUl4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999</Words>
  <Characters>5669</Characters>
  <Application>Microsoft Office Word</Application>
  <DocSecurity>0</DocSecurity>
  <Lines>134</Lines>
  <Paragraphs>92</Paragraphs>
  <ScaleCrop>false</ScaleCrop>
  <Company/>
  <LinksUpToDate>false</LinksUpToDate>
  <CharactersWithSpaces>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8</cp:revision>
  <dcterms:created xsi:type="dcterms:W3CDTF">2024-10-07T04:57:00Z</dcterms:created>
  <dcterms:modified xsi:type="dcterms:W3CDTF">2024-10-08T02:42:00Z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c25e6d67d69425cca184441613f4fd9c7ff125d9234f2696583b1af80de2ea02</vt:lpwstr>
  </property>
</Properties>
</file>