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84507" w14:textId="77777777" w:rsidR="004A2A07" w:rsidRPr="00ED5081" w:rsidRDefault="00ED5081" w:rsidP="004359B9">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ED5081">
        <w:rPr>
          <w:rFonts w:ascii="Arial" w:hAnsi="Arial" w:cs="Arial"/>
          <w:b/>
          <w:color w:val="010000"/>
          <w:sz w:val="20"/>
        </w:rPr>
        <w:t>CCC: Board Resolution</w:t>
      </w:r>
    </w:p>
    <w:p w14:paraId="7F484508" w14:textId="15F4A7E0" w:rsidR="004A2A07" w:rsidRPr="00ED5081" w:rsidRDefault="00ED5081" w:rsidP="004359B9">
      <w:pPr>
        <w:pBdr>
          <w:top w:val="nil"/>
          <w:left w:val="nil"/>
          <w:bottom w:val="nil"/>
          <w:right w:val="nil"/>
          <w:between w:val="nil"/>
        </w:pBdr>
        <w:tabs>
          <w:tab w:val="left" w:pos="432"/>
          <w:tab w:val="left" w:pos="5715"/>
        </w:tabs>
        <w:spacing w:after="120" w:line="360" w:lineRule="auto"/>
        <w:jc w:val="both"/>
        <w:rPr>
          <w:rFonts w:ascii="Arial" w:eastAsia="Arial" w:hAnsi="Arial" w:cs="Arial"/>
          <w:color w:val="010000"/>
          <w:sz w:val="20"/>
          <w:szCs w:val="20"/>
        </w:rPr>
      </w:pPr>
      <w:r w:rsidRPr="00ED5081">
        <w:rPr>
          <w:rFonts w:ascii="Arial" w:hAnsi="Arial" w:cs="Arial"/>
          <w:color w:val="010000"/>
          <w:sz w:val="20"/>
        </w:rPr>
        <w:t>On October 4, 2024, CDC Construction Joint Stock Company announced Resolution No. 40/2024/NQ-HDQT on approving the line of credit and transactions at Vietnam Technological And Commercial Joint Stock Bank</w:t>
      </w:r>
      <w:r w:rsidR="00AB0C40" w:rsidRPr="00ED5081">
        <w:rPr>
          <w:rFonts w:ascii="Arial" w:hAnsi="Arial" w:cs="Arial"/>
          <w:color w:val="010000"/>
          <w:sz w:val="20"/>
        </w:rPr>
        <w:t>,</w:t>
      </w:r>
      <w:r w:rsidRPr="00ED5081">
        <w:rPr>
          <w:rFonts w:ascii="Arial" w:hAnsi="Arial" w:cs="Arial"/>
          <w:color w:val="010000"/>
          <w:sz w:val="20"/>
        </w:rPr>
        <w:t xml:space="preserve"> as follows:</w:t>
      </w:r>
    </w:p>
    <w:p w14:paraId="7F484509" w14:textId="77777777" w:rsidR="004A2A07" w:rsidRPr="00ED5081" w:rsidRDefault="00ED5081" w:rsidP="004359B9">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D5081">
        <w:rPr>
          <w:rFonts w:ascii="Arial" w:hAnsi="Arial" w:cs="Arial"/>
          <w:color w:val="010000"/>
          <w:sz w:val="20"/>
        </w:rPr>
        <w:t>‎‎Article 1. Approve the line of credit and transactions at Vietnam Technological And Commercial Joint Stock Bank as follows:</w:t>
      </w:r>
    </w:p>
    <w:p w14:paraId="7F48450A" w14:textId="19220A1B" w:rsidR="004A2A07" w:rsidRPr="00ED5081" w:rsidRDefault="00ED5081" w:rsidP="004359B9">
      <w:pPr>
        <w:numPr>
          <w:ilvl w:val="0"/>
          <w:numId w:val="1"/>
        </w:numPr>
        <w:pBdr>
          <w:top w:val="nil"/>
          <w:left w:val="nil"/>
          <w:bottom w:val="nil"/>
          <w:right w:val="nil"/>
          <w:between w:val="nil"/>
        </w:pBdr>
        <w:tabs>
          <w:tab w:val="left" w:pos="432"/>
          <w:tab w:val="left" w:pos="1028"/>
        </w:tabs>
        <w:spacing w:after="120" w:line="360" w:lineRule="auto"/>
        <w:jc w:val="both"/>
        <w:rPr>
          <w:rFonts w:ascii="Arial" w:eastAsia="Arial" w:hAnsi="Arial" w:cs="Arial"/>
          <w:color w:val="010000"/>
          <w:sz w:val="20"/>
          <w:szCs w:val="20"/>
        </w:rPr>
      </w:pPr>
      <w:r w:rsidRPr="00ED5081">
        <w:rPr>
          <w:rFonts w:ascii="Arial" w:hAnsi="Arial" w:cs="Arial"/>
          <w:color w:val="010000"/>
          <w:sz w:val="20"/>
        </w:rPr>
        <w:t xml:space="preserve">Approve the line of credit/credit level of CDC Construction Joint Stock Company (including Loan limit, LC, Guarantee, and other credit </w:t>
      </w:r>
      <w:r w:rsidR="00501777" w:rsidRPr="00ED5081">
        <w:rPr>
          <w:rFonts w:ascii="Arial" w:hAnsi="Arial" w:cs="Arial"/>
          <w:color w:val="010000"/>
          <w:sz w:val="20"/>
        </w:rPr>
        <w:t>operations</w:t>
      </w:r>
      <w:r w:rsidRPr="00ED5081">
        <w:rPr>
          <w:rFonts w:ascii="Arial" w:hAnsi="Arial" w:cs="Arial"/>
          <w:color w:val="010000"/>
          <w:sz w:val="20"/>
        </w:rPr>
        <w:t>) with a total amount of: VND350</w:t>
      </w:r>
      <w:proofErr w:type="gramStart"/>
      <w:r w:rsidRPr="00ED5081">
        <w:rPr>
          <w:rFonts w:ascii="Arial" w:hAnsi="Arial" w:cs="Arial"/>
          <w:color w:val="010000"/>
          <w:sz w:val="20"/>
        </w:rPr>
        <w:t>,000,000,000.00</w:t>
      </w:r>
      <w:proofErr w:type="gramEnd"/>
      <w:r w:rsidRPr="00ED5081">
        <w:rPr>
          <w:rFonts w:ascii="Arial" w:hAnsi="Arial" w:cs="Arial"/>
          <w:color w:val="010000"/>
          <w:sz w:val="20"/>
        </w:rPr>
        <w:t xml:space="preserve"> or equivalent USD to serve production/business activities at Vietnam Technological And Commerci</w:t>
      </w:r>
      <w:bookmarkStart w:id="0" w:name="_GoBack"/>
      <w:bookmarkEnd w:id="0"/>
      <w:r w:rsidRPr="00ED5081">
        <w:rPr>
          <w:rFonts w:ascii="Arial" w:hAnsi="Arial" w:cs="Arial"/>
          <w:color w:val="010000"/>
          <w:sz w:val="20"/>
        </w:rPr>
        <w:t>al Joint Stock Bank (</w:t>
      </w:r>
      <w:proofErr w:type="spellStart"/>
      <w:r w:rsidRPr="00ED5081">
        <w:rPr>
          <w:rFonts w:ascii="Arial" w:hAnsi="Arial" w:cs="Arial"/>
          <w:color w:val="010000"/>
          <w:sz w:val="20"/>
        </w:rPr>
        <w:t>Techcombank</w:t>
      </w:r>
      <w:proofErr w:type="spellEnd"/>
      <w:r w:rsidRPr="00ED5081">
        <w:rPr>
          <w:rFonts w:ascii="Arial" w:hAnsi="Arial" w:cs="Arial"/>
          <w:color w:val="010000"/>
          <w:sz w:val="20"/>
        </w:rPr>
        <w:t>).</w:t>
      </w:r>
    </w:p>
    <w:p w14:paraId="7F48450B" w14:textId="77777777" w:rsidR="004A2A07" w:rsidRPr="00ED5081" w:rsidRDefault="00ED5081" w:rsidP="004359B9">
      <w:pPr>
        <w:numPr>
          <w:ilvl w:val="0"/>
          <w:numId w:val="1"/>
        </w:numPr>
        <w:pBdr>
          <w:top w:val="nil"/>
          <w:left w:val="nil"/>
          <w:bottom w:val="nil"/>
          <w:right w:val="nil"/>
          <w:between w:val="nil"/>
        </w:pBdr>
        <w:tabs>
          <w:tab w:val="left" w:pos="432"/>
          <w:tab w:val="left" w:pos="1033"/>
        </w:tabs>
        <w:spacing w:after="120" w:line="360" w:lineRule="auto"/>
        <w:jc w:val="both"/>
        <w:rPr>
          <w:rFonts w:ascii="Arial" w:eastAsia="Arial" w:hAnsi="Arial" w:cs="Arial"/>
          <w:color w:val="010000"/>
          <w:sz w:val="20"/>
          <w:szCs w:val="20"/>
        </w:rPr>
      </w:pPr>
      <w:r w:rsidRPr="00ED5081">
        <w:rPr>
          <w:rFonts w:ascii="Arial" w:hAnsi="Arial" w:cs="Arial"/>
          <w:color w:val="010000"/>
          <w:sz w:val="20"/>
        </w:rPr>
        <w:t>Approve the implementation of interest rate derivative transactions and/or exchange rate derivative transactions including but not limited to: Forward trade (FWD), foreign exchange swap (SWAP), forward rate agreement (FRA), cross-currency swap (CCS), interest rate swap (IRS), accrual interest rate swap (AIRS), interest rate option (IRO) or other types of transactions prescribed by law from time to time for the purpose of preventing and limiting exchange rate and/or interest rate risks.</w:t>
      </w:r>
    </w:p>
    <w:p w14:paraId="7F48450C" w14:textId="7DB0885A" w:rsidR="004A2A07" w:rsidRPr="00ED5081" w:rsidRDefault="00ED5081" w:rsidP="004359B9">
      <w:pPr>
        <w:numPr>
          <w:ilvl w:val="0"/>
          <w:numId w:val="1"/>
        </w:numPr>
        <w:pBdr>
          <w:top w:val="nil"/>
          <w:left w:val="nil"/>
          <w:bottom w:val="nil"/>
          <w:right w:val="nil"/>
          <w:between w:val="nil"/>
        </w:pBdr>
        <w:tabs>
          <w:tab w:val="left" w:pos="432"/>
          <w:tab w:val="left" w:pos="1033"/>
        </w:tabs>
        <w:spacing w:after="120" w:line="360" w:lineRule="auto"/>
        <w:jc w:val="both"/>
        <w:rPr>
          <w:rFonts w:ascii="Arial" w:eastAsia="Arial" w:hAnsi="Arial" w:cs="Arial"/>
          <w:color w:val="010000"/>
          <w:sz w:val="20"/>
          <w:szCs w:val="20"/>
        </w:rPr>
      </w:pPr>
      <w:r w:rsidRPr="00ED5081">
        <w:rPr>
          <w:rFonts w:ascii="Arial" w:hAnsi="Arial" w:cs="Arial"/>
          <w:color w:val="010000"/>
          <w:sz w:val="20"/>
        </w:rPr>
        <w:t xml:space="preserve">Approve the mortgage/pledge of collateral legally owned/used by the </w:t>
      </w:r>
      <w:r w:rsidR="003B639E" w:rsidRPr="00ED5081">
        <w:rPr>
          <w:rFonts w:ascii="Arial" w:hAnsi="Arial" w:cs="Arial"/>
          <w:color w:val="010000"/>
          <w:sz w:val="20"/>
        </w:rPr>
        <w:t>C</w:t>
      </w:r>
      <w:r w:rsidRPr="00ED5081">
        <w:rPr>
          <w:rFonts w:ascii="Arial" w:hAnsi="Arial" w:cs="Arial"/>
          <w:color w:val="010000"/>
          <w:sz w:val="20"/>
        </w:rPr>
        <w:t xml:space="preserve">ompany and/or a third </w:t>
      </w:r>
      <w:proofErr w:type="gramStart"/>
      <w:r w:rsidRPr="00ED5081">
        <w:rPr>
          <w:rFonts w:ascii="Arial" w:hAnsi="Arial" w:cs="Arial"/>
          <w:color w:val="010000"/>
          <w:sz w:val="20"/>
        </w:rPr>
        <w:t>party</w:t>
      </w:r>
      <w:proofErr w:type="gramEnd"/>
      <w:r w:rsidRPr="00ED5081">
        <w:rPr>
          <w:rFonts w:ascii="Arial" w:hAnsi="Arial" w:cs="Arial"/>
          <w:color w:val="010000"/>
          <w:sz w:val="20"/>
        </w:rPr>
        <w:t xml:space="preserve"> to ensure the debt repayment obligation of CDC Construction Joint Stock Company according to the </w:t>
      </w:r>
      <w:r w:rsidR="0058053A" w:rsidRPr="00ED5081">
        <w:rPr>
          <w:rFonts w:ascii="Arial" w:hAnsi="Arial" w:cs="Arial"/>
          <w:color w:val="010000"/>
          <w:sz w:val="20"/>
        </w:rPr>
        <w:t>Facility Agreement</w:t>
      </w:r>
      <w:r w:rsidRPr="00ED5081">
        <w:rPr>
          <w:rFonts w:ascii="Arial" w:hAnsi="Arial" w:cs="Arial"/>
          <w:color w:val="010000"/>
          <w:sz w:val="20"/>
        </w:rPr>
        <w:t xml:space="preserve">/Credit </w:t>
      </w:r>
      <w:r w:rsidR="007E3266" w:rsidRPr="00ED5081">
        <w:rPr>
          <w:rFonts w:ascii="Arial" w:hAnsi="Arial" w:cs="Arial"/>
          <w:color w:val="010000"/>
          <w:sz w:val="20"/>
        </w:rPr>
        <w:t>Contract</w:t>
      </w:r>
      <w:r w:rsidRPr="00ED5081">
        <w:rPr>
          <w:rFonts w:ascii="Arial" w:hAnsi="Arial" w:cs="Arial"/>
          <w:color w:val="010000"/>
          <w:sz w:val="20"/>
        </w:rPr>
        <w:t xml:space="preserve"> with </w:t>
      </w:r>
      <w:proofErr w:type="spellStart"/>
      <w:r w:rsidRPr="00ED5081">
        <w:rPr>
          <w:rFonts w:ascii="Arial" w:hAnsi="Arial" w:cs="Arial"/>
          <w:color w:val="010000"/>
          <w:sz w:val="20"/>
        </w:rPr>
        <w:t>Techcombank</w:t>
      </w:r>
      <w:proofErr w:type="spellEnd"/>
      <w:r w:rsidRPr="00ED5081">
        <w:rPr>
          <w:rFonts w:ascii="Arial" w:hAnsi="Arial" w:cs="Arial"/>
          <w:color w:val="010000"/>
          <w:sz w:val="20"/>
        </w:rPr>
        <w:t>.</w:t>
      </w:r>
    </w:p>
    <w:p w14:paraId="7F48450D" w14:textId="5D1C8A07" w:rsidR="004A2A07" w:rsidRPr="00ED5081" w:rsidRDefault="00ED5081" w:rsidP="004359B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D5081">
        <w:rPr>
          <w:rFonts w:ascii="Arial" w:hAnsi="Arial" w:cs="Arial"/>
          <w:color w:val="010000"/>
          <w:sz w:val="20"/>
        </w:rPr>
        <w:t xml:space="preserve">‎‎Article 2. Assign the General Manager - the Legal Representative to represent the </w:t>
      </w:r>
      <w:r w:rsidR="007E3266" w:rsidRPr="00ED5081">
        <w:rPr>
          <w:rFonts w:ascii="Arial" w:hAnsi="Arial" w:cs="Arial"/>
          <w:color w:val="010000"/>
          <w:sz w:val="20"/>
        </w:rPr>
        <w:t>C</w:t>
      </w:r>
      <w:r w:rsidRPr="00ED5081">
        <w:rPr>
          <w:rFonts w:ascii="Arial" w:hAnsi="Arial" w:cs="Arial"/>
          <w:color w:val="010000"/>
          <w:sz w:val="20"/>
        </w:rPr>
        <w:t>ompany to implement transactions, and contracts, and sign dossiers and documents related to the implementation of the approved contents in Article 1 of this Resolution.</w:t>
      </w:r>
    </w:p>
    <w:p w14:paraId="7F48450E" w14:textId="77777777" w:rsidR="004A2A07" w:rsidRPr="00ED5081" w:rsidRDefault="00ED5081" w:rsidP="004359B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D5081">
        <w:rPr>
          <w:rFonts w:ascii="Arial" w:hAnsi="Arial" w:cs="Arial"/>
          <w:color w:val="010000"/>
          <w:sz w:val="20"/>
        </w:rPr>
        <w:t>‎‎Article 3. This Resolution takes effect from the date of its signing.</w:t>
      </w:r>
    </w:p>
    <w:p w14:paraId="7F48450F" w14:textId="77777777" w:rsidR="004A2A07" w:rsidRPr="00ED5081" w:rsidRDefault="00ED5081" w:rsidP="004359B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D5081">
        <w:rPr>
          <w:rFonts w:ascii="Arial" w:hAnsi="Arial" w:cs="Arial"/>
          <w:color w:val="010000"/>
          <w:sz w:val="20"/>
        </w:rPr>
        <w:t>‎‎Article 4. The Board of Directors, the General Manager of the Company, and related units and individuals are responsible for implementing this Resolution.</w:t>
      </w:r>
    </w:p>
    <w:sectPr w:rsidR="004A2A07" w:rsidRPr="00ED5081" w:rsidSect="00ED5081">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D4BF0"/>
    <w:multiLevelType w:val="multilevel"/>
    <w:tmpl w:val="0F9E7A2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07"/>
    <w:rsid w:val="003B639E"/>
    <w:rsid w:val="004359B9"/>
    <w:rsid w:val="004A2A07"/>
    <w:rsid w:val="00501777"/>
    <w:rsid w:val="0058053A"/>
    <w:rsid w:val="007E3266"/>
    <w:rsid w:val="00826CAA"/>
    <w:rsid w:val="00AB0C40"/>
    <w:rsid w:val="00ED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84507"/>
  <w15:docId w15:val="{380C4862-1263-4BC9-9672-8F363CA9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Verdana" w:eastAsia="Verdana" w:hAnsi="Verdana" w:cs="Verdana"/>
      <w:b w:val="0"/>
      <w:bCs w:val="0"/>
      <w:i w:val="0"/>
      <w:iCs w:val="0"/>
      <w:smallCaps w:val="0"/>
      <w:strike w:val="0"/>
      <w:color w:val="E27584"/>
      <w:sz w:val="17"/>
      <w:szCs w:val="17"/>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strike w:val="0"/>
      <w:color w:val="E27584"/>
      <w:sz w:val="16"/>
      <w:szCs w:val="16"/>
      <w:u w:val="none"/>
      <w:shd w:val="clear" w:color="auto" w:fill="auto"/>
    </w:rPr>
  </w:style>
  <w:style w:type="paragraph" w:styleId="BodyText">
    <w:name w:val="Body Text"/>
    <w:basedOn w:val="Normal"/>
    <w:link w:val="BodyTextChar"/>
    <w:qFormat/>
    <w:pPr>
      <w:spacing w:line="290" w:lineRule="auto"/>
    </w:pPr>
    <w:rPr>
      <w:rFonts w:ascii="Times New Roman" w:eastAsia="Times New Roman" w:hAnsi="Times New Roman" w:cs="Times New Roman"/>
      <w:sz w:val="26"/>
      <w:szCs w:val="26"/>
    </w:rPr>
  </w:style>
  <w:style w:type="paragraph" w:customStyle="1" w:styleId="Heading11">
    <w:name w:val="Heading #1"/>
    <w:basedOn w:val="Normal"/>
    <w:link w:val="Heading10"/>
    <w:pPr>
      <w:spacing w:line="293" w:lineRule="auto"/>
      <w:jc w:val="center"/>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rPr>
      <w:rFonts w:ascii="Verdana" w:eastAsia="Verdana" w:hAnsi="Verdana" w:cs="Verdana"/>
      <w:color w:val="E27584"/>
      <w:sz w:val="17"/>
      <w:szCs w:val="17"/>
    </w:rPr>
  </w:style>
  <w:style w:type="paragraph" w:customStyle="1" w:styleId="Bodytext20">
    <w:name w:val="Body text (2)"/>
    <w:basedOn w:val="Normal"/>
    <w:link w:val="Bodytext2"/>
    <w:rPr>
      <w:rFonts w:ascii="Times New Roman" w:eastAsia="Times New Roman" w:hAnsi="Times New Roman" w:cs="Times New Roman"/>
      <w:smallCaps/>
      <w:color w:val="E27584"/>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OOH469SC2gC0AyBIEQc1jzqL3w==">CgMxLjA4AHIhMWVKUTc3eE56ZHkzenRaLWhwckRXZS1CNHRaeEV6YWJC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275</Words>
  <Characters>1634</Characters>
  <Application>Microsoft Office Word</Application>
  <DocSecurity>0</DocSecurity>
  <Lines>24</Lines>
  <Paragraphs>10</Paragraphs>
  <ScaleCrop>false</ScaleCrop>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8</cp:revision>
  <dcterms:created xsi:type="dcterms:W3CDTF">2024-10-07T05:02:00Z</dcterms:created>
  <dcterms:modified xsi:type="dcterms:W3CDTF">2024-10-08T02:58:00Z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88202818119f97a7c874855752d11e7c06f1984c3fc41345dfbd22758320a8a9</vt:lpwstr>
  </property>
</Properties>
</file>