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D4375" w:rsidRPr="00E7667F" w:rsidRDefault="00E7667F" w:rsidP="00E7667F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E7667F">
        <w:rPr>
          <w:rFonts w:ascii="Arial" w:hAnsi="Arial" w:cs="Arial"/>
          <w:b/>
          <w:color w:val="010000"/>
          <w:sz w:val="20"/>
        </w:rPr>
        <w:t>NDT: Board Resolution</w:t>
      </w:r>
    </w:p>
    <w:p w14:paraId="00000002" w14:textId="3631C427" w:rsidR="009D4375" w:rsidRPr="00E7667F" w:rsidRDefault="00E7667F" w:rsidP="00E7667F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7667F">
        <w:rPr>
          <w:rFonts w:ascii="Arial" w:hAnsi="Arial" w:cs="Arial"/>
          <w:color w:val="010000"/>
          <w:sz w:val="20"/>
        </w:rPr>
        <w:t>On October 3, 2024, Nam Dinh Textile Garment Joint Stock Corporation announced Resolution No. 34/NQ-HDQT-DMND on the divestment of the Corporation at Garment Joint Stock Companies, as follows:</w:t>
      </w:r>
    </w:p>
    <w:p w14:paraId="00000003" w14:textId="77777777" w:rsidR="009D4375" w:rsidRPr="00E7667F" w:rsidRDefault="00E7667F" w:rsidP="00E766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7667F">
        <w:rPr>
          <w:rFonts w:ascii="Arial" w:hAnsi="Arial" w:cs="Arial"/>
          <w:color w:val="010000"/>
          <w:sz w:val="20"/>
        </w:rPr>
        <w:t>‎‎Article 1. Approve the divestment of the Corporation at Garment Joint Stock Companies as follows:</w:t>
      </w:r>
    </w:p>
    <w:p w14:paraId="00000004" w14:textId="6856C981" w:rsidR="009D4375" w:rsidRPr="00E7667F" w:rsidRDefault="00E7667F" w:rsidP="00E766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4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7667F">
        <w:rPr>
          <w:rFonts w:ascii="Arial" w:hAnsi="Arial" w:cs="Arial"/>
          <w:color w:val="010000"/>
          <w:sz w:val="20"/>
        </w:rPr>
        <w:t>Nam Dinh Textile Garment Joint Stock Company No. 1</w:t>
      </w:r>
    </w:p>
    <w:p w14:paraId="00000005" w14:textId="77777777" w:rsidR="009D4375" w:rsidRPr="00E7667F" w:rsidRDefault="00E7667F" w:rsidP="00E766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7667F">
        <w:rPr>
          <w:rFonts w:ascii="Arial" w:hAnsi="Arial" w:cs="Arial"/>
          <w:color w:val="010000"/>
          <w:sz w:val="20"/>
        </w:rPr>
        <w:t>Charter capital: VND7,500,000,000, in which: The Corporation's contributed capital accounts for 36% = VND2,700,000,000.</w:t>
      </w:r>
    </w:p>
    <w:p w14:paraId="00000006" w14:textId="2246F90E" w:rsidR="009D4375" w:rsidRPr="00E7667F" w:rsidRDefault="00E7667F" w:rsidP="00E766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7667F">
        <w:rPr>
          <w:rFonts w:ascii="Arial" w:hAnsi="Arial" w:cs="Arial"/>
          <w:color w:val="010000"/>
          <w:sz w:val="20"/>
        </w:rPr>
        <w:t>Implement the divestment of the Company from 36% to 10%.</w:t>
      </w:r>
    </w:p>
    <w:p w14:paraId="00000007" w14:textId="77777777" w:rsidR="009D4375" w:rsidRPr="00E7667F" w:rsidRDefault="00E7667F" w:rsidP="00E766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E7667F">
        <w:rPr>
          <w:rFonts w:ascii="Arial" w:hAnsi="Arial" w:cs="Arial"/>
          <w:color w:val="010000"/>
          <w:sz w:val="20"/>
        </w:rPr>
        <w:t>Garment No5 Joint Stock Company - Textile Garment Nam Dinh</w:t>
      </w:r>
    </w:p>
    <w:p w14:paraId="00000008" w14:textId="77777777" w:rsidR="009D4375" w:rsidRPr="00E7667F" w:rsidRDefault="00E7667F" w:rsidP="00E766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7667F">
        <w:rPr>
          <w:rFonts w:ascii="Arial" w:hAnsi="Arial" w:cs="Arial"/>
          <w:color w:val="010000"/>
          <w:sz w:val="20"/>
        </w:rPr>
        <w:t>Charter capital: VND5,500,000,000, including: The Corporation's contributed capital accounts for 36% - VND1,980,000,000.</w:t>
      </w:r>
    </w:p>
    <w:p w14:paraId="00000009" w14:textId="5BDB325A" w:rsidR="009D4375" w:rsidRPr="00E7667F" w:rsidRDefault="00E7667F" w:rsidP="00E766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7667F">
        <w:rPr>
          <w:rFonts w:ascii="Arial" w:hAnsi="Arial" w:cs="Arial"/>
          <w:color w:val="010000"/>
          <w:sz w:val="20"/>
        </w:rPr>
        <w:t>Implement the divestment of the Company from 36% to 10%.</w:t>
      </w:r>
    </w:p>
    <w:p w14:paraId="0000000A" w14:textId="77777777" w:rsidR="009D4375" w:rsidRPr="00E7667F" w:rsidRDefault="00E7667F" w:rsidP="00E766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7667F">
        <w:rPr>
          <w:rFonts w:ascii="Arial" w:hAnsi="Arial" w:cs="Arial"/>
          <w:color w:val="010000"/>
          <w:sz w:val="20"/>
        </w:rPr>
        <w:t>Garment No4 Joint Stock Company - Nam Dinh Textile Garment</w:t>
      </w:r>
    </w:p>
    <w:p w14:paraId="0000000B" w14:textId="77777777" w:rsidR="009D4375" w:rsidRPr="00E7667F" w:rsidRDefault="00E7667F" w:rsidP="00E766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7667F">
        <w:rPr>
          <w:rFonts w:ascii="Arial" w:hAnsi="Arial" w:cs="Arial"/>
          <w:color w:val="010000"/>
          <w:sz w:val="20"/>
        </w:rPr>
        <w:t>Charter capital: VND7,500,000,000, in which: The Corporation's contributed capital accounts for 53.46% = VND4,009,500,000.</w:t>
      </w:r>
    </w:p>
    <w:p w14:paraId="0000000C" w14:textId="1A63F700" w:rsidR="009D4375" w:rsidRPr="00E7667F" w:rsidRDefault="00E7667F" w:rsidP="00E766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7667F">
        <w:rPr>
          <w:rFonts w:ascii="Arial" w:hAnsi="Arial" w:cs="Arial"/>
          <w:color w:val="010000"/>
          <w:sz w:val="20"/>
        </w:rPr>
        <w:t>Implement the divestment of the Company from 53.46% to a minimum of 26%.</w:t>
      </w:r>
    </w:p>
    <w:p w14:paraId="0000000D" w14:textId="77777777" w:rsidR="009D4375" w:rsidRPr="00E7667F" w:rsidRDefault="00E7667F" w:rsidP="00E766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7667F">
        <w:rPr>
          <w:rFonts w:ascii="Arial" w:hAnsi="Arial" w:cs="Arial"/>
          <w:color w:val="010000"/>
          <w:sz w:val="20"/>
        </w:rPr>
        <w:t>‎‎Article 2. Assign the Executive Agency to implement necessary procedures to implement the divestment of the Corporation at Garment Joint Stock Companies.</w:t>
      </w:r>
    </w:p>
    <w:p w14:paraId="0000000E" w14:textId="77777777" w:rsidR="009D4375" w:rsidRPr="00E7667F" w:rsidRDefault="00E7667F" w:rsidP="00E766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7667F">
        <w:rPr>
          <w:rFonts w:ascii="Arial" w:hAnsi="Arial" w:cs="Arial"/>
          <w:color w:val="010000"/>
          <w:sz w:val="20"/>
        </w:rPr>
        <w:t>‎‎Article 3. This Resolution was approved by the Board of Directors of Nam Dinh Textile Garment Joint Stock Corporation and takes effect from the date of its signing.</w:t>
      </w:r>
    </w:p>
    <w:sectPr w:rsidR="009D4375" w:rsidRPr="00E7667F" w:rsidSect="00E7667F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1049A"/>
    <w:multiLevelType w:val="multilevel"/>
    <w:tmpl w:val="82AC933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15178B7"/>
    <w:multiLevelType w:val="multilevel"/>
    <w:tmpl w:val="B448AF0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75"/>
    <w:rsid w:val="009D4375"/>
    <w:rsid w:val="00DD46F3"/>
    <w:rsid w:val="00E7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EE064"/>
  <w15:docId w15:val="{B2002992-D89C-4DFF-830B-BAD67C82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8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pPr>
      <w:spacing w:line="259" w:lineRule="auto"/>
      <w:ind w:firstLine="35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44jhjepPrIjPv1UZwPN4iE92+w==">CgMxLjAyCGguZ2pkZ3hzOAByITF5Z3B0ZURJYWdFNl9zX3lScDdVSHh0RWY3ek9wRmw5Ug==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2024-10-08T03:29:00Z</dcterms:created>
  <dcterms:modified xsi:type="dcterms:W3CDTF">2024-10-08T03:29:00Z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5963b1c560f6d04768f769970888c20773b872cd761cd03b4c3e8785350c9347</vt:lpwstr>
  </property>
</Properties>
</file>