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51" w:rsidRPr="00FC6940" w:rsidRDefault="00FC6940" w:rsidP="008F50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C6940">
        <w:rPr>
          <w:rFonts w:ascii="Arial" w:hAnsi="Arial" w:cs="Arial"/>
          <w:b/>
          <w:color w:val="010000"/>
          <w:sz w:val="20"/>
        </w:rPr>
        <w:t>UNI: Extraordinary General Mandate 2024</w:t>
      </w:r>
    </w:p>
    <w:p w:rsidR="00DE0851" w:rsidRPr="00FC6940" w:rsidRDefault="00FC6940" w:rsidP="008F50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On September 27, 2024, Sao Mai Viet Investment </w:t>
      </w:r>
      <w:proofErr w:type="gramStart"/>
      <w:r w:rsidRPr="00FC6940">
        <w:rPr>
          <w:rFonts w:ascii="Arial" w:hAnsi="Arial" w:cs="Arial"/>
          <w:color w:val="010000"/>
          <w:sz w:val="20"/>
        </w:rPr>
        <w:t>And</w:t>
      </w:r>
      <w:proofErr w:type="gramEnd"/>
      <w:r w:rsidRPr="00FC6940">
        <w:rPr>
          <w:rFonts w:ascii="Arial" w:hAnsi="Arial" w:cs="Arial"/>
          <w:color w:val="010000"/>
          <w:sz w:val="20"/>
        </w:rPr>
        <w:t xml:space="preserve"> Development Joint Stock Company announced General Mandate </w:t>
      </w:r>
      <w:r w:rsidR="009562FA" w:rsidRPr="00FC6940">
        <w:rPr>
          <w:rFonts w:ascii="Arial" w:hAnsi="Arial" w:cs="Arial"/>
          <w:color w:val="010000"/>
          <w:sz w:val="20"/>
        </w:rPr>
        <w:t xml:space="preserve">No. </w:t>
      </w:r>
      <w:r w:rsidRPr="00FC6940">
        <w:rPr>
          <w:rFonts w:ascii="Arial" w:hAnsi="Arial" w:cs="Arial"/>
          <w:color w:val="010000"/>
          <w:sz w:val="20"/>
        </w:rPr>
        <w:t>280/NQ/DHDCD-UNI as follows:</w:t>
      </w:r>
    </w:p>
    <w:p w:rsidR="00DE0851" w:rsidRPr="00FC6940" w:rsidRDefault="00FC6940" w:rsidP="008F50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‎‎Article 1. Approve the adjustment of </w:t>
      </w:r>
      <w:r w:rsidR="00485458" w:rsidRPr="00FC6940">
        <w:rPr>
          <w:rFonts w:ascii="Arial" w:hAnsi="Arial" w:cs="Arial"/>
          <w:color w:val="010000"/>
          <w:sz w:val="20"/>
        </w:rPr>
        <w:t xml:space="preserve">the </w:t>
      </w:r>
      <w:r w:rsidRPr="00FC6940">
        <w:rPr>
          <w:rFonts w:ascii="Arial" w:hAnsi="Arial" w:cs="Arial"/>
          <w:color w:val="010000"/>
          <w:sz w:val="20"/>
        </w:rPr>
        <w:t xml:space="preserve">plan on using </w:t>
      </w:r>
      <w:r w:rsidR="00485458" w:rsidRPr="00FC6940">
        <w:rPr>
          <w:rFonts w:ascii="Arial" w:hAnsi="Arial" w:cs="Arial"/>
          <w:color w:val="010000"/>
          <w:sz w:val="20"/>
        </w:rPr>
        <w:t>proceeds obtained</w:t>
      </w:r>
      <w:r w:rsidRPr="00FC6940">
        <w:rPr>
          <w:rFonts w:ascii="Arial" w:hAnsi="Arial" w:cs="Arial"/>
          <w:color w:val="010000"/>
          <w:sz w:val="20"/>
        </w:rPr>
        <w:t xml:space="preserve"> from the private placement:</w:t>
      </w:r>
    </w:p>
    <w:p w:rsidR="00DE0851" w:rsidRPr="00FC6940" w:rsidRDefault="00FC6940" w:rsidP="008F50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The </w:t>
      </w:r>
      <w:r w:rsidR="008F50CB">
        <w:rPr>
          <w:rFonts w:ascii="Arial" w:hAnsi="Arial" w:cs="Arial"/>
          <w:color w:val="010000"/>
          <w:sz w:val="20"/>
        </w:rPr>
        <w:t>General Meeting</w:t>
      </w:r>
      <w:r w:rsidRPr="00FC6940">
        <w:rPr>
          <w:rFonts w:ascii="Arial" w:hAnsi="Arial" w:cs="Arial"/>
          <w:color w:val="010000"/>
          <w:sz w:val="20"/>
        </w:rPr>
        <w:t xml:space="preserve"> approve</w:t>
      </w:r>
      <w:r w:rsidR="00485458" w:rsidRPr="00FC6940">
        <w:rPr>
          <w:rFonts w:ascii="Arial" w:hAnsi="Arial" w:cs="Arial"/>
          <w:color w:val="010000"/>
          <w:sz w:val="20"/>
        </w:rPr>
        <w:t>d</w:t>
      </w:r>
      <w:r w:rsidRPr="00FC6940">
        <w:rPr>
          <w:rFonts w:ascii="Arial" w:hAnsi="Arial" w:cs="Arial"/>
          <w:color w:val="010000"/>
          <w:sz w:val="20"/>
        </w:rPr>
        <w:t xml:space="preserve"> the adjustment of </w:t>
      </w:r>
      <w:r w:rsidR="00485458" w:rsidRPr="00FC6940">
        <w:rPr>
          <w:rFonts w:ascii="Arial" w:hAnsi="Arial" w:cs="Arial"/>
          <w:color w:val="010000"/>
          <w:sz w:val="20"/>
        </w:rPr>
        <w:t xml:space="preserve">the </w:t>
      </w:r>
      <w:r w:rsidRPr="00FC6940">
        <w:rPr>
          <w:rFonts w:ascii="Arial" w:hAnsi="Arial" w:cs="Arial"/>
          <w:color w:val="010000"/>
          <w:sz w:val="20"/>
        </w:rPr>
        <w:t xml:space="preserve">plan on using </w:t>
      </w:r>
      <w:r w:rsidR="00485458" w:rsidRPr="00FC6940">
        <w:rPr>
          <w:rFonts w:ascii="Arial" w:hAnsi="Arial" w:cs="Arial"/>
          <w:color w:val="010000"/>
          <w:sz w:val="20"/>
        </w:rPr>
        <w:t xml:space="preserve">proceeds obtained </w:t>
      </w:r>
      <w:r w:rsidRPr="00FC6940">
        <w:rPr>
          <w:rFonts w:ascii="Arial" w:hAnsi="Arial" w:cs="Arial"/>
          <w:color w:val="010000"/>
          <w:sz w:val="20"/>
        </w:rPr>
        <w:t xml:space="preserve">from the private placement approved at General Mandate </w:t>
      </w:r>
      <w:r w:rsidR="009562FA" w:rsidRPr="00FC6940">
        <w:rPr>
          <w:rFonts w:ascii="Arial" w:hAnsi="Arial" w:cs="Arial"/>
          <w:color w:val="010000"/>
          <w:sz w:val="20"/>
        </w:rPr>
        <w:t xml:space="preserve">No. </w:t>
      </w:r>
      <w:r w:rsidRPr="00FC6940">
        <w:rPr>
          <w:rFonts w:ascii="Arial" w:hAnsi="Arial" w:cs="Arial"/>
          <w:color w:val="010000"/>
          <w:sz w:val="20"/>
        </w:rPr>
        <w:t xml:space="preserve">264A and Proposal </w:t>
      </w:r>
      <w:r w:rsidR="009562FA" w:rsidRPr="00FC6940">
        <w:rPr>
          <w:rFonts w:ascii="Arial" w:hAnsi="Arial" w:cs="Arial"/>
          <w:color w:val="010000"/>
          <w:sz w:val="20"/>
        </w:rPr>
        <w:t xml:space="preserve">No. </w:t>
      </w:r>
      <w:r w:rsidRPr="00FC6940">
        <w:rPr>
          <w:rFonts w:ascii="Arial" w:hAnsi="Arial" w:cs="Arial"/>
          <w:color w:val="010000"/>
          <w:sz w:val="20"/>
        </w:rPr>
        <w:t>05A, specifically as follows:</w:t>
      </w:r>
    </w:p>
    <w:p w:rsidR="00DE0851" w:rsidRPr="00FC6940" w:rsidRDefault="00FC6940" w:rsidP="008F50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Expected value from </w:t>
      </w:r>
      <w:r w:rsidR="00485458" w:rsidRPr="00FC6940">
        <w:rPr>
          <w:rFonts w:ascii="Arial" w:hAnsi="Arial" w:cs="Arial"/>
          <w:color w:val="010000"/>
          <w:sz w:val="20"/>
        </w:rPr>
        <w:t xml:space="preserve">the </w:t>
      </w:r>
      <w:r w:rsidRPr="00FC6940">
        <w:rPr>
          <w:rFonts w:ascii="Arial" w:hAnsi="Arial" w:cs="Arial"/>
          <w:color w:val="010000"/>
          <w:sz w:val="20"/>
        </w:rPr>
        <w:t>private placement: VND270,000,000,000 is used for the following purposes: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1"/>
        <w:gridCol w:w="4519"/>
        <w:gridCol w:w="1802"/>
        <w:gridCol w:w="1975"/>
      </w:tblGrid>
      <w:tr w:rsidR="00DE0851" w:rsidRPr="00FC6940" w:rsidTr="009562FA">
        <w:tc>
          <w:tcPr>
            <w:tcW w:w="4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9562FA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5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Contents</w:t>
            </w:r>
          </w:p>
        </w:tc>
        <w:tc>
          <w:tcPr>
            <w:tcW w:w="9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Expected amount (VND)</w:t>
            </w: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3C421A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Expected date</w:t>
            </w:r>
          </w:p>
        </w:tc>
      </w:tr>
      <w:tr w:rsidR="00DE0851" w:rsidRPr="00FC6940" w:rsidTr="009562FA">
        <w:tc>
          <w:tcPr>
            <w:tcW w:w="4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5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 xml:space="preserve">Supplement the </w:t>
            </w:r>
            <w:r w:rsidR="00485458" w:rsidRPr="00FC6940">
              <w:rPr>
                <w:rFonts w:ascii="Arial" w:hAnsi="Arial" w:cs="Arial"/>
                <w:color w:val="010000"/>
                <w:sz w:val="20"/>
              </w:rPr>
              <w:t xml:space="preserve">contributed capital </w:t>
            </w:r>
            <w:r w:rsidRPr="00FC6940">
              <w:rPr>
                <w:rFonts w:ascii="Arial" w:hAnsi="Arial" w:cs="Arial"/>
                <w:color w:val="010000"/>
                <w:sz w:val="20"/>
              </w:rPr>
              <w:t xml:space="preserve">source of the Company to implement investment into the </w:t>
            </w:r>
            <w:proofErr w:type="spellStart"/>
            <w:r w:rsidRPr="00FC6940">
              <w:rPr>
                <w:rFonts w:ascii="Arial" w:hAnsi="Arial" w:cs="Arial"/>
                <w:color w:val="010000"/>
                <w:sz w:val="20"/>
              </w:rPr>
              <w:t>Phu</w:t>
            </w:r>
            <w:proofErr w:type="spellEnd"/>
            <w:r w:rsidRPr="00FC6940">
              <w:rPr>
                <w:rFonts w:ascii="Arial" w:hAnsi="Arial" w:cs="Arial"/>
                <w:color w:val="010000"/>
                <w:sz w:val="20"/>
              </w:rPr>
              <w:t xml:space="preserve"> Quoc Project</w:t>
            </w:r>
            <w:r w:rsidR="00485458" w:rsidRPr="00FC6940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</w:tc>
        <w:tc>
          <w:tcPr>
            <w:tcW w:w="9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156,000,000,000</w:t>
            </w:r>
          </w:p>
        </w:tc>
        <w:tc>
          <w:tcPr>
            <w:tcW w:w="1095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2024-2025</w:t>
            </w:r>
          </w:p>
        </w:tc>
      </w:tr>
      <w:tr w:rsidR="00DE0851" w:rsidRPr="00FC6940" w:rsidTr="009562FA">
        <w:tc>
          <w:tcPr>
            <w:tcW w:w="4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5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 xml:space="preserve">Reconstruct the Company’s loans related to the </w:t>
            </w:r>
            <w:proofErr w:type="spellStart"/>
            <w:r w:rsidRPr="00FC6940">
              <w:rPr>
                <w:rFonts w:ascii="Arial" w:hAnsi="Arial" w:cs="Arial"/>
                <w:color w:val="010000"/>
                <w:sz w:val="20"/>
              </w:rPr>
              <w:t>Phu</w:t>
            </w:r>
            <w:proofErr w:type="spellEnd"/>
            <w:r w:rsidRPr="00FC6940">
              <w:rPr>
                <w:rFonts w:ascii="Arial" w:hAnsi="Arial" w:cs="Arial"/>
                <w:color w:val="010000"/>
                <w:sz w:val="20"/>
              </w:rPr>
              <w:t xml:space="preserve"> Quoc Project</w:t>
            </w:r>
          </w:p>
        </w:tc>
        <w:tc>
          <w:tcPr>
            <w:tcW w:w="9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114,000,000,000</w:t>
            </w:r>
          </w:p>
        </w:tc>
        <w:tc>
          <w:tcPr>
            <w:tcW w:w="1095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DE0851" w:rsidRPr="00FC6940" w:rsidTr="009562FA">
        <w:tc>
          <w:tcPr>
            <w:tcW w:w="4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5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9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270,000,000,000</w:t>
            </w: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DE0851" w:rsidRPr="00FC6940" w:rsidRDefault="00FC6940" w:rsidP="00956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Detail plan on using capital </w:t>
      </w:r>
      <w:r w:rsidR="00485458" w:rsidRPr="00FC6940">
        <w:rPr>
          <w:rFonts w:ascii="Arial" w:hAnsi="Arial" w:cs="Arial"/>
          <w:color w:val="010000"/>
          <w:sz w:val="20"/>
        </w:rPr>
        <w:t>obtained</w:t>
      </w:r>
      <w:r w:rsidRPr="00FC6940">
        <w:rPr>
          <w:rFonts w:ascii="Arial" w:hAnsi="Arial" w:cs="Arial"/>
          <w:color w:val="010000"/>
          <w:sz w:val="20"/>
        </w:rPr>
        <w:t xml:space="preserve"> from the private placement 2024: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2"/>
        <w:gridCol w:w="4570"/>
        <w:gridCol w:w="1802"/>
        <w:gridCol w:w="2083"/>
      </w:tblGrid>
      <w:tr w:rsidR="00DE0851" w:rsidRPr="00FC6940" w:rsidTr="009562FA">
        <w:tc>
          <w:tcPr>
            <w:tcW w:w="3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9562FA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Use purpose</w:t>
            </w:r>
          </w:p>
        </w:tc>
        <w:tc>
          <w:tcPr>
            <w:tcW w:w="9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485458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Expected amount of money used (VND)</w:t>
            </w:r>
          </w:p>
        </w:tc>
        <w:tc>
          <w:tcPr>
            <w:tcW w:w="11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3C4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 xml:space="preserve">Disbursement </w:t>
            </w:r>
            <w:r w:rsidR="003C421A">
              <w:rPr>
                <w:rFonts w:ascii="Arial" w:hAnsi="Arial" w:cs="Arial"/>
                <w:color w:val="010000"/>
                <w:sz w:val="20"/>
              </w:rPr>
              <w:t>date</w:t>
            </w:r>
            <w:bookmarkStart w:id="0" w:name="_GoBack"/>
            <w:bookmarkEnd w:id="0"/>
          </w:p>
        </w:tc>
      </w:tr>
      <w:tr w:rsidR="00DE0851" w:rsidRPr="00FC6940" w:rsidTr="009562FA">
        <w:tc>
          <w:tcPr>
            <w:tcW w:w="3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 xml:space="preserve">Supplement the </w:t>
            </w:r>
            <w:r w:rsidR="00485458" w:rsidRPr="00FC6940">
              <w:rPr>
                <w:rFonts w:ascii="Arial" w:hAnsi="Arial" w:cs="Arial"/>
                <w:color w:val="010000"/>
                <w:sz w:val="20"/>
              </w:rPr>
              <w:t xml:space="preserve">contributed capital </w:t>
            </w:r>
            <w:r w:rsidRPr="00FC6940">
              <w:rPr>
                <w:rFonts w:ascii="Arial" w:hAnsi="Arial" w:cs="Arial"/>
                <w:color w:val="010000"/>
                <w:sz w:val="20"/>
              </w:rPr>
              <w:t xml:space="preserve">source of the Company to implement investment into the </w:t>
            </w:r>
            <w:proofErr w:type="spellStart"/>
            <w:r w:rsidRPr="00FC6940">
              <w:rPr>
                <w:rFonts w:ascii="Arial" w:hAnsi="Arial" w:cs="Arial"/>
                <w:color w:val="010000"/>
                <w:sz w:val="20"/>
              </w:rPr>
              <w:t>Phu</w:t>
            </w:r>
            <w:proofErr w:type="spellEnd"/>
            <w:r w:rsidRPr="00FC6940">
              <w:rPr>
                <w:rFonts w:ascii="Arial" w:hAnsi="Arial" w:cs="Arial"/>
                <w:color w:val="010000"/>
                <w:sz w:val="20"/>
              </w:rPr>
              <w:t xml:space="preserve"> Quoc Project</w:t>
            </w:r>
          </w:p>
        </w:tc>
        <w:tc>
          <w:tcPr>
            <w:tcW w:w="9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156,000,000,000</w:t>
            </w:r>
          </w:p>
        </w:tc>
        <w:tc>
          <w:tcPr>
            <w:tcW w:w="11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2024-2025</w:t>
            </w:r>
          </w:p>
        </w:tc>
      </w:tr>
      <w:tr w:rsidR="00DE0851" w:rsidRPr="00FC6940" w:rsidTr="009562FA">
        <w:tc>
          <w:tcPr>
            <w:tcW w:w="3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 xml:space="preserve">Reconstruct the Company’s loans related to the </w:t>
            </w:r>
            <w:proofErr w:type="spellStart"/>
            <w:r w:rsidRPr="00FC6940">
              <w:rPr>
                <w:rFonts w:ascii="Arial" w:hAnsi="Arial" w:cs="Arial"/>
                <w:color w:val="010000"/>
                <w:sz w:val="20"/>
              </w:rPr>
              <w:t>Phu</w:t>
            </w:r>
            <w:proofErr w:type="spellEnd"/>
            <w:r w:rsidRPr="00FC6940">
              <w:rPr>
                <w:rFonts w:ascii="Arial" w:hAnsi="Arial" w:cs="Arial"/>
                <w:color w:val="010000"/>
                <w:sz w:val="20"/>
              </w:rPr>
              <w:t xml:space="preserve"> Quoc Project at Vietnam Prosperity Joint Stock Commercial Bank </w:t>
            </w:r>
            <w:r w:rsidR="00485458" w:rsidRPr="00FC6940">
              <w:rPr>
                <w:rFonts w:ascii="Arial" w:hAnsi="Arial" w:cs="Arial"/>
                <w:color w:val="010000"/>
                <w:sz w:val="20"/>
              </w:rPr>
              <w:t>according</w:t>
            </w:r>
            <w:r w:rsidRPr="00FC6940">
              <w:rPr>
                <w:rFonts w:ascii="Arial" w:hAnsi="Arial" w:cs="Arial"/>
                <w:color w:val="010000"/>
                <w:sz w:val="20"/>
              </w:rPr>
              <w:t xml:space="preserve"> to Loan Contract </w:t>
            </w:r>
            <w:r w:rsidR="009562FA" w:rsidRPr="00FC6940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FC6940">
              <w:rPr>
                <w:rFonts w:ascii="Arial" w:hAnsi="Arial" w:cs="Arial"/>
                <w:color w:val="010000"/>
                <w:sz w:val="20"/>
              </w:rPr>
              <w:t xml:space="preserve">BEN/22182 dated May 12, 2022. </w:t>
            </w:r>
          </w:p>
        </w:tc>
        <w:tc>
          <w:tcPr>
            <w:tcW w:w="9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114,000,000,000</w:t>
            </w:r>
          </w:p>
        </w:tc>
        <w:tc>
          <w:tcPr>
            <w:tcW w:w="11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2024-2025</w:t>
            </w:r>
          </w:p>
        </w:tc>
      </w:tr>
      <w:tr w:rsidR="00DE0851" w:rsidRPr="00FC6940" w:rsidTr="009562FA">
        <w:tc>
          <w:tcPr>
            <w:tcW w:w="3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9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270,000,000,000</w:t>
            </w:r>
          </w:p>
        </w:tc>
        <w:tc>
          <w:tcPr>
            <w:tcW w:w="11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DE0851" w:rsidRPr="00FC6940" w:rsidRDefault="00FC6940" w:rsidP="008F50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Authorize the Board of Directors </w:t>
      </w:r>
      <w:r w:rsidR="00F70BDF" w:rsidRPr="00FC6940">
        <w:rPr>
          <w:rFonts w:ascii="Arial" w:hAnsi="Arial" w:cs="Arial"/>
          <w:color w:val="010000"/>
          <w:sz w:val="20"/>
        </w:rPr>
        <w:t>to decide</w:t>
      </w:r>
      <w:r w:rsidRPr="00FC6940">
        <w:rPr>
          <w:rFonts w:ascii="Arial" w:hAnsi="Arial" w:cs="Arial"/>
          <w:color w:val="010000"/>
          <w:sz w:val="20"/>
        </w:rPr>
        <w:t xml:space="preserve"> </w:t>
      </w:r>
      <w:r w:rsidR="00DC5190" w:rsidRPr="00FC6940">
        <w:rPr>
          <w:rFonts w:ascii="Arial" w:hAnsi="Arial" w:cs="Arial"/>
          <w:color w:val="010000"/>
          <w:sz w:val="20"/>
        </w:rPr>
        <w:t xml:space="preserve">on a </w:t>
      </w:r>
      <w:r w:rsidRPr="00FC6940">
        <w:rPr>
          <w:rFonts w:ascii="Arial" w:hAnsi="Arial" w:cs="Arial"/>
          <w:color w:val="010000"/>
          <w:sz w:val="20"/>
        </w:rPr>
        <w:t xml:space="preserve">detailed plan on using capital and </w:t>
      </w:r>
      <w:r w:rsidR="00DC5190" w:rsidRPr="00FC6940">
        <w:rPr>
          <w:rFonts w:ascii="Arial" w:hAnsi="Arial" w:cs="Arial"/>
          <w:color w:val="010000"/>
          <w:sz w:val="20"/>
        </w:rPr>
        <w:t xml:space="preserve">change the </w:t>
      </w:r>
      <w:r w:rsidRPr="00FC6940">
        <w:rPr>
          <w:rFonts w:ascii="Arial" w:hAnsi="Arial" w:cs="Arial"/>
          <w:color w:val="010000"/>
          <w:sz w:val="20"/>
        </w:rPr>
        <w:t xml:space="preserve">plan on using capital </w:t>
      </w:r>
      <w:r w:rsidR="00DC5190" w:rsidRPr="00FC6940">
        <w:rPr>
          <w:rFonts w:ascii="Arial" w:hAnsi="Arial" w:cs="Arial"/>
          <w:color w:val="010000"/>
          <w:sz w:val="20"/>
        </w:rPr>
        <w:t xml:space="preserve">based on the </w:t>
      </w:r>
      <w:r w:rsidRPr="00FC6940">
        <w:rPr>
          <w:rFonts w:ascii="Arial" w:hAnsi="Arial" w:cs="Arial"/>
          <w:color w:val="010000"/>
          <w:sz w:val="20"/>
        </w:rPr>
        <w:t xml:space="preserve">actual operation situation of the Company, in accordance with the total investment of the </w:t>
      </w:r>
      <w:proofErr w:type="spellStart"/>
      <w:r w:rsidRPr="00FC6940">
        <w:rPr>
          <w:rFonts w:ascii="Arial" w:hAnsi="Arial" w:cs="Arial"/>
          <w:color w:val="010000"/>
          <w:sz w:val="20"/>
        </w:rPr>
        <w:t>Phu</w:t>
      </w:r>
      <w:proofErr w:type="spellEnd"/>
      <w:r w:rsidRPr="00FC6940">
        <w:rPr>
          <w:rFonts w:ascii="Arial" w:hAnsi="Arial" w:cs="Arial"/>
          <w:color w:val="010000"/>
          <w:sz w:val="20"/>
        </w:rPr>
        <w:t xml:space="preserve"> Quoc Project, actual demands of the Company and investment efficiency for the Company. </w:t>
      </w:r>
    </w:p>
    <w:p w:rsidR="00DE0851" w:rsidRPr="00FC6940" w:rsidRDefault="00FC6940" w:rsidP="008F50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‎‎Article 2. Approve the list of investors </w:t>
      </w:r>
      <w:r w:rsidR="00490D06" w:rsidRPr="00FC6940">
        <w:rPr>
          <w:rFonts w:ascii="Arial" w:hAnsi="Arial" w:cs="Arial"/>
          <w:color w:val="010000"/>
          <w:sz w:val="20"/>
        </w:rPr>
        <w:t>eligible for the private placement of the Company</w:t>
      </w:r>
      <w:r w:rsidRPr="00FC6940">
        <w:rPr>
          <w:rFonts w:ascii="Arial" w:hAnsi="Arial" w:cs="Arial"/>
          <w:color w:val="010000"/>
          <w:sz w:val="20"/>
        </w:rPr>
        <w:t xml:space="preserve">. </w:t>
      </w:r>
    </w:p>
    <w:p w:rsidR="00DE0851" w:rsidRPr="00FC6940" w:rsidRDefault="00FC6940" w:rsidP="008F50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The </w:t>
      </w:r>
      <w:r w:rsidR="008F50CB">
        <w:rPr>
          <w:rFonts w:ascii="Arial" w:hAnsi="Arial" w:cs="Arial"/>
          <w:color w:val="010000"/>
          <w:sz w:val="20"/>
        </w:rPr>
        <w:t>General Meeting</w:t>
      </w:r>
      <w:r w:rsidRPr="00FC6940">
        <w:rPr>
          <w:rFonts w:ascii="Arial" w:hAnsi="Arial" w:cs="Arial"/>
          <w:color w:val="010000"/>
          <w:sz w:val="20"/>
        </w:rPr>
        <w:t xml:space="preserve"> approve</w:t>
      </w:r>
      <w:r w:rsidR="00BB038E" w:rsidRPr="00FC6940">
        <w:rPr>
          <w:rFonts w:ascii="Arial" w:hAnsi="Arial" w:cs="Arial"/>
          <w:color w:val="010000"/>
          <w:sz w:val="20"/>
        </w:rPr>
        <w:t xml:space="preserve">d </w:t>
      </w:r>
      <w:r w:rsidRPr="00FC6940">
        <w:rPr>
          <w:rFonts w:ascii="Arial" w:hAnsi="Arial" w:cs="Arial"/>
          <w:color w:val="010000"/>
          <w:sz w:val="20"/>
        </w:rPr>
        <w:t xml:space="preserve">the list of investors </w:t>
      </w:r>
      <w:r w:rsidR="00BB038E" w:rsidRPr="00FC6940">
        <w:rPr>
          <w:rFonts w:ascii="Arial" w:hAnsi="Arial" w:cs="Arial"/>
          <w:color w:val="010000"/>
          <w:sz w:val="20"/>
        </w:rPr>
        <w:t xml:space="preserve">eligible for </w:t>
      </w:r>
      <w:r w:rsidRPr="00FC6940">
        <w:rPr>
          <w:rFonts w:ascii="Arial" w:hAnsi="Arial" w:cs="Arial"/>
          <w:color w:val="010000"/>
          <w:sz w:val="20"/>
        </w:rPr>
        <w:t xml:space="preserve">the private placement of the Company approved </w:t>
      </w:r>
      <w:proofErr w:type="spellStart"/>
      <w:r w:rsidR="00BB038E" w:rsidRPr="00FC6940">
        <w:rPr>
          <w:rFonts w:ascii="Arial" w:hAnsi="Arial" w:cs="Arial"/>
          <w:color w:val="010000"/>
          <w:sz w:val="20"/>
        </w:rPr>
        <w:t>at</w:t>
      </w:r>
      <w:proofErr w:type="spellEnd"/>
      <w:r w:rsidRPr="00FC6940">
        <w:rPr>
          <w:rFonts w:ascii="Arial" w:hAnsi="Arial" w:cs="Arial"/>
          <w:color w:val="010000"/>
          <w:sz w:val="20"/>
        </w:rPr>
        <w:t xml:space="preserve"> Resolution </w:t>
      </w:r>
      <w:r w:rsidR="009562FA" w:rsidRPr="00FC6940">
        <w:rPr>
          <w:rFonts w:ascii="Arial" w:hAnsi="Arial" w:cs="Arial"/>
          <w:color w:val="010000"/>
          <w:sz w:val="20"/>
        </w:rPr>
        <w:t xml:space="preserve">No. </w:t>
      </w:r>
      <w:r w:rsidRPr="00FC6940">
        <w:rPr>
          <w:rFonts w:ascii="Arial" w:hAnsi="Arial" w:cs="Arial"/>
          <w:color w:val="010000"/>
          <w:sz w:val="20"/>
        </w:rPr>
        <w:t>135A/NQ/HDQT-UNI dated May 13, 2024, specifically as follows:</w:t>
      </w:r>
    </w:p>
    <w:tbl>
      <w:tblPr>
        <w:tblStyle w:val="a1"/>
        <w:tblW w:w="5000" w:type="pct"/>
        <w:tblLook w:val="0000" w:firstRow="0" w:lastRow="0" w:firstColumn="0" w:lastColumn="0" w:noHBand="0" w:noVBand="0"/>
      </w:tblPr>
      <w:tblGrid>
        <w:gridCol w:w="310"/>
        <w:gridCol w:w="671"/>
        <w:gridCol w:w="1259"/>
        <w:gridCol w:w="1847"/>
        <w:gridCol w:w="1630"/>
        <w:gridCol w:w="650"/>
        <w:gridCol w:w="949"/>
        <w:gridCol w:w="794"/>
        <w:gridCol w:w="907"/>
      </w:tblGrid>
      <w:tr w:rsidR="00DE0851" w:rsidRPr="00FC6940" w:rsidTr="009562FA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9562FA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lastRenderedPageBreak/>
              <w:t xml:space="preserve">No. 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Name of investor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ID Card</w:t>
            </w:r>
            <w:r w:rsidR="00814A29" w:rsidRPr="00FC6940">
              <w:rPr>
                <w:rFonts w:ascii="Arial" w:hAnsi="Arial" w:cs="Arial"/>
                <w:color w:val="010000"/>
                <w:sz w:val="20"/>
              </w:rPr>
              <w:t xml:space="preserve"> No. </w:t>
            </w:r>
            <w:r w:rsidRPr="00FC6940">
              <w:rPr>
                <w:rFonts w:ascii="Arial" w:hAnsi="Arial" w:cs="Arial"/>
                <w:color w:val="010000"/>
                <w:sz w:val="20"/>
              </w:rPr>
              <w:t>/Citizen ID Card</w:t>
            </w:r>
            <w:r w:rsidR="00814A29" w:rsidRPr="00FC6940">
              <w:rPr>
                <w:rFonts w:ascii="Arial" w:hAnsi="Arial" w:cs="Arial"/>
                <w:color w:val="010000"/>
                <w:sz w:val="20"/>
              </w:rPr>
              <w:t xml:space="preserve"> No. </w:t>
            </w:r>
            <w:r w:rsidRPr="00FC6940">
              <w:rPr>
                <w:rFonts w:ascii="Arial" w:hAnsi="Arial" w:cs="Arial"/>
                <w:color w:val="010000"/>
                <w:sz w:val="20"/>
              </w:rPr>
              <w:t>/Passport or Business Registration Certificate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Subjects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The number of shares owned before the offering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Number of shares expected to be distributed (share</w:t>
            </w:r>
            <w:r w:rsidR="00BF1C0C" w:rsidRPr="00FC6940">
              <w:rPr>
                <w:rFonts w:ascii="Arial" w:hAnsi="Arial" w:cs="Arial"/>
                <w:color w:val="010000"/>
                <w:sz w:val="20"/>
              </w:rPr>
              <w:t>s</w:t>
            </w:r>
            <w:r w:rsidRPr="00FC6940">
              <w:rPr>
                <w:rFonts w:ascii="Arial" w:hAnsi="Arial" w:cs="Arial"/>
                <w:color w:val="010000"/>
                <w:sz w:val="20"/>
              </w:rPr>
              <w:t>)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 xml:space="preserve">Expected </w:t>
            </w:r>
            <w:r w:rsidR="00BF1C0C" w:rsidRPr="00FC6940">
              <w:rPr>
                <w:rFonts w:ascii="Arial" w:hAnsi="Arial" w:cs="Arial"/>
                <w:color w:val="010000"/>
                <w:sz w:val="20"/>
              </w:rPr>
              <w:t>owning</w:t>
            </w:r>
            <w:r w:rsidRPr="00FC6940">
              <w:rPr>
                <w:rFonts w:ascii="Arial" w:hAnsi="Arial" w:cs="Arial"/>
                <w:color w:val="010000"/>
                <w:sz w:val="20"/>
              </w:rPr>
              <w:t xml:space="preserve"> rate after the offering (%)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3C4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Relations with the Issuer, member</w:t>
            </w:r>
            <w:r w:rsidR="003C421A">
              <w:rPr>
                <w:rFonts w:ascii="Arial" w:hAnsi="Arial" w:cs="Arial"/>
                <w:color w:val="010000"/>
                <w:sz w:val="20"/>
              </w:rPr>
              <w:t>s of the Board of Directors,</w:t>
            </w:r>
            <w:r w:rsidRPr="00FC6940">
              <w:rPr>
                <w:rFonts w:ascii="Arial" w:hAnsi="Arial" w:cs="Arial"/>
                <w:color w:val="010000"/>
                <w:sz w:val="20"/>
              </w:rPr>
              <w:t xml:space="preserve"> Supervisor and </w:t>
            </w:r>
            <w:r w:rsidR="003C421A">
              <w:rPr>
                <w:rFonts w:ascii="Arial" w:hAnsi="Arial" w:cs="Arial"/>
                <w:color w:val="010000"/>
                <w:sz w:val="20"/>
              </w:rPr>
              <w:t>Executive Board</w:t>
            </w:r>
          </w:p>
        </w:tc>
      </w:tr>
      <w:tr w:rsidR="00DE0851" w:rsidRPr="00FC6940" w:rsidTr="009562FA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Strategic Investors/Professional Investors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 xml:space="preserve">Foreign investors/Economic organizations with foreign investors </w:t>
            </w:r>
            <w:r w:rsidR="00814A29" w:rsidRPr="00FC6940">
              <w:rPr>
                <w:rFonts w:ascii="Arial" w:hAnsi="Arial" w:cs="Arial"/>
                <w:color w:val="010000"/>
                <w:sz w:val="20"/>
              </w:rPr>
              <w:t>owning</w:t>
            </w:r>
            <w:r w:rsidRPr="00FC6940">
              <w:rPr>
                <w:rFonts w:ascii="Arial" w:hAnsi="Arial" w:cs="Arial"/>
                <w:color w:val="010000"/>
                <w:sz w:val="20"/>
              </w:rPr>
              <w:t xml:space="preserve"> over 50% of </w:t>
            </w:r>
            <w:r w:rsidR="00814A29" w:rsidRPr="00FC6940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FC6940">
              <w:rPr>
                <w:rFonts w:ascii="Arial" w:hAnsi="Arial" w:cs="Arial"/>
                <w:color w:val="010000"/>
                <w:sz w:val="20"/>
              </w:rPr>
              <w:t>charter capital/Domestic investors</w:t>
            </w: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DE0851" w:rsidRPr="00FC6940" w:rsidTr="009562FA">
        <w:tc>
          <w:tcPr>
            <w:tcW w:w="2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Nguyen Thi Hong Ly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001175000295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Professional investor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Domestic investors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10,000,000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23.46%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None</w:t>
            </w:r>
          </w:p>
        </w:tc>
      </w:tr>
      <w:tr w:rsidR="00DE0851" w:rsidRPr="00FC6940" w:rsidTr="009562FA">
        <w:tc>
          <w:tcPr>
            <w:tcW w:w="2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Mai Thu Hang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001185031448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Professional investor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Domestic investors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9,000,000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21.12%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None</w:t>
            </w:r>
          </w:p>
        </w:tc>
      </w:tr>
      <w:tr w:rsidR="00DE0851" w:rsidRPr="00FC6940" w:rsidTr="009562FA">
        <w:tc>
          <w:tcPr>
            <w:tcW w:w="2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 xml:space="preserve">Nguyen </w:t>
            </w:r>
            <w:proofErr w:type="spellStart"/>
            <w:r w:rsidRPr="00FC6940">
              <w:rPr>
                <w:rFonts w:ascii="Arial" w:hAnsi="Arial" w:cs="Arial"/>
                <w:color w:val="010000"/>
                <w:sz w:val="20"/>
              </w:rPr>
              <w:t>Dac</w:t>
            </w:r>
            <w:proofErr w:type="spellEnd"/>
            <w:r w:rsidRPr="00FC6940">
              <w:rPr>
                <w:rFonts w:ascii="Arial" w:hAnsi="Arial" w:cs="Arial"/>
                <w:color w:val="010000"/>
                <w:sz w:val="20"/>
              </w:rPr>
              <w:t xml:space="preserve"> Long 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001088010647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Professional investor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Domestic investors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8,000,000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18.77%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None</w:t>
            </w:r>
          </w:p>
        </w:tc>
      </w:tr>
      <w:tr w:rsidR="00DE0851" w:rsidRPr="00FC6940" w:rsidTr="009562FA">
        <w:tc>
          <w:tcPr>
            <w:tcW w:w="332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27,000,000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FC6940" w:rsidP="00956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C6940">
              <w:rPr>
                <w:rFonts w:ascii="Arial" w:hAnsi="Arial" w:cs="Arial"/>
                <w:color w:val="010000"/>
                <w:sz w:val="20"/>
              </w:rPr>
              <w:t>63.35%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51" w:rsidRPr="00FC6940" w:rsidRDefault="00DE0851" w:rsidP="009562F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DE0851" w:rsidRPr="00FC6940" w:rsidRDefault="00FC6940" w:rsidP="008F50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‎‎Article 3. Approve the authorization for the Board of Directors </w:t>
      </w:r>
      <w:r w:rsidR="00DC5190" w:rsidRPr="00FC6940">
        <w:rPr>
          <w:rFonts w:ascii="Arial" w:hAnsi="Arial" w:cs="Arial"/>
          <w:color w:val="010000"/>
          <w:sz w:val="20"/>
        </w:rPr>
        <w:t xml:space="preserve">to actively implement </w:t>
      </w:r>
      <w:r w:rsidRPr="00FC6940">
        <w:rPr>
          <w:rFonts w:ascii="Arial" w:hAnsi="Arial" w:cs="Arial"/>
          <w:color w:val="010000"/>
          <w:sz w:val="20"/>
        </w:rPr>
        <w:t xml:space="preserve">contents approved by the </w:t>
      </w:r>
      <w:r w:rsidR="008F50CB">
        <w:rPr>
          <w:rFonts w:ascii="Arial" w:hAnsi="Arial" w:cs="Arial"/>
          <w:color w:val="010000"/>
          <w:sz w:val="20"/>
        </w:rPr>
        <w:t>General Meeting</w:t>
      </w:r>
      <w:r w:rsidRPr="00FC6940">
        <w:rPr>
          <w:rFonts w:ascii="Arial" w:hAnsi="Arial" w:cs="Arial"/>
          <w:color w:val="010000"/>
          <w:sz w:val="20"/>
        </w:rPr>
        <w:t xml:space="preserve">. </w:t>
      </w:r>
    </w:p>
    <w:p w:rsidR="00DE0851" w:rsidRPr="00FC6940" w:rsidRDefault="00FC6940" w:rsidP="008F50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The </w:t>
      </w:r>
      <w:r w:rsidR="008F50CB">
        <w:rPr>
          <w:rFonts w:ascii="Arial" w:hAnsi="Arial" w:cs="Arial"/>
          <w:color w:val="010000"/>
          <w:sz w:val="20"/>
        </w:rPr>
        <w:t>General Meeting</w:t>
      </w:r>
      <w:r w:rsidRPr="00FC6940">
        <w:rPr>
          <w:rFonts w:ascii="Arial" w:hAnsi="Arial" w:cs="Arial"/>
          <w:color w:val="010000"/>
          <w:sz w:val="20"/>
        </w:rPr>
        <w:t xml:space="preserve"> approve</w:t>
      </w:r>
      <w:r w:rsidR="004843CB" w:rsidRPr="00FC6940">
        <w:rPr>
          <w:rFonts w:ascii="Arial" w:hAnsi="Arial" w:cs="Arial"/>
          <w:color w:val="010000"/>
          <w:sz w:val="20"/>
        </w:rPr>
        <w:t>d</w:t>
      </w:r>
      <w:r w:rsidRPr="00FC6940">
        <w:rPr>
          <w:rFonts w:ascii="Arial" w:hAnsi="Arial" w:cs="Arial"/>
          <w:color w:val="010000"/>
          <w:sz w:val="20"/>
        </w:rPr>
        <w:t xml:space="preserve"> the authorization for the Board of Directors </w:t>
      </w:r>
      <w:r w:rsidR="00DC5190" w:rsidRPr="00FC6940">
        <w:rPr>
          <w:rFonts w:ascii="Arial" w:hAnsi="Arial" w:cs="Arial"/>
          <w:color w:val="010000"/>
          <w:sz w:val="20"/>
        </w:rPr>
        <w:t>to actively implement</w:t>
      </w:r>
      <w:r w:rsidRPr="00FC6940">
        <w:rPr>
          <w:rFonts w:ascii="Arial" w:hAnsi="Arial" w:cs="Arial"/>
          <w:color w:val="010000"/>
          <w:sz w:val="20"/>
        </w:rPr>
        <w:t xml:space="preserve"> contents approved </w:t>
      </w:r>
      <w:r w:rsidR="00DC5190" w:rsidRPr="00FC6940">
        <w:rPr>
          <w:rFonts w:ascii="Arial" w:hAnsi="Arial" w:cs="Arial"/>
          <w:color w:val="010000"/>
          <w:sz w:val="20"/>
        </w:rPr>
        <w:t>in</w:t>
      </w:r>
      <w:r w:rsidRPr="00FC6940">
        <w:rPr>
          <w:rFonts w:ascii="Arial" w:hAnsi="Arial" w:cs="Arial"/>
          <w:color w:val="010000"/>
          <w:sz w:val="20"/>
        </w:rPr>
        <w:t xml:space="preserve"> Article 1 and Article 2 by the </w:t>
      </w:r>
      <w:r w:rsidR="008F50CB">
        <w:rPr>
          <w:rFonts w:ascii="Arial" w:hAnsi="Arial" w:cs="Arial"/>
          <w:color w:val="010000"/>
          <w:sz w:val="20"/>
        </w:rPr>
        <w:t>General Meeting</w:t>
      </w:r>
      <w:r w:rsidRPr="00FC6940">
        <w:rPr>
          <w:rFonts w:ascii="Arial" w:hAnsi="Arial" w:cs="Arial"/>
          <w:color w:val="010000"/>
          <w:sz w:val="20"/>
        </w:rPr>
        <w:t>.</w:t>
      </w:r>
    </w:p>
    <w:p w:rsidR="00DE0851" w:rsidRPr="00FC6940" w:rsidRDefault="00FC6940" w:rsidP="008F50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>‎‎Article 4. Terms of enforcement</w:t>
      </w:r>
    </w:p>
    <w:p w:rsidR="00DE0851" w:rsidRPr="00FC6940" w:rsidRDefault="00FC6940" w:rsidP="008F50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 xml:space="preserve">This </w:t>
      </w:r>
      <w:r w:rsidR="008F50CB">
        <w:rPr>
          <w:rFonts w:ascii="Arial" w:hAnsi="Arial" w:cs="Arial"/>
          <w:color w:val="010000"/>
          <w:sz w:val="20"/>
        </w:rPr>
        <w:t>General Mandate</w:t>
      </w:r>
      <w:r w:rsidRPr="00FC6940">
        <w:rPr>
          <w:rFonts w:ascii="Arial" w:hAnsi="Arial" w:cs="Arial"/>
          <w:color w:val="010000"/>
          <w:sz w:val="20"/>
        </w:rPr>
        <w:t xml:space="preserve"> takes effect from the date of its signing.</w:t>
      </w:r>
    </w:p>
    <w:p w:rsidR="00DE0851" w:rsidRPr="00FC6940" w:rsidRDefault="00FC6940" w:rsidP="008F50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C6940">
        <w:rPr>
          <w:rFonts w:ascii="Arial" w:hAnsi="Arial" w:cs="Arial"/>
          <w:color w:val="010000"/>
          <w:sz w:val="20"/>
        </w:rPr>
        <w:t>Mem</w:t>
      </w:r>
      <w:r w:rsidR="008F50CB">
        <w:rPr>
          <w:rFonts w:ascii="Arial" w:hAnsi="Arial" w:cs="Arial"/>
          <w:color w:val="010000"/>
          <w:sz w:val="20"/>
        </w:rPr>
        <w:t>bers of the Board of Directors,</w:t>
      </w:r>
      <w:r w:rsidR="004843CB" w:rsidRPr="00FC6940">
        <w:rPr>
          <w:rFonts w:ascii="Arial" w:hAnsi="Arial" w:cs="Arial"/>
          <w:color w:val="010000"/>
          <w:sz w:val="20"/>
        </w:rPr>
        <w:t xml:space="preserve"> Supervisory Board</w:t>
      </w:r>
      <w:r w:rsidR="008F50CB">
        <w:rPr>
          <w:rFonts w:ascii="Arial" w:hAnsi="Arial" w:cs="Arial"/>
          <w:color w:val="010000"/>
          <w:sz w:val="20"/>
        </w:rPr>
        <w:t xml:space="preserve"> and Executive Board</w:t>
      </w:r>
      <w:r w:rsidRPr="00FC6940">
        <w:rPr>
          <w:rFonts w:ascii="Arial" w:hAnsi="Arial" w:cs="Arial"/>
          <w:color w:val="010000"/>
          <w:sz w:val="20"/>
        </w:rPr>
        <w:t xml:space="preserve"> and </w:t>
      </w:r>
      <w:r w:rsidR="004843CB" w:rsidRPr="00FC6940">
        <w:rPr>
          <w:rFonts w:ascii="Arial" w:hAnsi="Arial" w:cs="Arial"/>
          <w:color w:val="010000"/>
          <w:sz w:val="20"/>
        </w:rPr>
        <w:t>relevant</w:t>
      </w:r>
      <w:r w:rsidRPr="00FC6940">
        <w:rPr>
          <w:rFonts w:ascii="Arial" w:hAnsi="Arial" w:cs="Arial"/>
          <w:color w:val="010000"/>
          <w:sz w:val="20"/>
        </w:rPr>
        <w:t xml:space="preserve"> departments take responsibility for implementing this </w:t>
      </w:r>
      <w:r w:rsidR="008F50CB">
        <w:rPr>
          <w:rFonts w:ascii="Arial" w:hAnsi="Arial" w:cs="Arial"/>
          <w:color w:val="010000"/>
          <w:sz w:val="20"/>
        </w:rPr>
        <w:t>General Mandate</w:t>
      </w:r>
      <w:r w:rsidRPr="00FC6940">
        <w:rPr>
          <w:rFonts w:ascii="Arial" w:hAnsi="Arial" w:cs="Arial"/>
          <w:color w:val="010000"/>
          <w:sz w:val="20"/>
        </w:rPr>
        <w:t>./.</w:t>
      </w:r>
    </w:p>
    <w:sectPr w:rsidR="00DE0851" w:rsidRPr="00FC6940" w:rsidSect="009562F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1CC"/>
    <w:multiLevelType w:val="multilevel"/>
    <w:tmpl w:val="50EE33B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23370"/>
    <w:multiLevelType w:val="multilevel"/>
    <w:tmpl w:val="3A706B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51"/>
    <w:rsid w:val="003C421A"/>
    <w:rsid w:val="004843CB"/>
    <w:rsid w:val="00485458"/>
    <w:rsid w:val="00490D06"/>
    <w:rsid w:val="00814A29"/>
    <w:rsid w:val="008F50CB"/>
    <w:rsid w:val="00943F23"/>
    <w:rsid w:val="009562FA"/>
    <w:rsid w:val="00BB038E"/>
    <w:rsid w:val="00BF1C0C"/>
    <w:rsid w:val="00DC5190"/>
    <w:rsid w:val="00DE0851"/>
    <w:rsid w:val="00F70BDF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DA484"/>
  <w15:docId w15:val="{8A40191E-B13B-4FFD-875D-DEA07294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30B17"/>
      <w:w w:val="50"/>
      <w:sz w:val="32"/>
      <w:szCs w:val="32"/>
      <w:u w:val="none"/>
      <w:shd w:val="clear" w:color="auto" w:fill="auto"/>
    </w:rPr>
  </w:style>
  <w:style w:type="paragraph" w:customStyle="1" w:styleId="Tiu20">
    <w:name w:val="Tiêu đề #2"/>
    <w:basedOn w:val="Normal"/>
    <w:link w:val="Tiu2"/>
    <w:pPr>
      <w:ind w:firstLine="1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83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spacing w:line="192" w:lineRule="auto"/>
      <w:ind w:firstLine="260"/>
    </w:pPr>
    <w:rPr>
      <w:rFonts w:ascii="Arial" w:eastAsia="Arial" w:hAnsi="Arial" w:cs="Arial"/>
      <w:smallCaps/>
      <w:sz w:val="28"/>
      <w:szCs w:val="28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Khc0">
    <w:name w:val="Khác"/>
    <w:basedOn w:val="Normal"/>
    <w:link w:val="Khc"/>
    <w:pPr>
      <w:spacing w:line="348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line="35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ind w:left="6360"/>
      <w:outlineLvl w:val="0"/>
    </w:pPr>
    <w:rPr>
      <w:rFonts w:ascii="Times New Roman" w:eastAsia="Times New Roman" w:hAnsi="Times New Roman" w:cs="Times New Roman"/>
      <w:b/>
      <w:bCs/>
      <w:color w:val="D30B17"/>
      <w:w w:val="50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O+PjdH7UElp5HHZ6rgvobQXWtQ==">CgMxLjA4AHIhMTA5c1JueVhERk1YUE90ZmsyS0s4THdEUllxLUtxX1Ns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3</cp:revision>
  <dcterms:created xsi:type="dcterms:W3CDTF">2024-10-08T02:11:00Z</dcterms:created>
  <dcterms:modified xsi:type="dcterms:W3CDTF">2024-10-08T02:11:00Z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654c9298dcc4a028ee341715fb48a0127989840e455f209acde25b3d4e5094cb</vt:lpwstr>
  </property>
</Properties>
</file>