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FED7A" w14:textId="77777777" w:rsidR="00FC2A7A" w:rsidRDefault="00EF1552">
      <w:p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proofErr w:type="spellStart"/>
      <w:r>
        <w:rPr>
          <w:rFonts w:ascii="Arial" w:hAnsi="Arial"/>
          <w:b/>
          <w:color w:val="010000"/>
          <w:sz w:val="20"/>
        </w:rPr>
        <w:t>BGW</w:t>
      </w:r>
      <w:proofErr w:type="spellEnd"/>
      <w:r>
        <w:rPr>
          <w:rFonts w:ascii="Arial" w:hAnsi="Arial"/>
          <w:b/>
          <w:color w:val="010000"/>
          <w:sz w:val="20"/>
        </w:rPr>
        <w:t>: Annual Corporate Governance Report 2023</w:t>
      </w:r>
    </w:p>
    <w:p w14:paraId="16965011" w14:textId="77777777" w:rsidR="00FC2A7A" w:rsidRDefault="00EF1552">
      <w:p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Giang Clean Water Joint Stock Company announced Report No. 01/BC-</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NSBG</w:t>
      </w:r>
      <w:proofErr w:type="spellEnd"/>
      <w:r>
        <w:rPr>
          <w:rFonts w:ascii="Arial" w:hAnsi="Arial"/>
          <w:color w:val="010000"/>
          <w:sz w:val="20"/>
        </w:rPr>
        <w:t xml:space="preserve"> on corporate governance in 2023 as follows: </w:t>
      </w:r>
    </w:p>
    <w:p w14:paraId="1F8A61A3" w14:textId="77777777" w:rsidR="00FC2A7A" w:rsidRDefault="00EF1552">
      <w:pPr>
        <w:numPr>
          <w:ilvl w:val="0"/>
          <w:numId w:val="8"/>
        </w:num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Bac</w:t>
      </w:r>
      <w:proofErr w:type="spellEnd"/>
      <w:r>
        <w:rPr>
          <w:rFonts w:ascii="Arial" w:hAnsi="Arial"/>
          <w:color w:val="010000"/>
          <w:sz w:val="20"/>
        </w:rPr>
        <w:t xml:space="preserve"> Giang Clean Water Joint Stock Company</w:t>
      </w:r>
    </w:p>
    <w:p w14:paraId="1AD06C4E" w14:textId="77777777" w:rsidR="00FC2A7A" w:rsidRDefault="00EF1552">
      <w:pPr>
        <w:numPr>
          <w:ilvl w:val="0"/>
          <w:numId w:val="8"/>
        </w:numPr>
        <w:pBdr>
          <w:top w:val="nil"/>
          <w:left w:val="nil"/>
          <w:bottom w:val="nil"/>
          <w:right w:val="nil"/>
          <w:between w:val="nil"/>
        </w:pBdr>
        <w:tabs>
          <w:tab w:val="left" w:pos="360"/>
          <w:tab w:val="left" w:pos="1046"/>
        </w:tabs>
        <w:spacing w:after="120" w:line="360" w:lineRule="auto"/>
        <w:rPr>
          <w:rFonts w:ascii="Arial" w:eastAsia="Arial" w:hAnsi="Arial" w:cs="Arial"/>
          <w:color w:val="010000"/>
          <w:sz w:val="20"/>
          <w:szCs w:val="20"/>
        </w:rPr>
      </w:pPr>
      <w:r>
        <w:rPr>
          <w:rFonts w:ascii="Arial" w:hAnsi="Arial"/>
          <w:color w:val="010000"/>
          <w:sz w:val="20"/>
        </w:rPr>
        <w:t xml:space="preserve">Head office address: No. 386 </w:t>
      </w:r>
      <w:proofErr w:type="spellStart"/>
      <w:r>
        <w:rPr>
          <w:rFonts w:ascii="Arial" w:hAnsi="Arial"/>
          <w:color w:val="010000"/>
          <w:sz w:val="20"/>
        </w:rPr>
        <w:t>Xuong</w:t>
      </w:r>
      <w:proofErr w:type="spellEnd"/>
      <w:r>
        <w:rPr>
          <w:rFonts w:ascii="Arial" w:hAnsi="Arial"/>
          <w:color w:val="010000"/>
          <w:sz w:val="20"/>
        </w:rPr>
        <w:t xml:space="preserve"> Giang Street, Ngo Quyen Ward, </w:t>
      </w:r>
      <w:proofErr w:type="spellStart"/>
      <w:r>
        <w:rPr>
          <w:rFonts w:ascii="Arial" w:hAnsi="Arial"/>
          <w:color w:val="010000"/>
          <w:sz w:val="20"/>
        </w:rPr>
        <w:t>Bac</w:t>
      </w:r>
      <w:proofErr w:type="spellEnd"/>
      <w:r>
        <w:rPr>
          <w:rFonts w:ascii="Arial" w:hAnsi="Arial"/>
          <w:color w:val="010000"/>
          <w:sz w:val="20"/>
        </w:rPr>
        <w:t xml:space="preserve"> Giang City, </w:t>
      </w:r>
      <w:proofErr w:type="spellStart"/>
      <w:r>
        <w:rPr>
          <w:rFonts w:ascii="Arial" w:hAnsi="Arial"/>
          <w:color w:val="010000"/>
          <w:sz w:val="20"/>
        </w:rPr>
        <w:t>Bac</w:t>
      </w:r>
      <w:proofErr w:type="spellEnd"/>
      <w:r>
        <w:rPr>
          <w:rFonts w:ascii="Arial" w:hAnsi="Arial"/>
          <w:color w:val="010000"/>
          <w:sz w:val="20"/>
        </w:rPr>
        <w:t xml:space="preserve"> Giang Province  </w:t>
      </w:r>
    </w:p>
    <w:p w14:paraId="48D7A7C1" w14:textId="77777777" w:rsidR="00FC2A7A" w:rsidRDefault="00EF1552">
      <w:pPr>
        <w:numPr>
          <w:ilvl w:val="0"/>
          <w:numId w:val="8"/>
        </w:num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Pr>
          <w:rFonts w:ascii="Arial" w:hAnsi="Arial"/>
          <w:color w:val="010000"/>
          <w:sz w:val="20"/>
        </w:rPr>
        <w:t xml:space="preserve">Tel: (84-204) 385 5757 </w:t>
      </w:r>
      <w:hyperlink r:id="rId6">
        <w:proofErr w:type="spellStart"/>
        <w:r>
          <w:rPr>
            <w:rFonts w:ascii="Arial" w:hAnsi="Arial"/>
            <w:color w:val="010000"/>
            <w:sz w:val="20"/>
          </w:rPr>
          <w:t>capnuocbg@gmail.com</w:t>
        </w:r>
        <w:proofErr w:type="spellEnd"/>
      </w:hyperlink>
    </w:p>
    <w:p w14:paraId="144B7287" w14:textId="77777777" w:rsidR="00FC2A7A" w:rsidRDefault="00EF1552">
      <w:pPr>
        <w:numPr>
          <w:ilvl w:val="0"/>
          <w:numId w:val="8"/>
        </w:num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181,494,460,000</w:t>
      </w:r>
    </w:p>
    <w:p w14:paraId="2D756F99" w14:textId="77777777" w:rsidR="00FC2A7A" w:rsidRDefault="00EF1552">
      <w:pPr>
        <w:numPr>
          <w:ilvl w:val="0"/>
          <w:numId w:val="8"/>
        </w:num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BGW</w:t>
      </w:r>
      <w:proofErr w:type="spellEnd"/>
    </w:p>
    <w:p w14:paraId="7A43A49F" w14:textId="21947339" w:rsidR="00FC2A7A" w:rsidRPr="00DC4B22" w:rsidRDefault="00EF1552" w:rsidP="00DC4B22">
      <w:pPr>
        <w:numPr>
          <w:ilvl w:val="0"/>
          <w:numId w:val="8"/>
        </w:numPr>
        <w:pBdr>
          <w:top w:val="nil"/>
          <w:left w:val="nil"/>
          <w:bottom w:val="nil"/>
          <w:right w:val="nil"/>
          <w:between w:val="nil"/>
        </w:pBdr>
        <w:tabs>
          <w:tab w:val="left" w:pos="360"/>
          <w:tab w:val="left" w:pos="105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Managers</w:t>
      </w:r>
    </w:p>
    <w:p w14:paraId="100F5CA7" w14:textId="77777777" w:rsidR="00FC2A7A" w:rsidRDefault="00EF1552">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386233EE" w14:textId="77777777" w:rsidR="00FC2A7A" w:rsidRDefault="00EF1552">
      <w:pPr>
        <w:numPr>
          <w:ilvl w:val="0"/>
          <w:numId w:val="9"/>
        </w:numPr>
        <w:pBdr>
          <w:top w:val="nil"/>
          <w:left w:val="nil"/>
          <w:bottom w:val="nil"/>
          <w:right w:val="nil"/>
          <w:between w:val="nil"/>
        </w:pBdr>
        <w:tabs>
          <w:tab w:val="left" w:pos="360"/>
          <w:tab w:val="left" w:pos="901"/>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2447"/>
        <w:gridCol w:w="1509"/>
        <w:gridCol w:w="4613"/>
      </w:tblGrid>
      <w:tr w:rsidR="00FC2A7A" w14:paraId="7FE29F0B" w14:textId="77777777">
        <w:tc>
          <w:tcPr>
            <w:tcW w:w="448" w:type="dxa"/>
            <w:shd w:val="clear" w:color="auto" w:fill="auto"/>
            <w:tcMar>
              <w:top w:w="0" w:type="dxa"/>
              <w:bottom w:w="0" w:type="dxa"/>
            </w:tcMar>
            <w:vAlign w:val="center"/>
          </w:tcPr>
          <w:p w14:paraId="2A6F135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47" w:type="dxa"/>
            <w:shd w:val="clear" w:color="auto" w:fill="auto"/>
            <w:tcMar>
              <w:top w:w="0" w:type="dxa"/>
              <w:bottom w:w="0" w:type="dxa"/>
            </w:tcMar>
            <w:vAlign w:val="center"/>
          </w:tcPr>
          <w:p w14:paraId="0244ECD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509" w:type="dxa"/>
            <w:shd w:val="clear" w:color="auto" w:fill="auto"/>
            <w:tcMar>
              <w:top w:w="0" w:type="dxa"/>
              <w:bottom w:w="0" w:type="dxa"/>
            </w:tcMar>
            <w:vAlign w:val="center"/>
          </w:tcPr>
          <w:p w14:paraId="293D87A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613" w:type="dxa"/>
            <w:shd w:val="clear" w:color="auto" w:fill="auto"/>
            <w:tcMar>
              <w:top w:w="0" w:type="dxa"/>
              <w:bottom w:w="0" w:type="dxa"/>
            </w:tcMar>
            <w:vAlign w:val="center"/>
          </w:tcPr>
          <w:p w14:paraId="388921C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FC2A7A" w14:paraId="3FA20429" w14:textId="77777777">
        <w:tc>
          <w:tcPr>
            <w:tcW w:w="448" w:type="dxa"/>
            <w:shd w:val="clear" w:color="auto" w:fill="auto"/>
            <w:tcMar>
              <w:top w:w="0" w:type="dxa"/>
              <w:bottom w:w="0" w:type="dxa"/>
            </w:tcMar>
            <w:vAlign w:val="center"/>
          </w:tcPr>
          <w:p w14:paraId="33FC669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47" w:type="dxa"/>
            <w:shd w:val="clear" w:color="auto" w:fill="auto"/>
            <w:tcMar>
              <w:top w:w="0" w:type="dxa"/>
              <w:bottom w:w="0" w:type="dxa"/>
            </w:tcMar>
            <w:vAlign w:val="center"/>
          </w:tcPr>
          <w:p w14:paraId="74F7FFB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25/NQ-</w:t>
            </w:r>
            <w:proofErr w:type="spellStart"/>
            <w:r>
              <w:rPr>
                <w:rFonts w:ascii="Arial" w:hAnsi="Arial"/>
                <w:color w:val="010000"/>
                <w:sz w:val="20"/>
              </w:rPr>
              <w:t>DHDCDTN</w:t>
            </w:r>
            <w:proofErr w:type="spellEnd"/>
            <w:r>
              <w:rPr>
                <w:rFonts w:ascii="Arial" w:hAnsi="Arial"/>
                <w:color w:val="010000"/>
                <w:sz w:val="20"/>
              </w:rPr>
              <w:t>-</w:t>
            </w:r>
            <w:proofErr w:type="spellStart"/>
            <w:r>
              <w:rPr>
                <w:rFonts w:ascii="Arial" w:hAnsi="Arial"/>
                <w:color w:val="010000"/>
                <w:sz w:val="20"/>
              </w:rPr>
              <w:t>NSBG</w:t>
            </w:r>
            <w:proofErr w:type="spellEnd"/>
          </w:p>
        </w:tc>
        <w:tc>
          <w:tcPr>
            <w:tcW w:w="1509" w:type="dxa"/>
            <w:shd w:val="clear" w:color="auto" w:fill="auto"/>
            <w:tcMar>
              <w:top w:w="0" w:type="dxa"/>
              <w:bottom w:w="0" w:type="dxa"/>
            </w:tcMar>
            <w:vAlign w:val="center"/>
          </w:tcPr>
          <w:p w14:paraId="691A52B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2023</w:t>
            </w:r>
          </w:p>
        </w:tc>
        <w:bookmarkStart w:id="0" w:name="_MON_1768223937"/>
        <w:bookmarkEnd w:id="0"/>
        <w:tc>
          <w:tcPr>
            <w:tcW w:w="4613" w:type="dxa"/>
            <w:shd w:val="clear" w:color="auto" w:fill="auto"/>
            <w:tcMar>
              <w:top w:w="0" w:type="dxa"/>
              <w:bottom w:w="0" w:type="dxa"/>
            </w:tcMar>
            <w:vAlign w:val="center"/>
          </w:tcPr>
          <w:p w14:paraId="1A872E9E" w14:textId="77777777" w:rsidR="00FC2A7A" w:rsidRDefault="001E053E">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object w:dxaOrig="1541" w:dyaOrig="1000" w14:anchorId="6C03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7" o:title=""/>
                </v:shape>
                <o:OLEObject Type="Embed" ProgID="Word.Document.12" ShapeID="_x0000_i1025" DrawAspect="Icon" ObjectID="_1768289648" r:id="rId8">
                  <o:FieldCodes>\s</o:FieldCodes>
                </o:OLEObject>
              </w:object>
            </w:r>
          </w:p>
          <w:p w14:paraId="31E52AA7" w14:textId="5DF69F9A" w:rsidR="00345197" w:rsidRDefault="0034519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GoBack"/>
            <w:r>
              <w:rPr>
                <w:rFonts w:ascii="Arial" w:hAnsi="Arial"/>
                <w:color w:val="010000"/>
                <w:sz w:val="20"/>
              </w:rPr>
              <w:t xml:space="preserve">Annual General Mandate </w:t>
            </w:r>
            <w:bookmarkEnd w:id="1"/>
          </w:p>
        </w:tc>
      </w:tr>
    </w:tbl>
    <w:p w14:paraId="45867B46" w14:textId="6D37DD18" w:rsidR="00FC2A7A" w:rsidRDefault="00CC5D9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w:t>
      </w:r>
      <w:r w:rsidR="00EF1552">
        <w:rPr>
          <w:rFonts w:ascii="Arial" w:hAnsi="Arial"/>
          <w:color w:val="010000"/>
          <w:sz w:val="20"/>
        </w:rPr>
        <w:t>BOARD OF DIRECTORS</w:t>
      </w:r>
    </w:p>
    <w:p w14:paraId="5334193A" w14:textId="77777777" w:rsidR="00FC2A7A" w:rsidRDefault="00EF155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3"/>
        <w:gridCol w:w="3087"/>
        <w:gridCol w:w="2296"/>
        <w:gridCol w:w="1645"/>
        <w:gridCol w:w="1396"/>
      </w:tblGrid>
      <w:tr w:rsidR="00FC2A7A" w14:paraId="6E168E36" w14:textId="77777777" w:rsidTr="00200591">
        <w:tc>
          <w:tcPr>
            <w:tcW w:w="593" w:type="dxa"/>
            <w:vMerge w:val="restart"/>
            <w:shd w:val="clear" w:color="auto" w:fill="auto"/>
            <w:tcMar>
              <w:top w:w="0" w:type="dxa"/>
              <w:bottom w:w="0" w:type="dxa"/>
            </w:tcMar>
            <w:vAlign w:val="center"/>
          </w:tcPr>
          <w:p w14:paraId="10B8960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087" w:type="dxa"/>
            <w:vMerge w:val="restart"/>
            <w:shd w:val="clear" w:color="auto" w:fill="auto"/>
            <w:tcMar>
              <w:top w:w="0" w:type="dxa"/>
              <w:bottom w:w="0" w:type="dxa"/>
            </w:tcMar>
            <w:vAlign w:val="center"/>
          </w:tcPr>
          <w:p w14:paraId="1460106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296" w:type="dxa"/>
            <w:vMerge w:val="restart"/>
            <w:shd w:val="clear" w:color="auto" w:fill="auto"/>
            <w:tcMar>
              <w:top w:w="0" w:type="dxa"/>
              <w:bottom w:w="0" w:type="dxa"/>
            </w:tcMar>
            <w:vAlign w:val="center"/>
          </w:tcPr>
          <w:p w14:paraId="4461863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041" w:type="dxa"/>
            <w:gridSpan w:val="2"/>
            <w:shd w:val="clear" w:color="auto" w:fill="auto"/>
            <w:tcMar>
              <w:top w:w="0" w:type="dxa"/>
              <w:bottom w:w="0" w:type="dxa"/>
            </w:tcMar>
            <w:vAlign w:val="center"/>
          </w:tcPr>
          <w:p w14:paraId="6C68086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C2A7A" w14:paraId="15589213" w14:textId="77777777" w:rsidTr="00200591">
        <w:tc>
          <w:tcPr>
            <w:tcW w:w="593" w:type="dxa"/>
            <w:vMerge/>
            <w:shd w:val="clear" w:color="auto" w:fill="auto"/>
            <w:tcMar>
              <w:top w:w="0" w:type="dxa"/>
              <w:bottom w:w="0" w:type="dxa"/>
            </w:tcMar>
            <w:vAlign w:val="center"/>
          </w:tcPr>
          <w:p w14:paraId="725A9C22" w14:textId="77777777" w:rsidR="00FC2A7A" w:rsidRDefault="00FC2A7A">
            <w:pPr>
              <w:pBdr>
                <w:top w:val="nil"/>
                <w:left w:val="nil"/>
                <w:bottom w:val="nil"/>
                <w:right w:val="nil"/>
                <w:between w:val="nil"/>
              </w:pBdr>
              <w:spacing w:line="276" w:lineRule="auto"/>
              <w:rPr>
                <w:rFonts w:ascii="Arial" w:eastAsia="Arial" w:hAnsi="Arial" w:cs="Arial"/>
                <w:color w:val="010000"/>
                <w:sz w:val="20"/>
                <w:szCs w:val="20"/>
              </w:rPr>
            </w:pPr>
          </w:p>
        </w:tc>
        <w:tc>
          <w:tcPr>
            <w:tcW w:w="3087" w:type="dxa"/>
            <w:vMerge/>
            <w:shd w:val="clear" w:color="auto" w:fill="auto"/>
            <w:tcMar>
              <w:top w:w="0" w:type="dxa"/>
              <w:bottom w:w="0" w:type="dxa"/>
            </w:tcMar>
            <w:vAlign w:val="center"/>
          </w:tcPr>
          <w:p w14:paraId="1924C18F" w14:textId="77777777" w:rsidR="00FC2A7A" w:rsidRDefault="00FC2A7A">
            <w:pPr>
              <w:pBdr>
                <w:top w:val="nil"/>
                <w:left w:val="nil"/>
                <w:bottom w:val="nil"/>
                <w:right w:val="nil"/>
                <w:between w:val="nil"/>
              </w:pBdr>
              <w:spacing w:line="276" w:lineRule="auto"/>
              <w:rPr>
                <w:rFonts w:ascii="Arial" w:eastAsia="Arial" w:hAnsi="Arial" w:cs="Arial"/>
                <w:color w:val="010000"/>
                <w:sz w:val="20"/>
                <w:szCs w:val="20"/>
              </w:rPr>
            </w:pPr>
          </w:p>
        </w:tc>
        <w:tc>
          <w:tcPr>
            <w:tcW w:w="2296" w:type="dxa"/>
            <w:vMerge/>
            <w:shd w:val="clear" w:color="auto" w:fill="auto"/>
            <w:tcMar>
              <w:top w:w="0" w:type="dxa"/>
              <w:bottom w:w="0" w:type="dxa"/>
            </w:tcMar>
            <w:vAlign w:val="center"/>
          </w:tcPr>
          <w:p w14:paraId="32225282" w14:textId="77777777" w:rsidR="00FC2A7A" w:rsidRDefault="00FC2A7A">
            <w:pPr>
              <w:pBdr>
                <w:top w:val="nil"/>
                <w:left w:val="nil"/>
                <w:bottom w:val="nil"/>
                <w:right w:val="nil"/>
                <w:between w:val="nil"/>
              </w:pBdr>
              <w:spacing w:line="276" w:lineRule="auto"/>
              <w:rPr>
                <w:rFonts w:ascii="Arial" w:eastAsia="Arial" w:hAnsi="Arial" w:cs="Arial"/>
                <w:color w:val="010000"/>
                <w:sz w:val="20"/>
                <w:szCs w:val="20"/>
              </w:rPr>
            </w:pPr>
          </w:p>
        </w:tc>
        <w:tc>
          <w:tcPr>
            <w:tcW w:w="1645" w:type="dxa"/>
            <w:shd w:val="clear" w:color="auto" w:fill="auto"/>
            <w:tcMar>
              <w:top w:w="0" w:type="dxa"/>
              <w:bottom w:w="0" w:type="dxa"/>
            </w:tcMar>
            <w:vAlign w:val="center"/>
          </w:tcPr>
          <w:p w14:paraId="69C40A9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396" w:type="dxa"/>
            <w:shd w:val="clear" w:color="auto" w:fill="auto"/>
            <w:tcMar>
              <w:top w:w="0" w:type="dxa"/>
              <w:bottom w:w="0" w:type="dxa"/>
            </w:tcMar>
            <w:vAlign w:val="center"/>
          </w:tcPr>
          <w:p w14:paraId="20D7E42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FC2A7A" w14:paraId="0BE193BF" w14:textId="77777777" w:rsidTr="00200591">
        <w:tc>
          <w:tcPr>
            <w:tcW w:w="593" w:type="dxa"/>
            <w:shd w:val="clear" w:color="auto" w:fill="auto"/>
            <w:tcMar>
              <w:top w:w="0" w:type="dxa"/>
              <w:bottom w:w="0" w:type="dxa"/>
            </w:tcMar>
            <w:vAlign w:val="center"/>
          </w:tcPr>
          <w:p w14:paraId="01E8979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87" w:type="dxa"/>
            <w:shd w:val="clear" w:color="auto" w:fill="auto"/>
            <w:tcMar>
              <w:top w:w="0" w:type="dxa"/>
              <w:bottom w:w="0" w:type="dxa"/>
            </w:tcMar>
            <w:vAlign w:val="center"/>
          </w:tcPr>
          <w:p w14:paraId="530BD6D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Huong Xuan Cong </w:t>
            </w:r>
          </w:p>
        </w:tc>
        <w:tc>
          <w:tcPr>
            <w:tcW w:w="2296" w:type="dxa"/>
            <w:shd w:val="clear" w:color="auto" w:fill="auto"/>
            <w:tcMar>
              <w:top w:w="0" w:type="dxa"/>
              <w:bottom w:w="0" w:type="dxa"/>
            </w:tcMar>
            <w:vAlign w:val="center"/>
          </w:tcPr>
          <w:p w14:paraId="083DDA4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45" w:type="dxa"/>
            <w:shd w:val="clear" w:color="auto" w:fill="auto"/>
            <w:tcMar>
              <w:top w:w="0" w:type="dxa"/>
              <w:bottom w:w="0" w:type="dxa"/>
            </w:tcMar>
            <w:vAlign w:val="center"/>
          </w:tcPr>
          <w:p w14:paraId="47EC0DB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2021 (reappointed)</w:t>
            </w:r>
          </w:p>
        </w:tc>
        <w:tc>
          <w:tcPr>
            <w:tcW w:w="1396" w:type="dxa"/>
            <w:shd w:val="clear" w:color="auto" w:fill="auto"/>
            <w:tcMar>
              <w:top w:w="0" w:type="dxa"/>
              <w:bottom w:w="0" w:type="dxa"/>
            </w:tcMar>
            <w:vAlign w:val="center"/>
          </w:tcPr>
          <w:p w14:paraId="45D80917" w14:textId="77777777" w:rsidR="00FC2A7A" w:rsidRDefault="00FC2A7A">
            <w:pPr>
              <w:tabs>
                <w:tab w:val="left" w:pos="360"/>
              </w:tabs>
              <w:spacing w:after="120" w:line="360" w:lineRule="auto"/>
              <w:rPr>
                <w:rFonts w:ascii="Arial" w:eastAsia="Arial" w:hAnsi="Arial" w:cs="Arial"/>
                <w:color w:val="010000"/>
                <w:sz w:val="20"/>
                <w:szCs w:val="20"/>
              </w:rPr>
            </w:pPr>
          </w:p>
        </w:tc>
      </w:tr>
      <w:tr w:rsidR="00FC2A7A" w14:paraId="3A8E5B61" w14:textId="77777777" w:rsidTr="00200591">
        <w:tc>
          <w:tcPr>
            <w:tcW w:w="593" w:type="dxa"/>
            <w:shd w:val="clear" w:color="auto" w:fill="auto"/>
            <w:tcMar>
              <w:top w:w="0" w:type="dxa"/>
              <w:bottom w:w="0" w:type="dxa"/>
            </w:tcMar>
            <w:vAlign w:val="center"/>
          </w:tcPr>
          <w:p w14:paraId="67EDB87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087" w:type="dxa"/>
            <w:shd w:val="clear" w:color="auto" w:fill="auto"/>
            <w:tcMar>
              <w:top w:w="0" w:type="dxa"/>
              <w:bottom w:w="0" w:type="dxa"/>
            </w:tcMar>
            <w:vAlign w:val="center"/>
          </w:tcPr>
          <w:p w14:paraId="25C9876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Dang Dieu </w:t>
            </w:r>
          </w:p>
        </w:tc>
        <w:tc>
          <w:tcPr>
            <w:tcW w:w="2296" w:type="dxa"/>
            <w:shd w:val="clear" w:color="auto" w:fill="auto"/>
            <w:tcMar>
              <w:top w:w="0" w:type="dxa"/>
              <w:bottom w:w="0" w:type="dxa"/>
            </w:tcMar>
            <w:vAlign w:val="center"/>
          </w:tcPr>
          <w:p w14:paraId="3F5CC87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 Manager</w:t>
            </w:r>
          </w:p>
        </w:tc>
        <w:tc>
          <w:tcPr>
            <w:tcW w:w="1645" w:type="dxa"/>
            <w:shd w:val="clear" w:color="auto" w:fill="auto"/>
            <w:tcMar>
              <w:top w:w="0" w:type="dxa"/>
              <w:bottom w:w="0" w:type="dxa"/>
            </w:tcMar>
            <w:vAlign w:val="center"/>
          </w:tcPr>
          <w:p w14:paraId="6583911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2021 (reappointed)</w:t>
            </w:r>
          </w:p>
        </w:tc>
        <w:tc>
          <w:tcPr>
            <w:tcW w:w="1396" w:type="dxa"/>
            <w:shd w:val="clear" w:color="auto" w:fill="auto"/>
            <w:tcMar>
              <w:top w:w="0" w:type="dxa"/>
              <w:bottom w:w="0" w:type="dxa"/>
            </w:tcMar>
            <w:vAlign w:val="center"/>
          </w:tcPr>
          <w:p w14:paraId="0360FB1E" w14:textId="77777777" w:rsidR="00FC2A7A" w:rsidRDefault="00FC2A7A">
            <w:pPr>
              <w:tabs>
                <w:tab w:val="left" w:pos="360"/>
              </w:tabs>
              <w:spacing w:after="120" w:line="360" w:lineRule="auto"/>
              <w:rPr>
                <w:rFonts w:ascii="Arial" w:eastAsia="Arial" w:hAnsi="Arial" w:cs="Arial"/>
                <w:color w:val="010000"/>
                <w:sz w:val="20"/>
                <w:szCs w:val="20"/>
              </w:rPr>
            </w:pPr>
          </w:p>
        </w:tc>
      </w:tr>
      <w:tr w:rsidR="00FC2A7A" w14:paraId="5FF6C475" w14:textId="77777777" w:rsidTr="00200591">
        <w:tc>
          <w:tcPr>
            <w:tcW w:w="593" w:type="dxa"/>
            <w:shd w:val="clear" w:color="auto" w:fill="auto"/>
            <w:tcMar>
              <w:top w:w="0" w:type="dxa"/>
              <w:bottom w:w="0" w:type="dxa"/>
            </w:tcMar>
            <w:vAlign w:val="center"/>
          </w:tcPr>
          <w:p w14:paraId="02547BE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087" w:type="dxa"/>
            <w:shd w:val="clear" w:color="auto" w:fill="auto"/>
            <w:tcMar>
              <w:top w:w="0" w:type="dxa"/>
              <w:bottom w:w="0" w:type="dxa"/>
            </w:tcMar>
            <w:vAlign w:val="center"/>
          </w:tcPr>
          <w:p w14:paraId="7E21C9F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Vinh Bac </w:t>
            </w:r>
          </w:p>
        </w:tc>
        <w:tc>
          <w:tcPr>
            <w:tcW w:w="2296" w:type="dxa"/>
            <w:shd w:val="clear" w:color="auto" w:fill="auto"/>
            <w:tcMar>
              <w:top w:w="0" w:type="dxa"/>
              <w:bottom w:w="0" w:type="dxa"/>
            </w:tcMar>
            <w:vAlign w:val="center"/>
          </w:tcPr>
          <w:p w14:paraId="714F124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Directors-cum-Deputy Manager</w:t>
            </w:r>
          </w:p>
        </w:tc>
        <w:tc>
          <w:tcPr>
            <w:tcW w:w="1645" w:type="dxa"/>
            <w:shd w:val="clear" w:color="auto" w:fill="auto"/>
            <w:tcMar>
              <w:top w:w="0" w:type="dxa"/>
              <w:bottom w:w="0" w:type="dxa"/>
            </w:tcMar>
            <w:vAlign w:val="center"/>
          </w:tcPr>
          <w:p w14:paraId="017C37A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2023 (Appointed for the first time)</w:t>
            </w:r>
          </w:p>
        </w:tc>
        <w:tc>
          <w:tcPr>
            <w:tcW w:w="1396" w:type="dxa"/>
            <w:shd w:val="clear" w:color="auto" w:fill="auto"/>
            <w:tcMar>
              <w:top w:w="0" w:type="dxa"/>
              <w:bottom w:w="0" w:type="dxa"/>
            </w:tcMar>
            <w:vAlign w:val="center"/>
          </w:tcPr>
          <w:p w14:paraId="156F0A9C" w14:textId="77777777" w:rsidR="00FC2A7A" w:rsidRDefault="00FC2A7A">
            <w:pPr>
              <w:tabs>
                <w:tab w:val="left" w:pos="360"/>
              </w:tabs>
              <w:spacing w:after="120" w:line="360" w:lineRule="auto"/>
              <w:rPr>
                <w:rFonts w:ascii="Arial" w:eastAsia="Arial" w:hAnsi="Arial" w:cs="Arial"/>
                <w:color w:val="010000"/>
                <w:sz w:val="20"/>
                <w:szCs w:val="20"/>
              </w:rPr>
            </w:pPr>
          </w:p>
        </w:tc>
      </w:tr>
      <w:tr w:rsidR="00FC2A7A" w14:paraId="29CA5906" w14:textId="77777777" w:rsidTr="00200591">
        <w:tc>
          <w:tcPr>
            <w:tcW w:w="593" w:type="dxa"/>
            <w:shd w:val="clear" w:color="auto" w:fill="auto"/>
            <w:tcMar>
              <w:top w:w="0" w:type="dxa"/>
              <w:bottom w:w="0" w:type="dxa"/>
            </w:tcMar>
            <w:vAlign w:val="center"/>
          </w:tcPr>
          <w:p w14:paraId="18DBB44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087" w:type="dxa"/>
            <w:shd w:val="clear" w:color="auto" w:fill="auto"/>
            <w:tcMar>
              <w:top w:w="0" w:type="dxa"/>
              <w:bottom w:w="0" w:type="dxa"/>
            </w:tcMar>
            <w:vAlign w:val="center"/>
          </w:tcPr>
          <w:p w14:paraId="3F9FDC0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Thi Phuong Thao </w:t>
            </w:r>
          </w:p>
        </w:tc>
        <w:tc>
          <w:tcPr>
            <w:tcW w:w="2296" w:type="dxa"/>
            <w:shd w:val="clear" w:color="auto" w:fill="auto"/>
            <w:tcMar>
              <w:top w:w="0" w:type="dxa"/>
              <w:bottom w:w="0" w:type="dxa"/>
            </w:tcMar>
            <w:vAlign w:val="center"/>
          </w:tcPr>
          <w:p w14:paraId="72C83F3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Directors-cum-Chief Accountant</w:t>
            </w:r>
          </w:p>
        </w:tc>
        <w:tc>
          <w:tcPr>
            <w:tcW w:w="1645" w:type="dxa"/>
            <w:shd w:val="clear" w:color="auto" w:fill="auto"/>
            <w:tcMar>
              <w:top w:w="0" w:type="dxa"/>
              <w:bottom w:w="0" w:type="dxa"/>
            </w:tcMar>
            <w:vAlign w:val="center"/>
          </w:tcPr>
          <w:p w14:paraId="072E494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April, 2021 </w:t>
            </w:r>
            <w:r>
              <w:rPr>
                <w:rFonts w:ascii="Arial" w:hAnsi="Arial"/>
                <w:color w:val="010000"/>
                <w:sz w:val="20"/>
              </w:rPr>
              <w:lastRenderedPageBreak/>
              <w:t>(reappointed)</w:t>
            </w:r>
          </w:p>
        </w:tc>
        <w:tc>
          <w:tcPr>
            <w:tcW w:w="1396" w:type="dxa"/>
            <w:shd w:val="clear" w:color="auto" w:fill="auto"/>
            <w:tcMar>
              <w:top w:w="0" w:type="dxa"/>
              <w:bottom w:w="0" w:type="dxa"/>
            </w:tcMar>
            <w:vAlign w:val="center"/>
          </w:tcPr>
          <w:p w14:paraId="15BDB4B6" w14:textId="77777777" w:rsidR="00FC2A7A" w:rsidRDefault="00FC2A7A">
            <w:pPr>
              <w:tabs>
                <w:tab w:val="left" w:pos="360"/>
              </w:tabs>
              <w:spacing w:after="120" w:line="360" w:lineRule="auto"/>
              <w:rPr>
                <w:rFonts w:ascii="Arial" w:eastAsia="Arial" w:hAnsi="Arial" w:cs="Arial"/>
                <w:color w:val="010000"/>
                <w:sz w:val="20"/>
                <w:szCs w:val="20"/>
              </w:rPr>
            </w:pPr>
          </w:p>
        </w:tc>
      </w:tr>
      <w:tr w:rsidR="00FC2A7A" w14:paraId="18A7E2AC" w14:textId="77777777" w:rsidTr="00200591">
        <w:tc>
          <w:tcPr>
            <w:tcW w:w="593" w:type="dxa"/>
            <w:shd w:val="clear" w:color="auto" w:fill="auto"/>
            <w:tcMar>
              <w:top w:w="0" w:type="dxa"/>
              <w:bottom w:w="0" w:type="dxa"/>
            </w:tcMar>
            <w:vAlign w:val="center"/>
          </w:tcPr>
          <w:p w14:paraId="52C609C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3087" w:type="dxa"/>
            <w:shd w:val="clear" w:color="auto" w:fill="auto"/>
            <w:tcMar>
              <w:top w:w="0" w:type="dxa"/>
              <w:bottom w:w="0" w:type="dxa"/>
            </w:tcMar>
            <w:vAlign w:val="center"/>
          </w:tcPr>
          <w:p w14:paraId="127205E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Ngo Thanh Chung </w:t>
            </w:r>
          </w:p>
        </w:tc>
        <w:tc>
          <w:tcPr>
            <w:tcW w:w="2296" w:type="dxa"/>
            <w:shd w:val="clear" w:color="auto" w:fill="auto"/>
            <w:tcMar>
              <w:top w:w="0" w:type="dxa"/>
              <w:bottom w:w="0" w:type="dxa"/>
            </w:tcMar>
            <w:vAlign w:val="center"/>
          </w:tcPr>
          <w:p w14:paraId="3B58B33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5" w:type="dxa"/>
            <w:shd w:val="clear" w:color="auto" w:fill="auto"/>
            <w:tcMar>
              <w:top w:w="0" w:type="dxa"/>
              <w:bottom w:w="0" w:type="dxa"/>
            </w:tcMar>
            <w:vAlign w:val="center"/>
          </w:tcPr>
          <w:p w14:paraId="54DF8E4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2021 (newly appointed)</w:t>
            </w:r>
          </w:p>
        </w:tc>
        <w:tc>
          <w:tcPr>
            <w:tcW w:w="1396" w:type="dxa"/>
            <w:shd w:val="clear" w:color="auto" w:fill="auto"/>
            <w:tcMar>
              <w:top w:w="0" w:type="dxa"/>
              <w:bottom w:w="0" w:type="dxa"/>
            </w:tcMar>
            <w:vAlign w:val="center"/>
          </w:tcPr>
          <w:p w14:paraId="1F62496F" w14:textId="77777777" w:rsidR="00FC2A7A" w:rsidRDefault="00FC2A7A">
            <w:pPr>
              <w:tabs>
                <w:tab w:val="left" w:pos="360"/>
              </w:tabs>
              <w:spacing w:after="120" w:line="360" w:lineRule="auto"/>
              <w:rPr>
                <w:rFonts w:ascii="Arial" w:eastAsia="Arial" w:hAnsi="Arial" w:cs="Arial"/>
                <w:color w:val="010000"/>
                <w:sz w:val="20"/>
                <w:szCs w:val="20"/>
              </w:rPr>
            </w:pPr>
          </w:p>
        </w:tc>
      </w:tr>
      <w:tr w:rsidR="00FC2A7A" w14:paraId="009A66F8" w14:textId="77777777" w:rsidTr="00200591">
        <w:tc>
          <w:tcPr>
            <w:tcW w:w="593" w:type="dxa"/>
            <w:shd w:val="clear" w:color="auto" w:fill="auto"/>
            <w:tcMar>
              <w:top w:w="0" w:type="dxa"/>
              <w:bottom w:w="0" w:type="dxa"/>
            </w:tcMar>
            <w:vAlign w:val="center"/>
          </w:tcPr>
          <w:p w14:paraId="7BAF8E9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087" w:type="dxa"/>
            <w:shd w:val="clear" w:color="auto" w:fill="auto"/>
            <w:tcMar>
              <w:top w:w="0" w:type="dxa"/>
              <w:bottom w:w="0" w:type="dxa"/>
            </w:tcMar>
            <w:vAlign w:val="center"/>
          </w:tcPr>
          <w:p w14:paraId="18FD1F5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Le Ngoc Duyen  </w:t>
            </w:r>
          </w:p>
        </w:tc>
        <w:tc>
          <w:tcPr>
            <w:tcW w:w="2296" w:type="dxa"/>
            <w:shd w:val="clear" w:color="auto" w:fill="auto"/>
            <w:tcMar>
              <w:top w:w="0" w:type="dxa"/>
              <w:bottom w:w="0" w:type="dxa"/>
            </w:tcMar>
            <w:vAlign w:val="center"/>
          </w:tcPr>
          <w:p w14:paraId="41A88F0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5" w:type="dxa"/>
            <w:shd w:val="clear" w:color="auto" w:fill="auto"/>
            <w:tcMar>
              <w:top w:w="0" w:type="dxa"/>
              <w:bottom w:w="0" w:type="dxa"/>
            </w:tcMar>
            <w:vAlign w:val="center"/>
          </w:tcPr>
          <w:p w14:paraId="7A84808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2021 (reappointed)</w:t>
            </w:r>
          </w:p>
        </w:tc>
        <w:tc>
          <w:tcPr>
            <w:tcW w:w="1396" w:type="dxa"/>
            <w:shd w:val="clear" w:color="auto" w:fill="auto"/>
            <w:tcMar>
              <w:top w:w="0" w:type="dxa"/>
              <w:bottom w:w="0" w:type="dxa"/>
            </w:tcMar>
            <w:vAlign w:val="center"/>
          </w:tcPr>
          <w:p w14:paraId="484455B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2023 (dismissed)</w:t>
            </w:r>
          </w:p>
        </w:tc>
      </w:tr>
    </w:tbl>
    <w:p w14:paraId="3E6CDEC2" w14:textId="77777777" w:rsidR="00FC2A7A" w:rsidRDefault="00EF1552">
      <w:pPr>
        <w:numPr>
          <w:ilvl w:val="0"/>
          <w:numId w:val="6"/>
        </w:numPr>
        <w:pBdr>
          <w:top w:val="nil"/>
          <w:left w:val="nil"/>
          <w:bottom w:val="nil"/>
          <w:right w:val="nil"/>
          <w:between w:val="nil"/>
        </w:pBdr>
        <w:tabs>
          <w:tab w:val="left" w:pos="360"/>
          <w:tab w:val="left" w:pos="714"/>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
        <w:gridCol w:w="1800"/>
        <w:gridCol w:w="1591"/>
        <w:gridCol w:w="4682"/>
      </w:tblGrid>
      <w:tr w:rsidR="00FC2A7A" w14:paraId="5F00EB3B" w14:textId="77777777">
        <w:tc>
          <w:tcPr>
            <w:tcW w:w="944" w:type="dxa"/>
            <w:shd w:val="clear" w:color="auto" w:fill="auto"/>
            <w:tcMar>
              <w:top w:w="0" w:type="dxa"/>
              <w:bottom w:w="0" w:type="dxa"/>
            </w:tcMar>
            <w:vAlign w:val="center"/>
          </w:tcPr>
          <w:p w14:paraId="71AA87D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00" w:type="dxa"/>
            <w:shd w:val="clear" w:color="auto" w:fill="auto"/>
            <w:tcMar>
              <w:top w:w="0" w:type="dxa"/>
              <w:bottom w:w="0" w:type="dxa"/>
            </w:tcMar>
            <w:vAlign w:val="center"/>
          </w:tcPr>
          <w:p w14:paraId="36299CAB" w14:textId="625219D9" w:rsidR="00FC2A7A" w:rsidRDefault="0020059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w:t>
            </w:r>
            <w:r w:rsidR="00EF1552">
              <w:rPr>
                <w:rFonts w:ascii="Arial" w:hAnsi="Arial"/>
                <w:color w:val="010000"/>
                <w:sz w:val="20"/>
              </w:rPr>
              <w:t>Resolution No.</w:t>
            </w:r>
          </w:p>
        </w:tc>
        <w:tc>
          <w:tcPr>
            <w:tcW w:w="1591" w:type="dxa"/>
            <w:shd w:val="clear" w:color="auto" w:fill="auto"/>
            <w:tcMar>
              <w:top w:w="0" w:type="dxa"/>
              <w:bottom w:w="0" w:type="dxa"/>
            </w:tcMar>
            <w:vAlign w:val="center"/>
          </w:tcPr>
          <w:p w14:paraId="756C1F1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682" w:type="dxa"/>
            <w:shd w:val="clear" w:color="auto" w:fill="auto"/>
            <w:tcMar>
              <w:top w:w="0" w:type="dxa"/>
              <w:bottom w:w="0" w:type="dxa"/>
            </w:tcMar>
            <w:vAlign w:val="center"/>
          </w:tcPr>
          <w:p w14:paraId="4FF0ABF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FC2A7A" w14:paraId="53B09579" w14:textId="77777777">
        <w:tc>
          <w:tcPr>
            <w:tcW w:w="944" w:type="dxa"/>
            <w:shd w:val="clear" w:color="auto" w:fill="auto"/>
            <w:tcMar>
              <w:top w:w="0" w:type="dxa"/>
              <w:bottom w:w="0" w:type="dxa"/>
            </w:tcMar>
            <w:vAlign w:val="center"/>
          </w:tcPr>
          <w:p w14:paraId="414D167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800" w:type="dxa"/>
            <w:shd w:val="clear" w:color="auto" w:fill="auto"/>
            <w:tcMar>
              <w:top w:w="0" w:type="dxa"/>
              <w:bottom w:w="0" w:type="dxa"/>
            </w:tcMar>
            <w:vAlign w:val="center"/>
          </w:tcPr>
          <w:p w14:paraId="4564B45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01/NQ-HDQT-NSBG</w:t>
            </w:r>
          </w:p>
        </w:tc>
        <w:tc>
          <w:tcPr>
            <w:tcW w:w="1591" w:type="dxa"/>
            <w:shd w:val="clear" w:color="auto" w:fill="auto"/>
            <w:tcMar>
              <w:top w:w="0" w:type="dxa"/>
              <w:bottom w:w="0" w:type="dxa"/>
            </w:tcMar>
            <w:vAlign w:val="center"/>
          </w:tcPr>
          <w:p w14:paraId="436856C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 2023</w:t>
            </w:r>
          </w:p>
        </w:tc>
        <w:tc>
          <w:tcPr>
            <w:tcW w:w="4682" w:type="dxa"/>
            <w:shd w:val="clear" w:color="auto" w:fill="auto"/>
            <w:tcMar>
              <w:top w:w="0" w:type="dxa"/>
              <w:bottom w:w="0" w:type="dxa"/>
            </w:tcMar>
            <w:vAlign w:val="center"/>
          </w:tcPr>
          <w:p w14:paraId="14D53DC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organizing of the Annual General Meeting of Shareholders 2023</w:t>
            </w:r>
          </w:p>
        </w:tc>
      </w:tr>
      <w:tr w:rsidR="00FC2A7A" w14:paraId="702E2250" w14:textId="77777777">
        <w:tc>
          <w:tcPr>
            <w:tcW w:w="944" w:type="dxa"/>
            <w:shd w:val="clear" w:color="auto" w:fill="auto"/>
            <w:tcMar>
              <w:top w:w="0" w:type="dxa"/>
              <w:bottom w:w="0" w:type="dxa"/>
            </w:tcMar>
            <w:vAlign w:val="center"/>
          </w:tcPr>
          <w:p w14:paraId="38631F0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00" w:type="dxa"/>
            <w:shd w:val="clear" w:color="auto" w:fill="auto"/>
            <w:tcMar>
              <w:top w:w="0" w:type="dxa"/>
              <w:bottom w:w="0" w:type="dxa"/>
            </w:tcMar>
            <w:vAlign w:val="center"/>
          </w:tcPr>
          <w:p w14:paraId="4DAACBE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05/NQ-HDQT-NSBG</w:t>
            </w:r>
          </w:p>
        </w:tc>
        <w:tc>
          <w:tcPr>
            <w:tcW w:w="1591" w:type="dxa"/>
            <w:shd w:val="clear" w:color="auto" w:fill="auto"/>
            <w:tcMar>
              <w:top w:w="0" w:type="dxa"/>
              <w:bottom w:w="0" w:type="dxa"/>
            </w:tcMar>
            <w:vAlign w:val="center"/>
          </w:tcPr>
          <w:p w14:paraId="2C5D2DC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4682" w:type="dxa"/>
            <w:shd w:val="clear" w:color="auto" w:fill="auto"/>
            <w:tcMar>
              <w:top w:w="0" w:type="dxa"/>
              <w:bottom w:w="0" w:type="dxa"/>
            </w:tcMar>
            <w:vAlign w:val="center"/>
          </w:tcPr>
          <w:p w14:paraId="0DB191A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Advance expenses for wholesale of water for DNP - Bac Giang Water Infrastructure Investment Join Stock Company</w:t>
            </w:r>
          </w:p>
        </w:tc>
      </w:tr>
      <w:tr w:rsidR="00FC2A7A" w14:paraId="05227AA0" w14:textId="77777777">
        <w:tc>
          <w:tcPr>
            <w:tcW w:w="944" w:type="dxa"/>
            <w:shd w:val="clear" w:color="auto" w:fill="auto"/>
            <w:tcMar>
              <w:top w:w="0" w:type="dxa"/>
              <w:bottom w:w="0" w:type="dxa"/>
            </w:tcMar>
            <w:vAlign w:val="center"/>
          </w:tcPr>
          <w:p w14:paraId="34E7450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00" w:type="dxa"/>
            <w:shd w:val="clear" w:color="auto" w:fill="auto"/>
            <w:tcMar>
              <w:top w:w="0" w:type="dxa"/>
              <w:bottom w:w="0" w:type="dxa"/>
            </w:tcMar>
            <w:vAlign w:val="center"/>
          </w:tcPr>
          <w:p w14:paraId="27511CC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06/QD-HDQT-NSBG</w:t>
            </w:r>
          </w:p>
        </w:tc>
        <w:tc>
          <w:tcPr>
            <w:tcW w:w="1591" w:type="dxa"/>
            <w:shd w:val="clear" w:color="auto" w:fill="auto"/>
            <w:tcMar>
              <w:top w:w="0" w:type="dxa"/>
              <w:bottom w:w="0" w:type="dxa"/>
            </w:tcMar>
            <w:vAlign w:val="center"/>
          </w:tcPr>
          <w:p w14:paraId="6DCAC1D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4682" w:type="dxa"/>
            <w:shd w:val="clear" w:color="auto" w:fill="auto"/>
            <w:tcMar>
              <w:top w:w="0" w:type="dxa"/>
              <w:bottom w:w="0" w:type="dxa"/>
            </w:tcMar>
            <w:vAlign w:val="center"/>
          </w:tcPr>
          <w:p w14:paraId="167AEEA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the Loss and Revenue Prevention Department</w:t>
            </w:r>
          </w:p>
        </w:tc>
      </w:tr>
      <w:tr w:rsidR="00FC2A7A" w14:paraId="74993C00" w14:textId="77777777">
        <w:tc>
          <w:tcPr>
            <w:tcW w:w="944" w:type="dxa"/>
            <w:shd w:val="clear" w:color="auto" w:fill="auto"/>
            <w:tcMar>
              <w:top w:w="0" w:type="dxa"/>
              <w:bottom w:w="0" w:type="dxa"/>
            </w:tcMar>
            <w:vAlign w:val="center"/>
          </w:tcPr>
          <w:p w14:paraId="16C70C9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800" w:type="dxa"/>
            <w:shd w:val="clear" w:color="auto" w:fill="auto"/>
            <w:tcMar>
              <w:top w:w="0" w:type="dxa"/>
              <w:bottom w:w="0" w:type="dxa"/>
            </w:tcMar>
            <w:vAlign w:val="center"/>
          </w:tcPr>
          <w:p w14:paraId="6D39D23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08/QD-HDQT-NSBG</w:t>
            </w:r>
          </w:p>
        </w:tc>
        <w:tc>
          <w:tcPr>
            <w:tcW w:w="1591" w:type="dxa"/>
            <w:shd w:val="clear" w:color="auto" w:fill="auto"/>
            <w:tcMar>
              <w:top w:w="0" w:type="dxa"/>
              <w:bottom w:w="0" w:type="dxa"/>
            </w:tcMar>
            <w:vAlign w:val="center"/>
          </w:tcPr>
          <w:p w14:paraId="5E437DD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682" w:type="dxa"/>
            <w:shd w:val="clear" w:color="auto" w:fill="auto"/>
            <w:tcMar>
              <w:top w:w="0" w:type="dxa"/>
              <w:bottom w:w="0" w:type="dxa"/>
            </w:tcMar>
            <w:vAlign w:val="center"/>
          </w:tcPr>
          <w:p w14:paraId="5E40BCD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Nguyen Van Huy as Deputy Head of Business Department  </w:t>
            </w:r>
          </w:p>
        </w:tc>
      </w:tr>
      <w:tr w:rsidR="00FC2A7A" w14:paraId="232991A2" w14:textId="77777777">
        <w:tc>
          <w:tcPr>
            <w:tcW w:w="944" w:type="dxa"/>
            <w:shd w:val="clear" w:color="auto" w:fill="auto"/>
            <w:tcMar>
              <w:top w:w="0" w:type="dxa"/>
              <w:bottom w:w="0" w:type="dxa"/>
            </w:tcMar>
            <w:vAlign w:val="center"/>
          </w:tcPr>
          <w:p w14:paraId="359FB92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800" w:type="dxa"/>
            <w:shd w:val="clear" w:color="auto" w:fill="auto"/>
            <w:tcMar>
              <w:top w:w="0" w:type="dxa"/>
              <w:bottom w:w="0" w:type="dxa"/>
            </w:tcMar>
            <w:vAlign w:val="center"/>
          </w:tcPr>
          <w:p w14:paraId="4B8F997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09/QD-HDQT-NSBG</w:t>
            </w:r>
          </w:p>
        </w:tc>
        <w:tc>
          <w:tcPr>
            <w:tcW w:w="1591" w:type="dxa"/>
            <w:shd w:val="clear" w:color="auto" w:fill="auto"/>
            <w:tcMar>
              <w:top w:w="0" w:type="dxa"/>
              <w:bottom w:w="0" w:type="dxa"/>
            </w:tcMar>
            <w:vAlign w:val="center"/>
          </w:tcPr>
          <w:p w14:paraId="5F00155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682" w:type="dxa"/>
            <w:shd w:val="clear" w:color="auto" w:fill="auto"/>
            <w:tcMar>
              <w:top w:w="0" w:type="dxa"/>
              <w:bottom w:w="0" w:type="dxa"/>
            </w:tcMar>
            <w:vAlign w:val="center"/>
          </w:tcPr>
          <w:p w14:paraId="213FAF0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Vu Thi Thuy as Deputy Head of Organization - Administration - Labor - Salary Department </w:t>
            </w:r>
          </w:p>
        </w:tc>
      </w:tr>
      <w:tr w:rsidR="00FC2A7A" w14:paraId="43EACF0E" w14:textId="77777777">
        <w:tc>
          <w:tcPr>
            <w:tcW w:w="944" w:type="dxa"/>
            <w:shd w:val="clear" w:color="auto" w:fill="auto"/>
            <w:tcMar>
              <w:top w:w="0" w:type="dxa"/>
              <w:bottom w:w="0" w:type="dxa"/>
            </w:tcMar>
            <w:vAlign w:val="center"/>
          </w:tcPr>
          <w:p w14:paraId="0CC4A64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800" w:type="dxa"/>
            <w:shd w:val="clear" w:color="auto" w:fill="auto"/>
            <w:tcMar>
              <w:top w:w="0" w:type="dxa"/>
              <w:bottom w:w="0" w:type="dxa"/>
            </w:tcMar>
            <w:vAlign w:val="center"/>
          </w:tcPr>
          <w:p w14:paraId="6F2BD4F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10/QD-HDQT-NSBG</w:t>
            </w:r>
          </w:p>
        </w:tc>
        <w:tc>
          <w:tcPr>
            <w:tcW w:w="1591" w:type="dxa"/>
            <w:shd w:val="clear" w:color="auto" w:fill="auto"/>
            <w:tcMar>
              <w:top w:w="0" w:type="dxa"/>
              <w:bottom w:w="0" w:type="dxa"/>
            </w:tcMar>
            <w:vAlign w:val="center"/>
          </w:tcPr>
          <w:p w14:paraId="7F97275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682" w:type="dxa"/>
            <w:shd w:val="clear" w:color="auto" w:fill="auto"/>
            <w:tcMar>
              <w:top w:w="0" w:type="dxa"/>
              <w:bottom w:w="0" w:type="dxa"/>
            </w:tcMar>
            <w:vAlign w:val="center"/>
          </w:tcPr>
          <w:p w14:paraId="64CDBD7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Le Hong Phuoc in charge of the Loss and Revenue Prevention Department </w:t>
            </w:r>
          </w:p>
        </w:tc>
      </w:tr>
      <w:tr w:rsidR="00FC2A7A" w14:paraId="5E8FBD18" w14:textId="77777777">
        <w:tc>
          <w:tcPr>
            <w:tcW w:w="944" w:type="dxa"/>
            <w:shd w:val="clear" w:color="auto" w:fill="auto"/>
            <w:tcMar>
              <w:top w:w="0" w:type="dxa"/>
              <w:bottom w:w="0" w:type="dxa"/>
            </w:tcMar>
            <w:vAlign w:val="center"/>
          </w:tcPr>
          <w:p w14:paraId="22162ED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800" w:type="dxa"/>
            <w:shd w:val="clear" w:color="auto" w:fill="auto"/>
            <w:tcMar>
              <w:top w:w="0" w:type="dxa"/>
              <w:bottom w:w="0" w:type="dxa"/>
            </w:tcMar>
            <w:vAlign w:val="center"/>
          </w:tcPr>
          <w:p w14:paraId="480FD76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11/QD-HDQT-NSBG</w:t>
            </w:r>
          </w:p>
        </w:tc>
        <w:tc>
          <w:tcPr>
            <w:tcW w:w="1591" w:type="dxa"/>
            <w:shd w:val="clear" w:color="auto" w:fill="auto"/>
            <w:tcMar>
              <w:top w:w="0" w:type="dxa"/>
              <w:bottom w:w="0" w:type="dxa"/>
            </w:tcMar>
            <w:vAlign w:val="center"/>
          </w:tcPr>
          <w:p w14:paraId="22C685F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682" w:type="dxa"/>
            <w:shd w:val="clear" w:color="auto" w:fill="auto"/>
            <w:tcMar>
              <w:top w:w="0" w:type="dxa"/>
              <w:bottom w:w="0" w:type="dxa"/>
            </w:tcMar>
            <w:vAlign w:val="center"/>
          </w:tcPr>
          <w:p w14:paraId="350D695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Luong Ngoc Truong as Deputy Head of Business Department  </w:t>
            </w:r>
          </w:p>
        </w:tc>
      </w:tr>
      <w:tr w:rsidR="00FC2A7A" w14:paraId="7C8E9DF8" w14:textId="77777777">
        <w:tc>
          <w:tcPr>
            <w:tcW w:w="944" w:type="dxa"/>
            <w:shd w:val="clear" w:color="auto" w:fill="auto"/>
            <w:tcMar>
              <w:top w:w="0" w:type="dxa"/>
              <w:bottom w:w="0" w:type="dxa"/>
            </w:tcMar>
            <w:vAlign w:val="center"/>
          </w:tcPr>
          <w:p w14:paraId="4B56374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800" w:type="dxa"/>
            <w:shd w:val="clear" w:color="auto" w:fill="auto"/>
            <w:tcMar>
              <w:top w:w="0" w:type="dxa"/>
              <w:bottom w:w="0" w:type="dxa"/>
            </w:tcMar>
            <w:vAlign w:val="center"/>
          </w:tcPr>
          <w:p w14:paraId="45939EC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12/QD-HDQT-NSBG</w:t>
            </w:r>
          </w:p>
        </w:tc>
        <w:tc>
          <w:tcPr>
            <w:tcW w:w="1591" w:type="dxa"/>
            <w:shd w:val="clear" w:color="auto" w:fill="auto"/>
            <w:tcMar>
              <w:top w:w="0" w:type="dxa"/>
              <w:bottom w:w="0" w:type="dxa"/>
            </w:tcMar>
            <w:vAlign w:val="center"/>
          </w:tcPr>
          <w:p w14:paraId="4B3ECEB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682" w:type="dxa"/>
            <w:shd w:val="clear" w:color="auto" w:fill="auto"/>
            <w:tcMar>
              <w:top w:w="0" w:type="dxa"/>
              <w:bottom w:w="0" w:type="dxa"/>
            </w:tcMar>
            <w:vAlign w:val="center"/>
          </w:tcPr>
          <w:p w14:paraId="438C686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Mr. Xuan Huu to take in charge of Department of Organization - Administration - Labor - Wages.</w:t>
            </w:r>
          </w:p>
        </w:tc>
      </w:tr>
      <w:tr w:rsidR="00FC2A7A" w14:paraId="1C993968" w14:textId="77777777">
        <w:tc>
          <w:tcPr>
            <w:tcW w:w="944" w:type="dxa"/>
            <w:shd w:val="clear" w:color="auto" w:fill="auto"/>
            <w:tcMar>
              <w:top w:w="0" w:type="dxa"/>
              <w:bottom w:w="0" w:type="dxa"/>
            </w:tcMar>
            <w:vAlign w:val="center"/>
          </w:tcPr>
          <w:p w14:paraId="064F2FC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800" w:type="dxa"/>
            <w:shd w:val="clear" w:color="auto" w:fill="auto"/>
            <w:tcMar>
              <w:top w:w="0" w:type="dxa"/>
              <w:bottom w:w="0" w:type="dxa"/>
            </w:tcMar>
            <w:vAlign w:val="center"/>
          </w:tcPr>
          <w:p w14:paraId="26E8A25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13/QD-HDQT-NSBG</w:t>
            </w:r>
          </w:p>
        </w:tc>
        <w:tc>
          <w:tcPr>
            <w:tcW w:w="1591" w:type="dxa"/>
            <w:shd w:val="clear" w:color="auto" w:fill="auto"/>
            <w:tcMar>
              <w:top w:w="0" w:type="dxa"/>
              <w:bottom w:w="0" w:type="dxa"/>
            </w:tcMar>
            <w:vAlign w:val="center"/>
          </w:tcPr>
          <w:p w14:paraId="45A97EA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682" w:type="dxa"/>
            <w:shd w:val="clear" w:color="auto" w:fill="auto"/>
            <w:tcMar>
              <w:top w:w="0" w:type="dxa"/>
              <w:bottom w:w="0" w:type="dxa"/>
            </w:tcMar>
            <w:vAlign w:val="center"/>
          </w:tcPr>
          <w:p w14:paraId="126DE28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Postpone the time to organize the Annual General Meeting of Shareholders 2023</w:t>
            </w:r>
          </w:p>
        </w:tc>
      </w:tr>
      <w:tr w:rsidR="00FC2A7A" w14:paraId="4D28F671" w14:textId="77777777">
        <w:tc>
          <w:tcPr>
            <w:tcW w:w="944" w:type="dxa"/>
            <w:shd w:val="clear" w:color="auto" w:fill="auto"/>
            <w:tcMar>
              <w:top w:w="0" w:type="dxa"/>
              <w:bottom w:w="0" w:type="dxa"/>
            </w:tcMar>
            <w:vAlign w:val="center"/>
          </w:tcPr>
          <w:p w14:paraId="3D3BF9C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800" w:type="dxa"/>
            <w:shd w:val="clear" w:color="auto" w:fill="auto"/>
            <w:tcMar>
              <w:top w:w="0" w:type="dxa"/>
              <w:bottom w:w="0" w:type="dxa"/>
            </w:tcMar>
            <w:vAlign w:val="center"/>
          </w:tcPr>
          <w:p w14:paraId="40E9836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14/QD-HDQT-NSBG</w:t>
            </w:r>
          </w:p>
        </w:tc>
        <w:tc>
          <w:tcPr>
            <w:tcW w:w="1591" w:type="dxa"/>
            <w:shd w:val="clear" w:color="auto" w:fill="auto"/>
            <w:tcMar>
              <w:top w:w="0" w:type="dxa"/>
              <w:bottom w:w="0" w:type="dxa"/>
            </w:tcMar>
            <w:vAlign w:val="center"/>
          </w:tcPr>
          <w:p w14:paraId="5963174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4, 2023</w:t>
            </w:r>
          </w:p>
        </w:tc>
        <w:tc>
          <w:tcPr>
            <w:tcW w:w="4682" w:type="dxa"/>
            <w:shd w:val="clear" w:color="auto" w:fill="auto"/>
            <w:tcMar>
              <w:top w:w="0" w:type="dxa"/>
              <w:bottom w:w="0" w:type="dxa"/>
            </w:tcMar>
            <w:vAlign w:val="center"/>
          </w:tcPr>
          <w:p w14:paraId="497FF6B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Annual General Meeting of Shareholders 2023 of Bac Giang Clean Water Joint Stock Company.</w:t>
            </w:r>
          </w:p>
        </w:tc>
      </w:tr>
      <w:tr w:rsidR="00FC2A7A" w14:paraId="1C32BE75" w14:textId="77777777">
        <w:tc>
          <w:tcPr>
            <w:tcW w:w="944" w:type="dxa"/>
            <w:shd w:val="clear" w:color="auto" w:fill="auto"/>
            <w:tcMar>
              <w:top w:w="0" w:type="dxa"/>
              <w:bottom w:w="0" w:type="dxa"/>
            </w:tcMar>
            <w:vAlign w:val="center"/>
          </w:tcPr>
          <w:p w14:paraId="378321B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800" w:type="dxa"/>
            <w:shd w:val="clear" w:color="auto" w:fill="auto"/>
            <w:tcMar>
              <w:top w:w="0" w:type="dxa"/>
              <w:bottom w:w="0" w:type="dxa"/>
            </w:tcMar>
            <w:vAlign w:val="center"/>
          </w:tcPr>
          <w:p w14:paraId="3CB1736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26/NQ-HDQT-</w:t>
            </w:r>
            <w:r>
              <w:rPr>
                <w:rFonts w:ascii="Arial" w:hAnsi="Arial"/>
                <w:color w:val="010000"/>
                <w:sz w:val="20"/>
              </w:rPr>
              <w:lastRenderedPageBreak/>
              <w:t>NSBG</w:t>
            </w:r>
          </w:p>
        </w:tc>
        <w:tc>
          <w:tcPr>
            <w:tcW w:w="1591" w:type="dxa"/>
            <w:shd w:val="clear" w:color="auto" w:fill="auto"/>
            <w:tcMar>
              <w:top w:w="0" w:type="dxa"/>
              <w:bottom w:w="0" w:type="dxa"/>
            </w:tcMar>
            <w:vAlign w:val="center"/>
          </w:tcPr>
          <w:p w14:paraId="7EA5DF6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April 17, 2023</w:t>
            </w:r>
          </w:p>
        </w:tc>
        <w:tc>
          <w:tcPr>
            <w:tcW w:w="4682" w:type="dxa"/>
            <w:shd w:val="clear" w:color="auto" w:fill="auto"/>
            <w:tcMar>
              <w:top w:w="0" w:type="dxa"/>
              <w:bottom w:w="0" w:type="dxa"/>
            </w:tcMar>
            <w:vAlign w:val="center"/>
          </w:tcPr>
          <w:p w14:paraId="3C79801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dividends in 2022 for Shareholders</w:t>
            </w:r>
          </w:p>
        </w:tc>
      </w:tr>
      <w:tr w:rsidR="00FC2A7A" w14:paraId="6133D81B" w14:textId="77777777">
        <w:tc>
          <w:tcPr>
            <w:tcW w:w="944" w:type="dxa"/>
            <w:shd w:val="clear" w:color="auto" w:fill="auto"/>
            <w:tcMar>
              <w:top w:w="0" w:type="dxa"/>
              <w:bottom w:w="0" w:type="dxa"/>
            </w:tcMar>
            <w:vAlign w:val="center"/>
          </w:tcPr>
          <w:p w14:paraId="61C13D6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800" w:type="dxa"/>
            <w:shd w:val="clear" w:color="auto" w:fill="auto"/>
            <w:tcMar>
              <w:top w:w="0" w:type="dxa"/>
              <w:bottom w:w="0" w:type="dxa"/>
            </w:tcMar>
            <w:vAlign w:val="center"/>
          </w:tcPr>
          <w:p w14:paraId="4D5DB3B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30/NQ-HDQT-NSBG</w:t>
            </w:r>
          </w:p>
        </w:tc>
        <w:tc>
          <w:tcPr>
            <w:tcW w:w="1591" w:type="dxa"/>
            <w:shd w:val="clear" w:color="auto" w:fill="auto"/>
            <w:tcMar>
              <w:top w:w="0" w:type="dxa"/>
              <w:bottom w:w="0" w:type="dxa"/>
            </w:tcMar>
            <w:vAlign w:val="center"/>
          </w:tcPr>
          <w:p w14:paraId="1EC56E9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12, 2023</w:t>
            </w:r>
          </w:p>
        </w:tc>
        <w:tc>
          <w:tcPr>
            <w:tcW w:w="4682" w:type="dxa"/>
            <w:shd w:val="clear" w:color="auto" w:fill="auto"/>
            <w:tcMar>
              <w:top w:w="0" w:type="dxa"/>
              <w:bottom w:w="0" w:type="dxa"/>
            </w:tcMar>
            <w:vAlign w:val="center"/>
          </w:tcPr>
          <w:p w14:paraId="1731812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Supplement the unit price for using water pipe construction machines invested by the Company</w:t>
            </w:r>
          </w:p>
        </w:tc>
      </w:tr>
      <w:tr w:rsidR="00FC2A7A" w14:paraId="5251DB3C" w14:textId="77777777">
        <w:tc>
          <w:tcPr>
            <w:tcW w:w="944" w:type="dxa"/>
            <w:shd w:val="clear" w:color="auto" w:fill="auto"/>
            <w:tcMar>
              <w:top w:w="0" w:type="dxa"/>
              <w:bottom w:w="0" w:type="dxa"/>
            </w:tcMar>
            <w:vAlign w:val="center"/>
          </w:tcPr>
          <w:p w14:paraId="1CF66D1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800" w:type="dxa"/>
            <w:shd w:val="clear" w:color="auto" w:fill="auto"/>
            <w:tcMar>
              <w:top w:w="0" w:type="dxa"/>
              <w:bottom w:w="0" w:type="dxa"/>
            </w:tcMar>
            <w:vAlign w:val="center"/>
          </w:tcPr>
          <w:p w14:paraId="34C3A05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33/NQ-HDQT-NSBG</w:t>
            </w:r>
          </w:p>
        </w:tc>
        <w:tc>
          <w:tcPr>
            <w:tcW w:w="1591" w:type="dxa"/>
            <w:shd w:val="clear" w:color="auto" w:fill="auto"/>
            <w:tcMar>
              <w:top w:w="0" w:type="dxa"/>
              <w:bottom w:w="0" w:type="dxa"/>
            </w:tcMar>
            <w:vAlign w:val="center"/>
          </w:tcPr>
          <w:p w14:paraId="4FEAD7B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4682" w:type="dxa"/>
            <w:shd w:val="clear" w:color="auto" w:fill="auto"/>
            <w:tcMar>
              <w:top w:w="0" w:type="dxa"/>
              <w:bottom w:w="0" w:type="dxa"/>
            </w:tcMar>
            <w:vAlign w:val="center"/>
          </w:tcPr>
          <w:p w14:paraId="7F61499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 financial audit company for 2023</w:t>
            </w:r>
          </w:p>
        </w:tc>
      </w:tr>
      <w:tr w:rsidR="00FC2A7A" w14:paraId="3426002F" w14:textId="77777777">
        <w:tc>
          <w:tcPr>
            <w:tcW w:w="944" w:type="dxa"/>
            <w:shd w:val="clear" w:color="auto" w:fill="auto"/>
            <w:tcMar>
              <w:top w:w="0" w:type="dxa"/>
              <w:bottom w:w="0" w:type="dxa"/>
            </w:tcMar>
            <w:vAlign w:val="center"/>
          </w:tcPr>
          <w:p w14:paraId="2954667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800" w:type="dxa"/>
            <w:shd w:val="clear" w:color="auto" w:fill="auto"/>
            <w:tcMar>
              <w:top w:w="0" w:type="dxa"/>
              <w:bottom w:w="0" w:type="dxa"/>
            </w:tcMar>
            <w:vAlign w:val="center"/>
          </w:tcPr>
          <w:p w14:paraId="25EC8D2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36/NQ-HDQT-NSBG</w:t>
            </w:r>
          </w:p>
        </w:tc>
        <w:tc>
          <w:tcPr>
            <w:tcW w:w="1591" w:type="dxa"/>
            <w:shd w:val="clear" w:color="auto" w:fill="auto"/>
            <w:tcMar>
              <w:top w:w="0" w:type="dxa"/>
              <w:bottom w:w="0" w:type="dxa"/>
            </w:tcMar>
            <w:vAlign w:val="center"/>
          </w:tcPr>
          <w:p w14:paraId="7EEFA61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6, 2023</w:t>
            </w:r>
          </w:p>
        </w:tc>
        <w:tc>
          <w:tcPr>
            <w:tcW w:w="4682" w:type="dxa"/>
            <w:shd w:val="clear" w:color="auto" w:fill="auto"/>
            <w:tcMar>
              <w:top w:w="0" w:type="dxa"/>
              <w:bottom w:w="0" w:type="dxa"/>
            </w:tcMar>
            <w:vAlign w:val="center"/>
          </w:tcPr>
          <w:p w14:paraId="4AC2F46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establishment of a Construction Enterprise</w:t>
            </w:r>
          </w:p>
        </w:tc>
      </w:tr>
      <w:tr w:rsidR="00FC2A7A" w14:paraId="709B2720" w14:textId="77777777">
        <w:tc>
          <w:tcPr>
            <w:tcW w:w="944" w:type="dxa"/>
            <w:shd w:val="clear" w:color="auto" w:fill="auto"/>
            <w:tcMar>
              <w:top w:w="0" w:type="dxa"/>
              <w:bottom w:w="0" w:type="dxa"/>
            </w:tcMar>
            <w:vAlign w:val="center"/>
          </w:tcPr>
          <w:p w14:paraId="30E1E7D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800" w:type="dxa"/>
            <w:shd w:val="clear" w:color="auto" w:fill="auto"/>
            <w:tcMar>
              <w:top w:w="0" w:type="dxa"/>
              <w:bottom w:w="0" w:type="dxa"/>
            </w:tcMar>
            <w:vAlign w:val="center"/>
          </w:tcPr>
          <w:p w14:paraId="6587D1A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40/NQ-HDQT-NSBG</w:t>
            </w:r>
          </w:p>
        </w:tc>
        <w:tc>
          <w:tcPr>
            <w:tcW w:w="1591" w:type="dxa"/>
            <w:shd w:val="clear" w:color="auto" w:fill="auto"/>
            <w:tcMar>
              <w:top w:w="0" w:type="dxa"/>
              <w:bottom w:w="0" w:type="dxa"/>
            </w:tcMar>
            <w:vAlign w:val="center"/>
          </w:tcPr>
          <w:p w14:paraId="26822C5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4682" w:type="dxa"/>
            <w:shd w:val="clear" w:color="auto" w:fill="auto"/>
            <w:tcMar>
              <w:top w:w="0" w:type="dxa"/>
              <w:bottom w:w="0" w:type="dxa"/>
            </w:tcMar>
            <w:vAlign w:val="center"/>
          </w:tcPr>
          <w:p w14:paraId="6AEBBC1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adjustment of the wholesale price of clean water with DNP- Bac Giang Water Infrastructure Investment Joint Stock Company.</w:t>
            </w:r>
          </w:p>
        </w:tc>
      </w:tr>
      <w:tr w:rsidR="00FC2A7A" w14:paraId="52EE306A" w14:textId="77777777">
        <w:tc>
          <w:tcPr>
            <w:tcW w:w="944" w:type="dxa"/>
            <w:shd w:val="clear" w:color="auto" w:fill="auto"/>
            <w:tcMar>
              <w:top w:w="0" w:type="dxa"/>
              <w:bottom w:w="0" w:type="dxa"/>
            </w:tcMar>
            <w:vAlign w:val="center"/>
          </w:tcPr>
          <w:p w14:paraId="0B38EB2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800" w:type="dxa"/>
            <w:shd w:val="clear" w:color="auto" w:fill="auto"/>
            <w:tcMar>
              <w:top w:w="0" w:type="dxa"/>
              <w:bottom w:w="0" w:type="dxa"/>
            </w:tcMar>
            <w:vAlign w:val="center"/>
          </w:tcPr>
          <w:p w14:paraId="21A188F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41/QD-HDQT</w:t>
            </w:r>
          </w:p>
        </w:tc>
        <w:tc>
          <w:tcPr>
            <w:tcW w:w="1591" w:type="dxa"/>
            <w:shd w:val="clear" w:color="auto" w:fill="auto"/>
            <w:tcMar>
              <w:top w:w="0" w:type="dxa"/>
              <w:bottom w:w="0" w:type="dxa"/>
            </w:tcMar>
            <w:vAlign w:val="center"/>
          </w:tcPr>
          <w:p w14:paraId="4D0F364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682" w:type="dxa"/>
            <w:shd w:val="clear" w:color="auto" w:fill="auto"/>
            <w:tcMar>
              <w:top w:w="0" w:type="dxa"/>
              <w:bottom w:w="0" w:type="dxa"/>
            </w:tcMar>
            <w:vAlign w:val="center"/>
          </w:tcPr>
          <w:p w14:paraId="5BA1380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appointment of the Head of Department of Organization - Administration - Labor - Wages.</w:t>
            </w:r>
          </w:p>
        </w:tc>
      </w:tr>
      <w:tr w:rsidR="00FC2A7A" w14:paraId="2805115E" w14:textId="77777777">
        <w:tc>
          <w:tcPr>
            <w:tcW w:w="944" w:type="dxa"/>
            <w:shd w:val="clear" w:color="auto" w:fill="auto"/>
            <w:tcMar>
              <w:top w:w="0" w:type="dxa"/>
              <w:bottom w:w="0" w:type="dxa"/>
            </w:tcMar>
            <w:vAlign w:val="center"/>
          </w:tcPr>
          <w:p w14:paraId="16C4393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800" w:type="dxa"/>
            <w:shd w:val="clear" w:color="auto" w:fill="auto"/>
            <w:tcMar>
              <w:top w:w="0" w:type="dxa"/>
              <w:bottom w:w="0" w:type="dxa"/>
            </w:tcMar>
            <w:vAlign w:val="center"/>
          </w:tcPr>
          <w:p w14:paraId="00D48DC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42/QD-HDQT</w:t>
            </w:r>
          </w:p>
        </w:tc>
        <w:tc>
          <w:tcPr>
            <w:tcW w:w="1591" w:type="dxa"/>
            <w:shd w:val="clear" w:color="auto" w:fill="auto"/>
            <w:tcMar>
              <w:top w:w="0" w:type="dxa"/>
              <w:bottom w:w="0" w:type="dxa"/>
            </w:tcMar>
            <w:vAlign w:val="center"/>
          </w:tcPr>
          <w:p w14:paraId="754F38F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682" w:type="dxa"/>
            <w:shd w:val="clear" w:color="auto" w:fill="auto"/>
            <w:tcMar>
              <w:top w:w="0" w:type="dxa"/>
              <w:bottom w:w="0" w:type="dxa"/>
            </w:tcMar>
            <w:vAlign w:val="center"/>
          </w:tcPr>
          <w:p w14:paraId="7B48843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appointment of the Head of Loss and Revenue Prevention Department</w:t>
            </w:r>
          </w:p>
        </w:tc>
      </w:tr>
      <w:tr w:rsidR="00FC2A7A" w14:paraId="6DA24CDD" w14:textId="77777777">
        <w:tc>
          <w:tcPr>
            <w:tcW w:w="944" w:type="dxa"/>
            <w:shd w:val="clear" w:color="auto" w:fill="auto"/>
            <w:tcMar>
              <w:top w:w="0" w:type="dxa"/>
              <w:bottom w:w="0" w:type="dxa"/>
            </w:tcMar>
            <w:vAlign w:val="center"/>
          </w:tcPr>
          <w:p w14:paraId="6577FF7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800" w:type="dxa"/>
            <w:shd w:val="clear" w:color="auto" w:fill="auto"/>
            <w:tcMar>
              <w:top w:w="0" w:type="dxa"/>
              <w:bottom w:w="0" w:type="dxa"/>
            </w:tcMar>
            <w:vAlign w:val="center"/>
          </w:tcPr>
          <w:p w14:paraId="47905A8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43/QD-HDQT</w:t>
            </w:r>
          </w:p>
        </w:tc>
        <w:tc>
          <w:tcPr>
            <w:tcW w:w="1591" w:type="dxa"/>
            <w:shd w:val="clear" w:color="auto" w:fill="auto"/>
            <w:tcMar>
              <w:top w:w="0" w:type="dxa"/>
              <w:bottom w:w="0" w:type="dxa"/>
            </w:tcMar>
            <w:vAlign w:val="center"/>
          </w:tcPr>
          <w:p w14:paraId="07EE1F9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682" w:type="dxa"/>
            <w:shd w:val="clear" w:color="auto" w:fill="auto"/>
            <w:tcMar>
              <w:top w:w="0" w:type="dxa"/>
              <w:bottom w:w="0" w:type="dxa"/>
            </w:tcMar>
            <w:vAlign w:val="center"/>
          </w:tcPr>
          <w:p w14:paraId="553F04A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tasks assignment of the Technical and Materials Department</w:t>
            </w:r>
          </w:p>
        </w:tc>
      </w:tr>
      <w:tr w:rsidR="00FC2A7A" w14:paraId="2C5100E7" w14:textId="77777777">
        <w:tc>
          <w:tcPr>
            <w:tcW w:w="944" w:type="dxa"/>
            <w:shd w:val="clear" w:color="auto" w:fill="auto"/>
            <w:tcMar>
              <w:top w:w="0" w:type="dxa"/>
              <w:bottom w:w="0" w:type="dxa"/>
            </w:tcMar>
            <w:vAlign w:val="center"/>
          </w:tcPr>
          <w:p w14:paraId="066B9E1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800" w:type="dxa"/>
            <w:shd w:val="clear" w:color="auto" w:fill="auto"/>
            <w:tcMar>
              <w:top w:w="0" w:type="dxa"/>
              <w:bottom w:w="0" w:type="dxa"/>
            </w:tcMar>
            <w:vAlign w:val="center"/>
          </w:tcPr>
          <w:p w14:paraId="699CB01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44/QD-HDQT</w:t>
            </w:r>
          </w:p>
        </w:tc>
        <w:tc>
          <w:tcPr>
            <w:tcW w:w="1591" w:type="dxa"/>
            <w:shd w:val="clear" w:color="auto" w:fill="auto"/>
            <w:tcMar>
              <w:top w:w="0" w:type="dxa"/>
              <w:bottom w:w="0" w:type="dxa"/>
            </w:tcMar>
            <w:vAlign w:val="center"/>
          </w:tcPr>
          <w:p w14:paraId="3B1C7D7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682" w:type="dxa"/>
            <w:shd w:val="clear" w:color="auto" w:fill="auto"/>
            <w:tcMar>
              <w:top w:w="0" w:type="dxa"/>
              <w:bottom w:w="0" w:type="dxa"/>
            </w:tcMar>
            <w:vAlign w:val="center"/>
          </w:tcPr>
          <w:p w14:paraId="4F05CB3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transfer of the Water Plant's Clock Team to the Loss and Revenue Prevention Department</w:t>
            </w:r>
          </w:p>
        </w:tc>
      </w:tr>
    </w:tbl>
    <w:p w14:paraId="3A9C593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p w14:paraId="1B1653EA" w14:textId="5876ADB7" w:rsidR="00FC2A7A" w:rsidRDefault="00EF1552">
      <w:pPr>
        <w:numPr>
          <w:ilvl w:val="0"/>
          <w:numId w:val="2"/>
        </w:numPr>
        <w:pBdr>
          <w:top w:val="nil"/>
          <w:left w:val="nil"/>
          <w:bottom w:val="nil"/>
          <w:right w:val="nil"/>
          <w:between w:val="nil"/>
        </w:pBdr>
        <w:tabs>
          <w:tab w:val="left" w:pos="360"/>
          <w:tab w:val="left" w:pos="684"/>
        </w:tabs>
        <w:spacing w:after="120" w:line="360" w:lineRule="auto"/>
        <w:rPr>
          <w:rFonts w:ascii="Arial" w:eastAsia="Arial" w:hAnsi="Arial" w:cs="Arial"/>
          <w:color w:val="010000"/>
          <w:sz w:val="20"/>
          <w:szCs w:val="20"/>
        </w:rPr>
      </w:pPr>
      <w:r>
        <w:rPr>
          <w:rFonts w:ascii="Arial" w:hAnsi="Arial"/>
          <w:color w:val="010000"/>
          <w:sz w:val="20"/>
        </w:rPr>
        <w:t xml:space="preserve">From January 1, 2023 - April 14, 2023, Mr. Le Ngoc Duyen - Member of the Board of Directors </w:t>
      </w:r>
      <w:r w:rsidR="00B27F87">
        <w:rPr>
          <w:rFonts w:ascii="Arial" w:hAnsi="Arial"/>
          <w:color w:val="010000"/>
          <w:sz w:val="20"/>
        </w:rPr>
        <w:t>wa</w:t>
      </w:r>
      <w:r>
        <w:rPr>
          <w:rFonts w:ascii="Arial" w:hAnsi="Arial"/>
          <w:color w:val="010000"/>
          <w:sz w:val="20"/>
        </w:rPr>
        <w:t>s on medical leave, until April 14, 2023, relieved of duty.</w:t>
      </w:r>
    </w:p>
    <w:p w14:paraId="429E0ACE" w14:textId="58B3BB30" w:rsidR="00FC2A7A" w:rsidRDefault="00780035">
      <w:pPr>
        <w:numPr>
          <w:ilvl w:val="0"/>
          <w:numId w:val="2"/>
        </w:numPr>
        <w:pBdr>
          <w:top w:val="nil"/>
          <w:left w:val="nil"/>
          <w:bottom w:val="nil"/>
          <w:right w:val="nil"/>
          <w:between w:val="nil"/>
        </w:pBdr>
        <w:tabs>
          <w:tab w:val="left" w:pos="360"/>
          <w:tab w:val="left" w:pos="691"/>
        </w:tabs>
        <w:spacing w:after="120" w:line="360" w:lineRule="auto"/>
        <w:rPr>
          <w:rFonts w:ascii="Arial" w:eastAsia="Arial" w:hAnsi="Arial" w:cs="Arial"/>
          <w:color w:val="010000"/>
          <w:sz w:val="20"/>
          <w:szCs w:val="20"/>
        </w:rPr>
      </w:pPr>
      <w:r>
        <w:rPr>
          <w:rFonts w:ascii="Arial" w:hAnsi="Arial"/>
          <w:color w:val="010000"/>
          <w:sz w:val="20"/>
        </w:rPr>
        <w:t xml:space="preserve">The </w:t>
      </w:r>
      <w:r w:rsidR="00EF1552">
        <w:rPr>
          <w:rFonts w:ascii="Arial" w:hAnsi="Arial"/>
          <w:color w:val="010000"/>
          <w:sz w:val="20"/>
        </w:rPr>
        <w:t>Board of Directors conferences from April 14, 2023 to October 10, 2023, Mr. Ngo Thanh Chung was absent due to a business trip.</w:t>
      </w:r>
    </w:p>
    <w:p w14:paraId="44114FA9" w14:textId="3C3B5805" w:rsidR="00FC2A7A" w:rsidRDefault="00B27F8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w:t>
      </w:r>
      <w:r w:rsidR="00EF1552">
        <w:rPr>
          <w:rFonts w:ascii="Arial" w:hAnsi="Arial"/>
          <w:color w:val="010000"/>
          <w:sz w:val="20"/>
        </w:rPr>
        <w:t>SUPERVISORY BOARD</w:t>
      </w:r>
    </w:p>
    <w:p w14:paraId="6729E387" w14:textId="77777777" w:rsidR="00FC2A7A" w:rsidRDefault="00EF1552">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2880"/>
        <w:gridCol w:w="1282"/>
        <w:gridCol w:w="2418"/>
        <w:gridCol w:w="1910"/>
      </w:tblGrid>
      <w:tr w:rsidR="00FC2A7A" w14:paraId="3BD7B4E7" w14:textId="77777777">
        <w:tc>
          <w:tcPr>
            <w:tcW w:w="527" w:type="dxa"/>
            <w:shd w:val="clear" w:color="auto" w:fill="auto"/>
            <w:tcMar>
              <w:top w:w="0" w:type="dxa"/>
              <w:bottom w:w="0" w:type="dxa"/>
            </w:tcMar>
            <w:vAlign w:val="center"/>
          </w:tcPr>
          <w:p w14:paraId="4D0AA9C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80" w:type="dxa"/>
            <w:shd w:val="clear" w:color="auto" w:fill="auto"/>
            <w:tcMar>
              <w:top w:w="0" w:type="dxa"/>
              <w:bottom w:w="0" w:type="dxa"/>
            </w:tcMar>
            <w:vAlign w:val="center"/>
          </w:tcPr>
          <w:p w14:paraId="2D201B2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82" w:type="dxa"/>
            <w:shd w:val="clear" w:color="auto" w:fill="auto"/>
            <w:tcMar>
              <w:top w:w="0" w:type="dxa"/>
              <w:bottom w:w="0" w:type="dxa"/>
            </w:tcMar>
            <w:vAlign w:val="center"/>
          </w:tcPr>
          <w:p w14:paraId="43BF45B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418" w:type="dxa"/>
            <w:shd w:val="clear" w:color="auto" w:fill="auto"/>
            <w:tcMar>
              <w:top w:w="0" w:type="dxa"/>
              <w:bottom w:w="0" w:type="dxa"/>
            </w:tcMar>
            <w:vAlign w:val="center"/>
          </w:tcPr>
          <w:p w14:paraId="1BE187E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910" w:type="dxa"/>
            <w:shd w:val="clear" w:color="auto" w:fill="auto"/>
            <w:tcMar>
              <w:top w:w="0" w:type="dxa"/>
              <w:bottom w:w="0" w:type="dxa"/>
            </w:tcMar>
            <w:vAlign w:val="center"/>
          </w:tcPr>
          <w:p w14:paraId="36281C7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C2A7A" w14:paraId="4E1E2E9B" w14:textId="77777777">
        <w:tc>
          <w:tcPr>
            <w:tcW w:w="527" w:type="dxa"/>
            <w:shd w:val="clear" w:color="auto" w:fill="auto"/>
            <w:tcMar>
              <w:top w:w="0" w:type="dxa"/>
              <w:bottom w:w="0" w:type="dxa"/>
            </w:tcMar>
            <w:vAlign w:val="center"/>
          </w:tcPr>
          <w:p w14:paraId="5D43CEF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80" w:type="dxa"/>
            <w:shd w:val="clear" w:color="auto" w:fill="auto"/>
            <w:tcMar>
              <w:top w:w="0" w:type="dxa"/>
              <w:bottom w:w="0" w:type="dxa"/>
            </w:tcMar>
            <w:vAlign w:val="center"/>
          </w:tcPr>
          <w:p w14:paraId="0D66E94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Thanh Thuy</w:t>
            </w:r>
          </w:p>
        </w:tc>
        <w:tc>
          <w:tcPr>
            <w:tcW w:w="1282" w:type="dxa"/>
            <w:shd w:val="clear" w:color="auto" w:fill="auto"/>
            <w:tcMar>
              <w:top w:w="0" w:type="dxa"/>
              <w:bottom w:w="0" w:type="dxa"/>
            </w:tcMar>
            <w:vAlign w:val="center"/>
          </w:tcPr>
          <w:p w14:paraId="400F96E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418" w:type="dxa"/>
            <w:shd w:val="clear" w:color="auto" w:fill="auto"/>
            <w:tcMar>
              <w:top w:w="0" w:type="dxa"/>
              <w:bottom w:w="0" w:type="dxa"/>
            </w:tcMar>
            <w:vAlign w:val="center"/>
          </w:tcPr>
          <w:p w14:paraId="311C83B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April, 2021: Reappointed  </w:t>
            </w:r>
          </w:p>
        </w:tc>
        <w:tc>
          <w:tcPr>
            <w:tcW w:w="1910" w:type="dxa"/>
            <w:shd w:val="clear" w:color="auto" w:fill="auto"/>
            <w:tcMar>
              <w:top w:w="0" w:type="dxa"/>
              <w:bottom w:w="0" w:type="dxa"/>
            </w:tcMar>
            <w:vAlign w:val="center"/>
          </w:tcPr>
          <w:p w14:paraId="2DF5E9F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Bachelor of Economics, majoring in Accounting - </w:t>
            </w:r>
            <w:r>
              <w:rPr>
                <w:rFonts w:ascii="Arial" w:hAnsi="Arial"/>
                <w:color w:val="010000"/>
                <w:sz w:val="20"/>
              </w:rPr>
              <w:lastRenderedPageBreak/>
              <w:t>Auditing</w:t>
            </w:r>
          </w:p>
        </w:tc>
      </w:tr>
      <w:tr w:rsidR="00FC2A7A" w14:paraId="5A0D1B57" w14:textId="77777777">
        <w:tc>
          <w:tcPr>
            <w:tcW w:w="527" w:type="dxa"/>
            <w:shd w:val="clear" w:color="auto" w:fill="auto"/>
            <w:tcMar>
              <w:top w:w="0" w:type="dxa"/>
              <w:bottom w:w="0" w:type="dxa"/>
            </w:tcMar>
            <w:vAlign w:val="center"/>
          </w:tcPr>
          <w:p w14:paraId="76EEC3C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880" w:type="dxa"/>
            <w:shd w:val="clear" w:color="auto" w:fill="auto"/>
            <w:tcMar>
              <w:top w:w="0" w:type="dxa"/>
              <w:bottom w:w="0" w:type="dxa"/>
            </w:tcMar>
            <w:vAlign w:val="center"/>
          </w:tcPr>
          <w:p w14:paraId="40D9907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Thi Thuy</w:t>
            </w:r>
          </w:p>
        </w:tc>
        <w:tc>
          <w:tcPr>
            <w:tcW w:w="1282" w:type="dxa"/>
            <w:shd w:val="clear" w:color="auto" w:fill="auto"/>
            <w:tcMar>
              <w:top w:w="0" w:type="dxa"/>
              <w:bottom w:w="0" w:type="dxa"/>
            </w:tcMar>
            <w:vAlign w:val="center"/>
          </w:tcPr>
          <w:p w14:paraId="75882A1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418" w:type="dxa"/>
            <w:shd w:val="clear" w:color="auto" w:fill="auto"/>
            <w:tcMar>
              <w:top w:w="0" w:type="dxa"/>
              <w:bottom w:w="0" w:type="dxa"/>
            </w:tcMar>
            <w:vAlign w:val="center"/>
          </w:tcPr>
          <w:p w14:paraId="03C31CFB"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April, 2021: Reappointed  </w:t>
            </w:r>
          </w:p>
        </w:tc>
        <w:tc>
          <w:tcPr>
            <w:tcW w:w="1910" w:type="dxa"/>
            <w:shd w:val="clear" w:color="auto" w:fill="auto"/>
            <w:tcMar>
              <w:top w:w="0" w:type="dxa"/>
              <w:bottom w:w="0" w:type="dxa"/>
            </w:tcMar>
            <w:vAlign w:val="center"/>
          </w:tcPr>
          <w:p w14:paraId="6F3B893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Management Science</w:t>
            </w:r>
          </w:p>
        </w:tc>
      </w:tr>
      <w:tr w:rsidR="00FC2A7A" w14:paraId="0DDF8F2B" w14:textId="77777777">
        <w:tc>
          <w:tcPr>
            <w:tcW w:w="527" w:type="dxa"/>
            <w:shd w:val="clear" w:color="auto" w:fill="auto"/>
            <w:tcMar>
              <w:top w:w="0" w:type="dxa"/>
              <w:bottom w:w="0" w:type="dxa"/>
            </w:tcMar>
            <w:vAlign w:val="center"/>
          </w:tcPr>
          <w:p w14:paraId="43DEB05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880" w:type="dxa"/>
            <w:shd w:val="clear" w:color="auto" w:fill="auto"/>
            <w:tcMar>
              <w:top w:w="0" w:type="dxa"/>
              <w:bottom w:w="0" w:type="dxa"/>
            </w:tcMar>
            <w:vAlign w:val="center"/>
          </w:tcPr>
          <w:p w14:paraId="512014B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Hong Oanh </w:t>
            </w:r>
          </w:p>
        </w:tc>
        <w:tc>
          <w:tcPr>
            <w:tcW w:w="1282" w:type="dxa"/>
            <w:shd w:val="clear" w:color="auto" w:fill="auto"/>
            <w:tcMar>
              <w:top w:w="0" w:type="dxa"/>
              <w:bottom w:w="0" w:type="dxa"/>
            </w:tcMar>
            <w:vAlign w:val="center"/>
          </w:tcPr>
          <w:p w14:paraId="56C73D7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418" w:type="dxa"/>
            <w:shd w:val="clear" w:color="auto" w:fill="auto"/>
            <w:tcMar>
              <w:top w:w="0" w:type="dxa"/>
              <w:bottom w:w="0" w:type="dxa"/>
            </w:tcMar>
            <w:vAlign w:val="center"/>
          </w:tcPr>
          <w:p w14:paraId="348D022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April, 2021: Newly appointed </w:t>
            </w:r>
          </w:p>
        </w:tc>
        <w:tc>
          <w:tcPr>
            <w:tcW w:w="1910" w:type="dxa"/>
            <w:shd w:val="clear" w:color="auto" w:fill="auto"/>
            <w:tcMar>
              <w:top w:w="0" w:type="dxa"/>
              <w:bottom w:w="0" w:type="dxa"/>
            </w:tcMar>
            <w:vAlign w:val="center"/>
          </w:tcPr>
          <w:p w14:paraId="20984D70" w14:textId="736B9CCB"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 majoring in accounting</w:t>
            </w:r>
          </w:p>
        </w:tc>
      </w:tr>
    </w:tbl>
    <w:p w14:paraId="5484110D" w14:textId="77777777" w:rsidR="00FC2A7A" w:rsidRDefault="00EF155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2756"/>
        <w:gridCol w:w="1780"/>
        <w:gridCol w:w="2168"/>
        <w:gridCol w:w="1791"/>
      </w:tblGrid>
      <w:tr w:rsidR="00FC2A7A" w14:paraId="7FAC3B2B" w14:textId="77777777">
        <w:tc>
          <w:tcPr>
            <w:tcW w:w="522" w:type="dxa"/>
            <w:shd w:val="clear" w:color="auto" w:fill="auto"/>
            <w:tcMar>
              <w:top w:w="0" w:type="dxa"/>
              <w:bottom w:w="0" w:type="dxa"/>
            </w:tcMar>
            <w:vAlign w:val="center"/>
          </w:tcPr>
          <w:p w14:paraId="698F14E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56" w:type="dxa"/>
            <w:shd w:val="clear" w:color="auto" w:fill="auto"/>
            <w:tcMar>
              <w:top w:w="0" w:type="dxa"/>
              <w:bottom w:w="0" w:type="dxa"/>
            </w:tcMar>
            <w:vAlign w:val="center"/>
          </w:tcPr>
          <w:p w14:paraId="31220BC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780" w:type="dxa"/>
            <w:shd w:val="clear" w:color="auto" w:fill="auto"/>
            <w:tcMar>
              <w:top w:w="0" w:type="dxa"/>
              <w:bottom w:w="0" w:type="dxa"/>
            </w:tcMar>
            <w:vAlign w:val="center"/>
          </w:tcPr>
          <w:p w14:paraId="022AC90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68" w:type="dxa"/>
            <w:shd w:val="clear" w:color="auto" w:fill="auto"/>
            <w:tcMar>
              <w:top w:w="0" w:type="dxa"/>
              <w:bottom w:w="0" w:type="dxa"/>
            </w:tcMar>
            <w:vAlign w:val="center"/>
          </w:tcPr>
          <w:p w14:paraId="3E6EF56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91" w:type="dxa"/>
            <w:shd w:val="clear" w:color="auto" w:fill="auto"/>
            <w:tcMar>
              <w:top w:w="0" w:type="dxa"/>
              <w:bottom w:w="0" w:type="dxa"/>
            </w:tcMar>
            <w:vAlign w:val="center"/>
          </w:tcPr>
          <w:p w14:paraId="41CA0EF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FC2A7A" w14:paraId="5C9D0CC1" w14:textId="77777777">
        <w:tc>
          <w:tcPr>
            <w:tcW w:w="522" w:type="dxa"/>
            <w:shd w:val="clear" w:color="auto" w:fill="auto"/>
            <w:tcMar>
              <w:top w:w="0" w:type="dxa"/>
              <w:bottom w:w="0" w:type="dxa"/>
            </w:tcMar>
            <w:vAlign w:val="center"/>
          </w:tcPr>
          <w:p w14:paraId="0D66D7F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56" w:type="dxa"/>
            <w:shd w:val="clear" w:color="auto" w:fill="auto"/>
            <w:tcMar>
              <w:top w:w="0" w:type="dxa"/>
              <w:bottom w:w="0" w:type="dxa"/>
            </w:tcMar>
            <w:vAlign w:val="center"/>
          </w:tcPr>
          <w:p w14:paraId="3D789FA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Dang Dieu - Manager  </w:t>
            </w:r>
          </w:p>
        </w:tc>
        <w:tc>
          <w:tcPr>
            <w:tcW w:w="1780" w:type="dxa"/>
            <w:shd w:val="clear" w:color="auto" w:fill="auto"/>
            <w:tcMar>
              <w:top w:w="0" w:type="dxa"/>
              <w:bottom w:w="0" w:type="dxa"/>
            </w:tcMar>
            <w:vAlign w:val="center"/>
          </w:tcPr>
          <w:p w14:paraId="5791EA5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 1972</w:t>
            </w:r>
          </w:p>
        </w:tc>
        <w:tc>
          <w:tcPr>
            <w:tcW w:w="2168" w:type="dxa"/>
            <w:shd w:val="clear" w:color="auto" w:fill="auto"/>
            <w:tcMar>
              <w:top w:w="0" w:type="dxa"/>
              <w:bottom w:w="0" w:type="dxa"/>
            </w:tcMar>
            <w:vAlign w:val="center"/>
          </w:tcPr>
          <w:p w14:paraId="13D6E9B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 Management</w:t>
            </w:r>
          </w:p>
        </w:tc>
        <w:tc>
          <w:tcPr>
            <w:tcW w:w="1791" w:type="dxa"/>
            <w:shd w:val="clear" w:color="auto" w:fill="auto"/>
            <w:tcMar>
              <w:top w:w="0" w:type="dxa"/>
              <w:bottom w:w="0" w:type="dxa"/>
            </w:tcMar>
            <w:vAlign w:val="center"/>
          </w:tcPr>
          <w:p w14:paraId="36CFCA9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2022 (reappointed)</w:t>
            </w:r>
          </w:p>
        </w:tc>
      </w:tr>
      <w:tr w:rsidR="00FC2A7A" w14:paraId="61C70849" w14:textId="77777777">
        <w:tc>
          <w:tcPr>
            <w:tcW w:w="522" w:type="dxa"/>
            <w:shd w:val="clear" w:color="auto" w:fill="auto"/>
            <w:tcMar>
              <w:top w:w="0" w:type="dxa"/>
              <w:bottom w:w="0" w:type="dxa"/>
            </w:tcMar>
            <w:vAlign w:val="center"/>
          </w:tcPr>
          <w:p w14:paraId="0FFF1D8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56" w:type="dxa"/>
            <w:shd w:val="clear" w:color="auto" w:fill="auto"/>
            <w:tcMar>
              <w:top w:w="0" w:type="dxa"/>
              <w:bottom w:w="0" w:type="dxa"/>
            </w:tcMar>
            <w:vAlign w:val="center"/>
          </w:tcPr>
          <w:p w14:paraId="491CC6F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The Binh - Deputy Manager</w:t>
            </w:r>
          </w:p>
        </w:tc>
        <w:tc>
          <w:tcPr>
            <w:tcW w:w="1780" w:type="dxa"/>
            <w:shd w:val="clear" w:color="auto" w:fill="auto"/>
            <w:tcMar>
              <w:top w:w="0" w:type="dxa"/>
              <w:bottom w:w="0" w:type="dxa"/>
            </w:tcMar>
            <w:vAlign w:val="center"/>
          </w:tcPr>
          <w:p w14:paraId="7008F1E6"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 1978</w:t>
            </w:r>
          </w:p>
        </w:tc>
        <w:tc>
          <w:tcPr>
            <w:tcW w:w="2168" w:type="dxa"/>
            <w:shd w:val="clear" w:color="auto" w:fill="auto"/>
            <w:tcMar>
              <w:top w:w="0" w:type="dxa"/>
              <w:bottom w:w="0" w:type="dxa"/>
            </w:tcMar>
            <w:vAlign w:val="center"/>
          </w:tcPr>
          <w:p w14:paraId="2235096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 Management</w:t>
            </w:r>
          </w:p>
        </w:tc>
        <w:tc>
          <w:tcPr>
            <w:tcW w:w="1791" w:type="dxa"/>
            <w:shd w:val="clear" w:color="auto" w:fill="auto"/>
            <w:tcMar>
              <w:top w:w="0" w:type="dxa"/>
              <w:bottom w:w="0" w:type="dxa"/>
            </w:tcMar>
            <w:vAlign w:val="center"/>
          </w:tcPr>
          <w:p w14:paraId="67B6903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2022 (newly appointed)</w:t>
            </w:r>
          </w:p>
        </w:tc>
      </w:tr>
      <w:tr w:rsidR="00FC2A7A" w14:paraId="0467C6D3" w14:textId="77777777">
        <w:tc>
          <w:tcPr>
            <w:tcW w:w="522" w:type="dxa"/>
            <w:shd w:val="clear" w:color="auto" w:fill="auto"/>
            <w:tcMar>
              <w:top w:w="0" w:type="dxa"/>
              <w:bottom w:w="0" w:type="dxa"/>
            </w:tcMar>
            <w:vAlign w:val="center"/>
          </w:tcPr>
          <w:p w14:paraId="2B95B9D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56" w:type="dxa"/>
            <w:shd w:val="clear" w:color="auto" w:fill="auto"/>
            <w:tcMar>
              <w:top w:w="0" w:type="dxa"/>
              <w:bottom w:w="0" w:type="dxa"/>
            </w:tcMar>
            <w:vAlign w:val="center"/>
          </w:tcPr>
          <w:p w14:paraId="2A07B82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Vinh Bac - Deputy Manager </w:t>
            </w:r>
          </w:p>
        </w:tc>
        <w:tc>
          <w:tcPr>
            <w:tcW w:w="1780" w:type="dxa"/>
            <w:shd w:val="clear" w:color="auto" w:fill="auto"/>
            <w:tcMar>
              <w:top w:w="0" w:type="dxa"/>
              <w:bottom w:w="0" w:type="dxa"/>
            </w:tcMar>
            <w:vAlign w:val="center"/>
          </w:tcPr>
          <w:p w14:paraId="0530E02E"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1984</w:t>
            </w:r>
          </w:p>
        </w:tc>
        <w:tc>
          <w:tcPr>
            <w:tcW w:w="2168" w:type="dxa"/>
            <w:shd w:val="clear" w:color="auto" w:fill="auto"/>
            <w:tcMar>
              <w:top w:w="0" w:type="dxa"/>
              <w:bottom w:w="0" w:type="dxa"/>
            </w:tcMar>
            <w:vAlign w:val="center"/>
          </w:tcPr>
          <w:p w14:paraId="3F14EBA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water supply and drainage</w:t>
            </w:r>
          </w:p>
        </w:tc>
        <w:tc>
          <w:tcPr>
            <w:tcW w:w="1791" w:type="dxa"/>
            <w:shd w:val="clear" w:color="auto" w:fill="auto"/>
            <w:tcMar>
              <w:top w:w="0" w:type="dxa"/>
              <w:bottom w:w="0" w:type="dxa"/>
            </w:tcMar>
            <w:vAlign w:val="center"/>
          </w:tcPr>
          <w:p w14:paraId="20A210B6" w14:textId="77777777" w:rsidR="00FC2A7A" w:rsidRDefault="00FC2A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1C4342AE" w14:textId="77777777" w:rsidR="00FC2A7A" w:rsidRDefault="00EF155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1776"/>
        <w:gridCol w:w="2169"/>
        <w:gridCol w:w="1794"/>
      </w:tblGrid>
      <w:tr w:rsidR="00FC2A7A" w14:paraId="7FB9725F" w14:textId="77777777">
        <w:tc>
          <w:tcPr>
            <w:tcW w:w="3278" w:type="dxa"/>
            <w:shd w:val="clear" w:color="auto" w:fill="auto"/>
            <w:tcMar>
              <w:top w:w="0" w:type="dxa"/>
              <w:bottom w:w="0" w:type="dxa"/>
            </w:tcMar>
            <w:vAlign w:val="center"/>
          </w:tcPr>
          <w:p w14:paraId="5B61BF4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776" w:type="dxa"/>
            <w:shd w:val="clear" w:color="auto" w:fill="auto"/>
            <w:tcMar>
              <w:top w:w="0" w:type="dxa"/>
              <w:bottom w:w="0" w:type="dxa"/>
            </w:tcMar>
            <w:vAlign w:val="center"/>
          </w:tcPr>
          <w:p w14:paraId="4FF3541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69" w:type="dxa"/>
            <w:shd w:val="clear" w:color="auto" w:fill="auto"/>
            <w:tcMar>
              <w:top w:w="0" w:type="dxa"/>
              <w:bottom w:w="0" w:type="dxa"/>
            </w:tcMar>
            <w:vAlign w:val="center"/>
          </w:tcPr>
          <w:p w14:paraId="44ECEB2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94" w:type="dxa"/>
            <w:shd w:val="clear" w:color="auto" w:fill="auto"/>
            <w:tcMar>
              <w:top w:w="0" w:type="dxa"/>
              <w:bottom w:w="0" w:type="dxa"/>
            </w:tcMar>
            <w:vAlign w:val="center"/>
          </w:tcPr>
          <w:p w14:paraId="50058B2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FC2A7A" w14:paraId="2CCE0DDC" w14:textId="77777777">
        <w:tc>
          <w:tcPr>
            <w:tcW w:w="3278" w:type="dxa"/>
            <w:shd w:val="clear" w:color="auto" w:fill="auto"/>
            <w:tcMar>
              <w:top w:w="0" w:type="dxa"/>
              <w:bottom w:w="0" w:type="dxa"/>
            </w:tcMar>
            <w:vAlign w:val="center"/>
          </w:tcPr>
          <w:p w14:paraId="0865A0B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Thi Phuong Thao </w:t>
            </w:r>
          </w:p>
        </w:tc>
        <w:tc>
          <w:tcPr>
            <w:tcW w:w="1776" w:type="dxa"/>
            <w:shd w:val="clear" w:color="auto" w:fill="auto"/>
            <w:tcMar>
              <w:top w:w="0" w:type="dxa"/>
              <w:bottom w:w="0" w:type="dxa"/>
            </w:tcMar>
            <w:vAlign w:val="center"/>
          </w:tcPr>
          <w:p w14:paraId="3DD3969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1977</w:t>
            </w:r>
          </w:p>
        </w:tc>
        <w:tc>
          <w:tcPr>
            <w:tcW w:w="2169" w:type="dxa"/>
            <w:shd w:val="clear" w:color="auto" w:fill="auto"/>
            <w:tcMar>
              <w:top w:w="0" w:type="dxa"/>
              <w:bottom w:w="0" w:type="dxa"/>
            </w:tcMar>
            <w:vAlign w:val="center"/>
          </w:tcPr>
          <w:p w14:paraId="7944562C"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794" w:type="dxa"/>
            <w:shd w:val="clear" w:color="auto" w:fill="auto"/>
            <w:tcMar>
              <w:top w:w="0" w:type="dxa"/>
              <w:bottom w:w="0" w:type="dxa"/>
            </w:tcMar>
            <w:vAlign w:val="center"/>
          </w:tcPr>
          <w:p w14:paraId="4DAACED8"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2022 (reappointed)</w:t>
            </w:r>
          </w:p>
        </w:tc>
      </w:tr>
    </w:tbl>
    <w:p w14:paraId="77F67F25" w14:textId="77777777" w:rsidR="00FC2A7A" w:rsidRDefault="00EF1552">
      <w:pPr>
        <w:keepNext/>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Training on corporate governance </w:t>
      </w:r>
    </w:p>
    <w:p w14:paraId="4678A08F" w14:textId="77777777" w:rsidR="00FC2A7A" w:rsidRDefault="00EF1552">
      <w:pPr>
        <w:keepNext/>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as prescribed in Clause 34, Article 6 of the Securities Law and transactions of affiliated persons of the Company with the Company itself:</w:t>
      </w:r>
    </w:p>
    <w:p w14:paraId="1CB45A01" w14:textId="4CEB257E" w:rsidR="00FC2A7A" w:rsidRPr="00EF1552" w:rsidRDefault="00EF1552">
      <w:pPr>
        <w:numPr>
          <w:ilvl w:val="0"/>
          <w:numId w:val="1"/>
        </w:numPr>
        <w:pBdr>
          <w:top w:val="nil"/>
          <w:left w:val="nil"/>
          <w:bottom w:val="nil"/>
          <w:right w:val="nil"/>
          <w:between w:val="nil"/>
        </w:pBdr>
        <w:tabs>
          <w:tab w:val="left" w:pos="360"/>
          <w:tab w:val="left" w:pos="118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or affiliated persons of PDMR: </w:t>
      </w:r>
    </w:p>
    <w:tbl>
      <w:tblPr>
        <w:tblW w:w="9017" w:type="dxa"/>
        <w:tblLayout w:type="fixed"/>
        <w:tblLook w:val="0400" w:firstRow="0" w:lastRow="0" w:firstColumn="0" w:lastColumn="0" w:noHBand="0" w:noVBand="1"/>
      </w:tblPr>
      <w:tblGrid>
        <w:gridCol w:w="426"/>
        <w:gridCol w:w="1095"/>
        <w:gridCol w:w="1211"/>
        <w:gridCol w:w="671"/>
        <w:gridCol w:w="865"/>
        <w:gridCol w:w="941"/>
        <w:gridCol w:w="1532"/>
        <w:gridCol w:w="1666"/>
        <w:gridCol w:w="610"/>
      </w:tblGrid>
      <w:tr w:rsidR="00EF1552" w14:paraId="7A2BA750" w14:textId="77777777" w:rsidTr="00A0749B">
        <w:tc>
          <w:tcPr>
            <w:tcW w:w="426" w:type="dxa"/>
            <w:tcBorders>
              <w:top w:val="single" w:sz="4" w:space="0" w:color="000000"/>
              <w:left w:val="single" w:sz="4" w:space="0" w:color="000000"/>
            </w:tcBorders>
            <w:shd w:val="clear" w:color="auto" w:fill="auto"/>
            <w:tcMar>
              <w:top w:w="0" w:type="dxa"/>
              <w:bottom w:w="0" w:type="dxa"/>
            </w:tcMar>
            <w:vAlign w:val="center"/>
          </w:tcPr>
          <w:p w14:paraId="43532C3F"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095" w:type="dxa"/>
            <w:tcBorders>
              <w:top w:val="single" w:sz="4" w:space="0" w:color="000000"/>
              <w:left w:val="single" w:sz="4" w:space="0" w:color="000000"/>
            </w:tcBorders>
            <w:shd w:val="clear" w:color="auto" w:fill="auto"/>
            <w:tcMar>
              <w:top w:w="0" w:type="dxa"/>
              <w:bottom w:w="0" w:type="dxa"/>
            </w:tcMar>
            <w:vAlign w:val="center"/>
          </w:tcPr>
          <w:p w14:paraId="68D5350A"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1211" w:type="dxa"/>
            <w:tcBorders>
              <w:top w:val="single" w:sz="4" w:space="0" w:color="000000"/>
              <w:left w:val="single" w:sz="4" w:space="0" w:color="000000"/>
            </w:tcBorders>
            <w:shd w:val="clear" w:color="auto" w:fill="auto"/>
            <w:tcMar>
              <w:top w:w="0" w:type="dxa"/>
              <w:bottom w:w="0" w:type="dxa"/>
            </w:tcMar>
            <w:vAlign w:val="center"/>
          </w:tcPr>
          <w:p w14:paraId="5660BDC3"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71" w:type="dxa"/>
            <w:tcBorders>
              <w:top w:val="single" w:sz="4" w:space="0" w:color="000000"/>
              <w:left w:val="single" w:sz="4" w:space="0" w:color="000000"/>
            </w:tcBorders>
            <w:shd w:val="clear" w:color="auto" w:fill="auto"/>
            <w:tcMar>
              <w:top w:w="0" w:type="dxa"/>
              <w:bottom w:w="0" w:type="dxa"/>
            </w:tcMar>
            <w:vAlign w:val="center"/>
          </w:tcPr>
          <w:p w14:paraId="585CC8B7"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NSH* No., Date of issue, </w:t>
            </w:r>
            <w:r>
              <w:rPr>
                <w:rFonts w:ascii="Arial" w:hAnsi="Arial"/>
                <w:color w:val="010000"/>
                <w:sz w:val="20"/>
              </w:rPr>
              <w:lastRenderedPageBreak/>
              <w:t>Place of issue</w:t>
            </w:r>
          </w:p>
        </w:tc>
        <w:tc>
          <w:tcPr>
            <w:tcW w:w="865" w:type="dxa"/>
            <w:tcBorders>
              <w:top w:val="single" w:sz="4" w:space="0" w:color="000000"/>
              <w:left w:val="single" w:sz="4" w:space="0" w:color="000000"/>
            </w:tcBorders>
            <w:shd w:val="clear" w:color="auto" w:fill="auto"/>
            <w:tcMar>
              <w:top w:w="0" w:type="dxa"/>
              <w:bottom w:w="0" w:type="dxa"/>
            </w:tcMar>
            <w:vAlign w:val="center"/>
          </w:tcPr>
          <w:p w14:paraId="7A8CFD60"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Head office/Contact address</w:t>
            </w:r>
          </w:p>
        </w:tc>
        <w:tc>
          <w:tcPr>
            <w:tcW w:w="941" w:type="dxa"/>
            <w:tcBorders>
              <w:top w:val="single" w:sz="4" w:space="0" w:color="000000"/>
              <w:left w:val="single" w:sz="4" w:space="0" w:color="000000"/>
            </w:tcBorders>
            <w:shd w:val="clear" w:color="auto" w:fill="auto"/>
            <w:tcMar>
              <w:top w:w="0" w:type="dxa"/>
              <w:bottom w:w="0" w:type="dxa"/>
            </w:tcMar>
            <w:vAlign w:val="center"/>
          </w:tcPr>
          <w:p w14:paraId="0DE15778"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532" w:type="dxa"/>
            <w:tcBorders>
              <w:top w:val="single" w:sz="4" w:space="0" w:color="000000"/>
              <w:left w:val="single" w:sz="4" w:space="0" w:color="000000"/>
            </w:tcBorders>
            <w:shd w:val="clear" w:color="auto" w:fill="auto"/>
            <w:tcMar>
              <w:top w:w="0" w:type="dxa"/>
              <w:bottom w:w="0" w:type="dxa"/>
            </w:tcMar>
            <w:vAlign w:val="center"/>
          </w:tcPr>
          <w:p w14:paraId="18E5595C"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w:t>
            </w:r>
            <w:r>
              <w:rPr>
                <w:rFonts w:ascii="Arial" w:hAnsi="Arial"/>
                <w:color w:val="010000"/>
                <w:sz w:val="20"/>
              </w:rPr>
              <w:lastRenderedPageBreak/>
              <w:t>Resolution/Decision No. (including date of promulgation, if any)</w:t>
            </w:r>
          </w:p>
        </w:tc>
        <w:tc>
          <w:tcPr>
            <w:tcW w:w="1666" w:type="dxa"/>
            <w:tcBorders>
              <w:top w:val="single" w:sz="4" w:space="0" w:color="000000"/>
              <w:left w:val="single" w:sz="4" w:space="0" w:color="000000"/>
            </w:tcBorders>
            <w:shd w:val="clear" w:color="auto" w:fill="auto"/>
            <w:tcMar>
              <w:top w:w="0" w:type="dxa"/>
              <w:bottom w:w="0" w:type="dxa"/>
            </w:tcMar>
            <w:vAlign w:val="center"/>
          </w:tcPr>
          <w:p w14:paraId="31A1CBD4"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6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1560B4"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EF1552" w14:paraId="02CDD76F" w14:textId="77777777" w:rsidTr="00A0749B">
        <w:tc>
          <w:tcPr>
            <w:tcW w:w="426" w:type="dxa"/>
            <w:tcBorders>
              <w:top w:val="single" w:sz="4" w:space="0" w:color="000000"/>
              <w:left w:val="single" w:sz="4" w:space="0" w:color="000000"/>
            </w:tcBorders>
            <w:shd w:val="clear" w:color="auto" w:fill="auto"/>
            <w:tcMar>
              <w:top w:w="0" w:type="dxa"/>
              <w:bottom w:w="0" w:type="dxa"/>
            </w:tcMar>
            <w:vAlign w:val="center"/>
          </w:tcPr>
          <w:p w14:paraId="77BEA4AA"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095" w:type="dxa"/>
            <w:tcBorders>
              <w:top w:val="single" w:sz="4" w:space="0" w:color="000000"/>
              <w:left w:val="single" w:sz="4" w:space="0" w:color="000000"/>
            </w:tcBorders>
            <w:shd w:val="clear" w:color="auto" w:fill="auto"/>
            <w:tcMar>
              <w:top w:w="0" w:type="dxa"/>
              <w:bottom w:w="0" w:type="dxa"/>
            </w:tcMar>
            <w:vAlign w:val="center"/>
          </w:tcPr>
          <w:p w14:paraId="67C010A8"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DNP - Bac Giang Water Infrastructure Investment Join Stock Company</w:t>
            </w:r>
          </w:p>
        </w:tc>
        <w:tc>
          <w:tcPr>
            <w:tcW w:w="1211" w:type="dxa"/>
            <w:vMerge w:val="restart"/>
            <w:tcBorders>
              <w:top w:val="single" w:sz="4" w:space="0" w:color="000000"/>
              <w:left w:val="single" w:sz="4" w:space="0" w:color="000000"/>
            </w:tcBorders>
            <w:shd w:val="clear" w:color="auto" w:fill="auto"/>
            <w:tcMar>
              <w:top w:w="0" w:type="dxa"/>
              <w:bottom w:w="0" w:type="dxa"/>
            </w:tcMar>
            <w:vAlign w:val="center"/>
          </w:tcPr>
          <w:p w14:paraId="4E4BE375"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Ngo Thanh Chung - Member of the Board of Directors of Bac Giang Clean Water Joint Stock Company and Chair of the Board of Directors of DNP - Bac Giang Water Infrastructure Investment Joint Stock Company (on September 19, 2023, Mr. Chung was dismissed from the position of the Chair </w:t>
            </w:r>
            <w:r>
              <w:rPr>
                <w:rFonts w:ascii="Arial" w:hAnsi="Arial"/>
                <w:color w:val="010000"/>
                <w:sz w:val="20"/>
              </w:rPr>
              <w:lastRenderedPageBreak/>
              <w:t>of the Board of Directors of DNP - Bac Giang Water Infrastructure Investment Joint Stock Company)</w:t>
            </w:r>
          </w:p>
        </w:tc>
        <w:tc>
          <w:tcPr>
            <w:tcW w:w="671" w:type="dxa"/>
            <w:tcBorders>
              <w:top w:val="single" w:sz="4" w:space="0" w:color="000000"/>
              <w:left w:val="single" w:sz="4" w:space="0" w:color="000000"/>
            </w:tcBorders>
            <w:shd w:val="clear" w:color="auto" w:fill="auto"/>
            <w:tcMar>
              <w:top w:w="0" w:type="dxa"/>
              <w:bottom w:w="0" w:type="dxa"/>
            </w:tcMar>
            <w:vAlign w:val="center"/>
          </w:tcPr>
          <w:p w14:paraId="5061E4F5" w14:textId="77777777" w:rsidR="00EF1552" w:rsidRDefault="00EF1552" w:rsidP="00A0749B">
            <w:pPr>
              <w:tabs>
                <w:tab w:val="left" w:pos="360"/>
              </w:tabs>
              <w:spacing w:after="120" w:line="360" w:lineRule="auto"/>
              <w:rPr>
                <w:rFonts w:ascii="Arial" w:eastAsia="Arial" w:hAnsi="Arial" w:cs="Arial"/>
                <w:color w:val="010000"/>
                <w:sz w:val="20"/>
                <w:szCs w:val="20"/>
              </w:rPr>
            </w:pPr>
          </w:p>
        </w:tc>
        <w:tc>
          <w:tcPr>
            <w:tcW w:w="865" w:type="dxa"/>
            <w:vMerge w:val="restart"/>
            <w:tcBorders>
              <w:top w:val="single" w:sz="4" w:space="0" w:color="000000"/>
              <w:left w:val="single" w:sz="4" w:space="0" w:color="000000"/>
            </w:tcBorders>
            <w:shd w:val="clear" w:color="auto" w:fill="auto"/>
            <w:tcMar>
              <w:top w:w="0" w:type="dxa"/>
              <w:bottom w:w="0" w:type="dxa"/>
            </w:tcMar>
            <w:vAlign w:val="center"/>
          </w:tcPr>
          <w:p w14:paraId="56996298"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4th floor, Viettel Building, lot 4A Hoang Van Thu Street</w:t>
            </w:r>
          </w:p>
        </w:tc>
        <w:tc>
          <w:tcPr>
            <w:tcW w:w="941" w:type="dxa"/>
            <w:tcBorders>
              <w:top w:val="single" w:sz="4" w:space="0" w:color="000000"/>
              <w:left w:val="single" w:sz="4" w:space="0" w:color="000000"/>
            </w:tcBorders>
            <w:shd w:val="clear" w:color="auto" w:fill="auto"/>
            <w:tcMar>
              <w:top w:w="0" w:type="dxa"/>
              <w:bottom w:w="0" w:type="dxa"/>
            </w:tcMar>
            <w:vAlign w:val="center"/>
          </w:tcPr>
          <w:p w14:paraId="55684805"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 the first 6 months </w:t>
            </w:r>
          </w:p>
        </w:tc>
        <w:tc>
          <w:tcPr>
            <w:tcW w:w="1532" w:type="dxa"/>
            <w:tcBorders>
              <w:top w:val="single" w:sz="4" w:space="0" w:color="000000"/>
              <w:left w:val="single" w:sz="4" w:space="0" w:color="000000"/>
            </w:tcBorders>
            <w:shd w:val="clear" w:color="auto" w:fill="auto"/>
            <w:tcMar>
              <w:top w:w="0" w:type="dxa"/>
              <w:bottom w:w="0" w:type="dxa"/>
            </w:tcMar>
            <w:vAlign w:val="center"/>
          </w:tcPr>
          <w:p w14:paraId="1C9FC9C0" w14:textId="77777777" w:rsidR="00EF1552" w:rsidRDefault="00EF1552" w:rsidP="00A0749B">
            <w:pPr>
              <w:tabs>
                <w:tab w:val="left" w:pos="360"/>
              </w:tabs>
              <w:spacing w:after="120" w:line="360" w:lineRule="auto"/>
              <w:rPr>
                <w:rFonts w:ascii="Arial" w:eastAsia="Arial" w:hAnsi="Arial" w:cs="Arial"/>
                <w:color w:val="010000"/>
                <w:sz w:val="20"/>
                <w:szCs w:val="20"/>
              </w:rPr>
            </w:pPr>
          </w:p>
        </w:tc>
        <w:tc>
          <w:tcPr>
            <w:tcW w:w="1666" w:type="dxa"/>
            <w:tcBorders>
              <w:top w:val="single" w:sz="4" w:space="0" w:color="000000"/>
              <w:left w:val="single" w:sz="4" w:space="0" w:color="000000"/>
            </w:tcBorders>
            <w:shd w:val="clear" w:color="auto" w:fill="auto"/>
            <w:tcMar>
              <w:top w:w="0" w:type="dxa"/>
              <w:bottom w:w="0" w:type="dxa"/>
            </w:tcMar>
            <w:vAlign w:val="center"/>
          </w:tcPr>
          <w:p w14:paraId="390B8DBD" w14:textId="77777777" w:rsidR="00EF1552" w:rsidRDefault="00EF1552" w:rsidP="00EF1552">
            <w:pPr>
              <w:numPr>
                <w:ilvl w:val="0"/>
                <w:numId w:val="4"/>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Wholesale of water</w:t>
            </w:r>
          </w:p>
          <w:p w14:paraId="0B494DFA" w14:textId="77777777" w:rsidR="00EF1552" w:rsidRDefault="00EF1552" w:rsidP="00EF1552">
            <w:pPr>
              <w:numPr>
                <w:ilvl w:val="0"/>
                <w:numId w:val="4"/>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Pr>
                <w:rFonts w:ascii="Arial" w:hAnsi="Arial"/>
                <w:color w:val="010000"/>
                <w:sz w:val="20"/>
              </w:rPr>
              <w:t>Quantity: 4.43 million m3</w:t>
            </w:r>
          </w:p>
          <w:p w14:paraId="164119C8" w14:textId="77777777" w:rsidR="00EF1552" w:rsidRDefault="00EF1552" w:rsidP="00EF1552">
            <w:pPr>
              <w:numPr>
                <w:ilvl w:val="0"/>
                <w:numId w:val="4"/>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Value: VND 27.6 billion</w:t>
            </w:r>
          </w:p>
        </w:tc>
        <w:tc>
          <w:tcPr>
            <w:tcW w:w="610"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86DCB4"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contract incurred before Mr. Chung is PDMR.</w:t>
            </w:r>
          </w:p>
        </w:tc>
      </w:tr>
      <w:tr w:rsidR="00EF1552" w14:paraId="094A922D" w14:textId="77777777" w:rsidTr="00A0749B">
        <w:tc>
          <w:tcPr>
            <w:tcW w:w="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CE8256"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0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6ADBE2"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DNP - Bac Giang Water Infrastructure Investment Join Stock Company</w:t>
            </w:r>
          </w:p>
        </w:tc>
        <w:tc>
          <w:tcPr>
            <w:tcW w:w="1211" w:type="dxa"/>
            <w:vMerge/>
            <w:tcBorders>
              <w:top w:val="single" w:sz="4" w:space="0" w:color="000000"/>
              <w:left w:val="single" w:sz="4" w:space="0" w:color="000000"/>
            </w:tcBorders>
            <w:shd w:val="clear" w:color="auto" w:fill="auto"/>
            <w:tcMar>
              <w:top w:w="0" w:type="dxa"/>
              <w:bottom w:w="0" w:type="dxa"/>
            </w:tcMar>
            <w:vAlign w:val="center"/>
          </w:tcPr>
          <w:p w14:paraId="2C825840" w14:textId="77777777" w:rsidR="00EF1552" w:rsidRDefault="00EF1552" w:rsidP="00A0749B">
            <w:pPr>
              <w:pBdr>
                <w:top w:val="nil"/>
                <w:left w:val="nil"/>
                <w:bottom w:val="nil"/>
                <w:right w:val="nil"/>
                <w:between w:val="nil"/>
              </w:pBdr>
              <w:spacing w:line="276" w:lineRule="auto"/>
              <w:rPr>
                <w:rFonts w:ascii="Arial" w:eastAsia="Arial" w:hAnsi="Arial" w:cs="Arial"/>
                <w:color w:val="010000"/>
                <w:sz w:val="20"/>
                <w:szCs w:val="20"/>
              </w:rPr>
            </w:pPr>
          </w:p>
        </w:tc>
        <w:tc>
          <w:tcPr>
            <w:tcW w:w="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805F5A" w14:textId="77777777" w:rsidR="00EF1552" w:rsidRDefault="00EF1552" w:rsidP="00A0749B">
            <w:pPr>
              <w:tabs>
                <w:tab w:val="left" w:pos="360"/>
              </w:tabs>
              <w:spacing w:after="120" w:line="360" w:lineRule="auto"/>
              <w:rPr>
                <w:rFonts w:ascii="Arial" w:eastAsia="Arial" w:hAnsi="Arial" w:cs="Arial"/>
                <w:color w:val="010000"/>
                <w:sz w:val="20"/>
                <w:szCs w:val="20"/>
              </w:rPr>
            </w:pPr>
          </w:p>
        </w:tc>
        <w:tc>
          <w:tcPr>
            <w:tcW w:w="865" w:type="dxa"/>
            <w:vMerge/>
            <w:tcBorders>
              <w:top w:val="single" w:sz="4" w:space="0" w:color="000000"/>
              <w:left w:val="single" w:sz="4" w:space="0" w:color="000000"/>
            </w:tcBorders>
            <w:shd w:val="clear" w:color="auto" w:fill="auto"/>
            <w:tcMar>
              <w:top w:w="0" w:type="dxa"/>
              <w:bottom w:w="0" w:type="dxa"/>
            </w:tcMar>
            <w:vAlign w:val="center"/>
          </w:tcPr>
          <w:p w14:paraId="1AD6B9D8" w14:textId="77777777" w:rsidR="00EF1552" w:rsidRDefault="00EF1552" w:rsidP="00A0749B">
            <w:pPr>
              <w:pBdr>
                <w:top w:val="nil"/>
                <w:left w:val="nil"/>
                <w:bottom w:val="nil"/>
                <w:right w:val="nil"/>
                <w:between w:val="nil"/>
              </w:pBdr>
              <w:spacing w:line="276" w:lineRule="auto"/>
              <w:rPr>
                <w:rFonts w:ascii="Arial" w:eastAsia="Arial" w:hAnsi="Arial" w:cs="Arial"/>
                <w:color w:val="010000"/>
                <w:sz w:val="20"/>
                <w:szCs w:val="20"/>
              </w:rPr>
            </w:pPr>
          </w:p>
        </w:tc>
        <w:tc>
          <w:tcPr>
            <w:tcW w:w="9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A44526" w14:textId="77777777" w:rsidR="00EF1552" w:rsidRDefault="00EF1552" w:rsidP="00A074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the last 6 months</w:t>
            </w:r>
          </w:p>
        </w:tc>
        <w:tc>
          <w:tcPr>
            <w:tcW w:w="1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FD86B0" w14:textId="77777777" w:rsidR="00EF1552" w:rsidRDefault="00EF1552" w:rsidP="00A0749B">
            <w:pPr>
              <w:tabs>
                <w:tab w:val="left" w:pos="360"/>
              </w:tabs>
              <w:spacing w:after="120" w:line="360" w:lineRule="auto"/>
              <w:rPr>
                <w:rFonts w:ascii="Arial" w:eastAsia="Arial" w:hAnsi="Arial" w:cs="Arial"/>
                <w:color w:val="010000"/>
                <w:sz w:val="20"/>
                <w:szCs w:val="20"/>
              </w:rPr>
            </w:pPr>
          </w:p>
        </w:tc>
        <w:tc>
          <w:tcPr>
            <w:tcW w:w="16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24FD81" w14:textId="77777777" w:rsidR="00EF1552" w:rsidRDefault="00EF1552" w:rsidP="00EF1552">
            <w:pPr>
              <w:numPr>
                <w:ilvl w:val="0"/>
                <w:numId w:val="5"/>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Wholesale of water</w:t>
            </w:r>
          </w:p>
          <w:p w14:paraId="551E2976" w14:textId="77777777" w:rsidR="00EF1552" w:rsidRDefault="00EF1552" w:rsidP="00EF1552">
            <w:pPr>
              <w:numPr>
                <w:ilvl w:val="0"/>
                <w:numId w:val="5"/>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Pr>
                <w:rFonts w:ascii="Arial" w:hAnsi="Arial"/>
                <w:color w:val="010000"/>
                <w:sz w:val="20"/>
              </w:rPr>
              <w:t>Quantity: 4.28 million m3</w:t>
            </w:r>
          </w:p>
          <w:p w14:paraId="0129676B" w14:textId="77777777" w:rsidR="00EF1552" w:rsidRDefault="00EF1552" w:rsidP="00EF1552">
            <w:pPr>
              <w:numPr>
                <w:ilvl w:val="0"/>
                <w:numId w:val="5"/>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Value: VND 28.926 billion</w:t>
            </w:r>
          </w:p>
        </w:tc>
        <w:tc>
          <w:tcPr>
            <w:tcW w:w="610"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71154A" w14:textId="77777777" w:rsidR="00EF1552" w:rsidRDefault="00EF1552" w:rsidP="00A0749B">
            <w:pPr>
              <w:pBdr>
                <w:top w:val="nil"/>
                <w:left w:val="nil"/>
                <w:bottom w:val="nil"/>
                <w:right w:val="nil"/>
                <w:between w:val="nil"/>
              </w:pBdr>
              <w:spacing w:line="276" w:lineRule="auto"/>
              <w:rPr>
                <w:rFonts w:ascii="Arial" w:eastAsia="Arial" w:hAnsi="Arial" w:cs="Arial"/>
                <w:color w:val="010000"/>
                <w:sz w:val="20"/>
                <w:szCs w:val="20"/>
              </w:rPr>
            </w:pPr>
          </w:p>
        </w:tc>
      </w:tr>
    </w:tbl>
    <w:p w14:paraId="4DED99DA" w14:textId="77777777" w:rsidR="00FC2A7A" w:rsidRDefault="00EF1552">
      <w:pPr>
        <w:numPr>
          <w:ilvl w:val="0"/>
          <w:numId w:val="1"/>
        </w:numPr>
        <w:pBdr>
          <w:top w:val="nil"/>
          <w:left w:val="nil"/>
          <w:bottom w:val="nil"/>
          <w:right w:val="nil"/>
          <w:between w:val="nil"/>
        </w:pBdr>
        <w:tabs>
          <w:tab w:val="left" w:pos="360"/>
          <w:tab w:val="left" w:pos="1184"/>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PDMR of the Public Company, affiliated persons of PDMR and subsidiaries, companies under the authority of the Public Company:</w:t>
      </w:r>
    </w:p>
    <w:p w14:paraId="2F341098" w14:textId="2131BE68"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p w14:paraId="7B6D6D3C" w14:textId="77777777" w:rsidR="00FC2A7A" w:rsidRDefault="00EF1552">
      <w:pPr>
        <w:keepNext/>
        <w:numPr>
          <w:ilvl w:val="0"/>
          <w:numId w:val="1"/>
        </w:numPr>
        <w:pBdr>
          <w:top w:val="nil"/>
          <w:left w:val="nil"/>
          <w:bottom w:val="nil"/>
          <w:right w:val="nil"/>
          <w:between w:val="nil"/>
        </w:pBdr>
        <w:tabs>
          <w:tab w:val="left" w:pos="360"/>
          <w:tab w:val="left" w:pos="1053"/>
        </w:tabs>
        <w:spacing w:after="120" w:line="360" w:lineRule="auto"/>
        <w:rPr>
          <w:rFonts w:ascii="Arial" w:eastAsia="Arial" w:hAnsi="Arial" w:cs="Arial"/>
          <w:color w:val="010000"/>
          <w:sz w:val="20"/>
          <w:szCs w:val="20"/>
        </w:rPr>
      </w:pPr>
      <w:r>
        <w:rPr>
          <w:rFonts w:ascii="Arial" w:hAnsi="Arial"/>
          <w:color w:val="010000"/>
          <w:sz w:val="20"/>
        </w:rPr>
        <w:t>Transactions between the Corporation and other entities:</w:t>
      </w:r>
    </w:p>
    <w:p w14:paraId="300484B8" w14:textId="77777777" w:rsidR="00FC2A7A" w:rsidRDefault="00EF1552">
      <w:pPr>
        <w:numPr>
          <w:ilvl w:val="1"/>
          <w:numId w:val="1"/>
        </w:numPr>
        <w:pBdr>
          <w:top w:val="nil"/>
          <w:left w:val="nil"/>
          <w:bottom w:val="nil"/>
          <w:right w:val="nil"/>
          <w:between w:val="nil"/>
        </w:pBdr>
        <w:tabs>
          <w:tab w:val="left" w:pos="360"/>
          <w:tab w:val="left" w:pos="138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and the Supervisory Board, the Manager and other managers have been founding members or members of the Board of Directors, the Executive Manager for the past three (03) years (as at the time of making the report): Appendix 02 attached.</w:t>
      </w:r>
    </w:p>
    <w:p w14:paraId="38644C4E" w14:textId="77777777" w:rsidR="00FC2A7A" w:rsidRDefault="00EF1552">
      <w:pPr>
        <w:numPr>
          <w:ilvl w:val="1"/>
          <w:numId w:val="1"/>
        </w:numPr>
        <w:pBdr>
          <w:top w:val="nil"/>
          <w:left w:val="nil"/>
          <w:bottom w:val="nil"/>
          <w:right w:val="nil"/>
          <w:between w:val="nil"/>
        </w:pBdr>
        <w:tabs>
          <w:tab w:val="left" w:pos="360"/>
          <w:tab w:val="left" w:pos="1374"/>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affiliated persons of members of the Board of Directors and the Supervisory Board, the Manager and other managers are members of the Board of Directors, the Executive Manager: None.</w:t>
      </w:r>
    </w:p>
    <w:p w14:paraId="7AD00E6B" w14:textId="77777777" w:rsidR="00FC2A7A" w:rsidRDefault="00EF1552">
      <w:pPr>
        <w:numPr>
          <w:ilvl w:val="1"/>
          <w:numId w:val="1"/>
        </w:numPr>
        <w:pBdr>
          <w:top w:val="nil"/>
          <w:left w:val="nil"/>
          <w:bottom w:val="nil"/>
          <w:right w:val="nil"/>
          <w:between w:val="nil"/>
        </w:pBdr>
        <w:tabs>
          <w:tab w:val="left" w:pos="360"/>
          <w:tab w:val="left" w:pos="138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Manager and other managers: None</w:t>
      </w:r>
    </w:p>
    <w:p w14:paraId="1AC62705" w14:textId="77777777" w:rsidR="00FC2A7A" w:rsidRDefault="00EF155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3ED39FF1" w14:textId="77777777" w:rsidR="00FC2A7A" w:rsidRDefault="00EF1552">
      <w:pPr>
        <w:keepNext/>
        <w:numPr>
          <w:ilvl w:val="0"/>
          <w:numId w:val="3"/>
        </w:numPr>
        <w:pBdr>
          <w:top w:val="nil"/>
          <w:left w:val="nil"/>
          <w:bottom w:val="nil"/>
          <w:right w:val="nil"/>
          <w:between w:val="nil"/>
        </w:pBdr>
        <w:tabs>
          <w:tab w:val="left" w:pos="360"/>
          <w:tab w:val="left" w:pos="1313"/>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5"/>
        <w:tblW w:w="9017" w:type="dxa"/>
        <w:tblLayout w:type="fixed"/>
        <w:tblLook w:val="0400" w:firstRow="0" w:lastRow="0" w:firstColumn="0" w:lastColumn="0" w:noHBand="0" w:noVBand="1"/>
      </w:tblPr>
      <w:tblGrid>
        <w:gridCol w:w="606"/>
        <w:gridCol w:w="1641"/>
        <w:gridCol w:w="945"/>
        <w:gridCol w:w="927"/>
        <w:gridCol w:w="876"/>
        <w:gridCol w:w="873"/>
        <w:gridCol w:w="864"/>
        <w:gridCol w:w="2285"/>
      </w:tblGrid>
      <w:tr w:rsidR="00FC2A7A" w14:paraId="7196CB45" w14:textId="77777777">
        <w:tc>
          <w:tcPr>
            <w:tcW w:w="606" w:type="dxa"/>
            <w:vMerge w:val="restart"/>
            <w:tcBorders>
              <w:top w:val="single" w:sz="4" w:space="0" w:color="000000"/>
              <w:left w:val="single" w:sz="4" w:space="0" w:color="000000"/>
            </w:tcBorders>
            <w:shd w:val="clear" w:color="auto" w:fill="auto"/>
            <w:tcMar>
              <w:top w:w="0" w:type="dxa"/>
              <w:bottom w:w="0" w:type="dxa"/>
            </w:tcMar>
            <w:vAlign w:val="center"/>
          </w:tcPr>
          <w:p w14:paraId="57ABB212"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41" w:type="dxa"/>
            <w:vMerge w:val="restart"/>
            <w:tcBorders>
              <w:top w:val="single" w:sz="4" w:space="0" w:color="000000"/>
              <w:left w:val="single" w:sz="4" w:space="0" w:color="000000"/>
            </w:tcBorders>
            <w:shd w:val="clear" w:color="auto" w:fill="auto"/>
            <w:tcMar>
              <w:top w:w="0" w:type="dxa"/>
              <w:bottom w:w="0" w:type="dxa"/>
            </w:tcMar>
            <w:vAlign w:val="center"/>
          </w:tcPr>
          <w:p w14:paraId="70DB4E5A"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945" w:type="dxa"/>
            <w:vMerge w:val="restart"/>
            <w:tcBorders>
              <w:top w:val="single" w:sz="4" w:space="0" w:color="000000"/>
              <w:left w:val="single" w:sz="4" w:space="0" w:color="000000"/>
            </w:tcBorders>
            <w:shd w:val="clear" w:color="auto" w:fill="auto"/>
            <w:tcMar>
              <w:top w:w="0" w:type="dxa"/>
              <w:bottom w:w="0" w:type="dxa"/>
            </w:tcMar>
            <w:vAlign w:val="center"/>
          </w:tcPr>
          <w:p w14:paraId="2859CF8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803" w:type="dxa"/>
            <w:gridSpan w:val="2"/>
            <w:tcBorders>
              <w:top w:val="single" w:sz="4" w:space="0" w:color="000000"/>
              <w:left w:val="single" w:sz="4" w:space="0" w:color="000000"/>
            </w:tcBorders>
            <w:shd w:val="clear" w:color="auto" w:fill="auto"/>
            <w:tcMar>
              <w:top w:w="0" w:type="dxa"/>
              <w:bottom w:w="0" w:type="dxa"/>
            </w:tcMar>
            <w:vAlign w:val="center"/>
          </w:tcPr>
          <w:p w14:paraId="187B3933"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737" w:type="dxa"/>
            <w:gridSpan w:val="2"/>
            <w:tcBorders>
              <w:top w:val="single" w:sz="4" w:space="0" w:color="000000"/>
              <w:left w:val="single" w:sz="4" w:space="0" w:color="000000"/>
            </w:tcBorders>
            <w:shd w:val="clear" w:color="auto" w:fill="auto"/>
            <w:tcMar>
              <w:top w:w="0" w:type="dxa"/>
              <w:bottom w:w="0" w:type="dxa"/>
            </w:tcMar>
            <w:vAlign w:val="center"/>
          </w:tcPr>
          <w:p w14:paraId="4A4E141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228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66C4C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FC2A7A" w14:paraId="7EBF1714" w14:textId="77777777">
        <w:tc>
          <w:tcPr>
            <w:tcW w:w="606" w:type="dxa"/>
            <w:vMerge/>
            <w:tcBorders>
              <w:top w:val="single" w:sz="4" w:space="0" w:color="000000"/>
              <w:left w:val="single" w:sz="4" w:space="0" w:color="000000"/>
            </w:tcBorders>
            <w:shd w:val="clear" w:color="auto" w:fill="auto"/>
            <w:tcMar>
              <w:top w:w="0" w:type="dxa"/>
              <w:bottom w:w="0" w:type="dxa"/>
            </w:tcMar>
            <w:vAlign w:val="center"/>
          </w:tcPr>
          <w:p w14:paraId="410107E2" w14:textId="77777777" w:rsidR="00FC2A7A" w:rsidRDefault="00FC2A7A">
            <w:pPr>
              <w:pBdr>
                <w:top w:val="nil"/>
                <w:left w:val="nil"/>
                <w:bottom w:val="nil"/>
                <w:right w:val="nil"/>
                <w:between w:val="nil"/>
              </w:pBdr>
              <w:spacing w:line="276" w:lineRule="auto"/>
              <w:rPr>
                <w:rFonts w:ascii="Arial" w:eastAsia="Arial" w:hAnsi="Arial" w:cs="Arial"/>
                <w:color w:val="010000"/>
                <w:sz w:val="20"/>
                <w:szCs w:val="20"/>
              </w:rPr>
            </w:pPr>
          </w:p>
        </w:tc>
        <w:tc>
          <w:tcPr>
            <w:tcW w:w="1641" w:type="dxa"/>
            <w:vMerge/>
            <w:tcBorders>
              <w:top w:val="single" w:sz="4" w:space="0" w:color="000000"/>
              <w:left w:val="single" w:sz="4" w:space="0" w:color="000000"/>
            </w:tcBorders>
            <w:shd w:val="clear" w:color="auto" w:fill="auto"/>
            <w:tcMar>
              <w:top w:w="0" w:type="dxa"/>
              <w:bottom w:w="0" w:type="dxa"/>
            </w:tcMar>
            <w:vAlign w:val="center"/>
          </w:tcPr>
          <w:p w14:paraId="5F983FA4" w14:textId="77777777" w:rsidR="00FC2A7A" w:rsidRDefault="00FC2A7A">
            <w:pPr>
              <w:pBdr>
                <w:top w:val="nil"/>
                <w:left w:val="nil"/>
                <w:bottom w:val="nil"/>
                <w:right w:val="nil"/>
                <w:between w:val="nil"/>
              </w:pBdr>
              <w:spacing w:line="276" w:lineRule="auto"/>
              <w:rPr>
                <w:rFonts w:ascii="Arial" w:eastAsia="Arial" w:hAnsi="Arial" w:cs="Arial"/>
                <w:color w:val="010000"/>
                <w:sz w:val="20"/>
                <w:szCs w:val="20"/>
              </w:rPr>
            </w:pPr>
          </w:p>
        </w:tc>
        <w:tc>
          <w:tcPr>
            <w:tcW w:w="945" w:type="dxa"/>
            <w:vMerge/>
            <w:tcBorders>
              <w:top w:val="single" w:sz="4" w:space="0" w:color="000000"/>
              <w:left w:val="single" w:sz="4" w:space="0" w:color="000000"/>
            </w:tcBorders>
            <w:shd w:val="clear" w:color="auto" w:fill="auto"/>
            <w:tcMar>
              <w:top w:w="0" w:type="dxa"/>
              <w:bottom w:w="0" w:type="dxa"/>
            </w:tcMar>
            <w:vAlign w:val="center"/>
          </w:tcPr>
          <w:p w14:paraId="6ECE6EE9" w14:textId="77777777" w:rsidR="00FC2A7A" w:rsidRDefault="00FC2A7A">
            <w:pPr>
              <w:pBdr>
                <w:top w:val="nil"/>
                <w:left w:val="nil"/>
                <w:bottom w:val="nil"/>
                <w:right w:val="nil"/>
                <w:between w:val="nil"/>
              </w:pBdr>
              <w:spacing w:line="276" w:lineRule="auto"/>
              <w:rPr>
                <w:rFonts w:ascii="Arial" w:eastAsia="Arial" w:hAnsi="Arial" w:cs="Arial"/>
                <w:color w:val="010000"/>
                <w:sz w:val="20"/>
                <w:szCs w:val="20"/>
              </w:rPr>
            </w:pPr>
          </w:p>
        </w:tc>
        <w:tc>
          <w:tcPr>
            <w:tcW w:w="927" w:type="dxa"/>
            <w:tcBorders>
              <w:top w:val="single" w:sz="4" w:space="0" w:color="000000"/>
              <w:left w:val="single" w:sz="4" w:space="0" w:color="000000"/>
            </w:tcBorders>
            <w:shd w:val="clear" w:color="auto" w:fill="auto"/>
            <w:tcMar>
              <w:top w:w="0" w:type="dxa"/>
              <w:bottom w:w="0" w:type="dxa"/>
            </w:tcMar>
            <w:vAlign w:val="center"/>
          </w:tcPr>
          <w:p w14:paraId="0081D5E9"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76" w:type="dxa"/>
            <w:tcBorders>
              <w:top w:val="single" w:sz="4" w:space="0" w:color="000000"/>
              <w:left w:val="single" w:sz="4" w:space="0" w:color="000000"/>
            </w:tcBorders>
            <w:shd w:val="clear" w:color="auto" w:fill="auto"/>
            <w:tcMar>
              <w:top w:w="0" w:type="dxa"/>
              <w:bottom w:w="0" w:type="dxa"/>
            </w:tcMar>
            <w:vAlign w:val="center"/>
          </w:tcPr>
          <w:p w14:paraId="0FF8097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873" w:type="dxa"/>
            <w:tcBorders>
              <w:top w:val="single" w:sz="4" w:space="0" w:color="000000"/>
              <w:left w:val="single" w:sz="4" w:space="0" w:color="000000"/>
            </w:tcBorders>
            <w:shd w:val="clear" w:color="auto" w:fill="auto"/>
            <w:tcMar>
              <w:top w:w="0" w:type="dxa"/>
              <w:bottom w:w="0" w:type="dxa"/>
            </w:tcMar>
            <w:vAlign w:val="center"/>
          </w:tcPr>
          <w:p w14:paraId="398FC817"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64" w:type="dxa"/>
            <w:tcBorders>
              <w:top w:val="single" w:sz="4" w:space="0" w:color="000000"/>
              <w:left w:val="single" w:sz="4" w:space="0" w:color="000000"/>
            </w:tcBorders>
            <w:shd w:val="clear" w:color="auto" w:fill="auto"/>
            <w:tcMar>
              <w:top w:w="0" w:type="dxa"/>
              <w:bottom w:w="0" w:type="dxa"/>
            </w:tcMar>
            <w:vAlign w:val="center"/>
          </w:tcPr>
          <w:p w14:paraId="5BFBDFA0"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228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BEE75F" w14:textId="77777777" w:rsidR="00FC2A7A" w:rsidRDefault="00FC2A7A">
            <w:pPr>
              <w:tabs>
                <w:tab w:val="left" w:pos="360"/>
              </w:tabs>
              <w:spacing w:after="120" w:line="360" w:lineRule="auto"/>
              <w:rPr>
                <w:rFonts w:ascii="Arial" w:eastAsia="Arial" w:hAnsi="Arial" w:cs="Arial"/>
                <w:color w:val="010000"/>
                <w:sz w:val="20"/>
                <w:szCs w:val="20"/>
              </w:rPr>
            </w:pPr>
          </w:p>
        </w:tc>
      </w:tr>
      <w:tr w:rsidR="00FC2A7A" w14:paraId="358B0F7E" w14:textId="77777777">
        <w:tc>
          <w:tcPr>
            <w:tcW w:w="6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E545DE" w14:textId="77777777" w:rsidR="00FC2A7A" w:rsidRDefault="00FC2A7A">
            <w:pPr>
              <w:tabs>
                <w:tab w:val="left" w:pos="360"/>
              </w:tabs>
              <w:spacing w:after="120" w:line="360" w:lineRule="auto"/>
              <w:rPr>
                <w:rFonts w:ascii="Arial" w:eastAsia="Arial" w:hAnsi="Arial" w:cs="Arial"/>
                <w:color w:val="010000"/>
                <w:sz w:val="20"/>
                <w:szCs w:val="20"/>
              </w:rPr>
            </w:pPr>
          </w:p>
        </w:tc>
        <w:tc>
          <w:tcPr>
            <w:tcW w:w="16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B602D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Phuong Thao</w:t>
            </w:r>
          </w:p>
        </w:tc>
        <w:tc>
          <w:tcPr>
            <w:tcW w:w="9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76D2A" w14:textId="77777777" w:rsidR="00FC2A7A" w:rsidRDefault="00FC2A7A">
            <w:pPr>
              <w:pBdr>
                <w:top w:val="nil"/>
                <w:left w:val="nil"/>
                <w:bottom w:val="nil"/>
                <w:right w:val="nil"/>
                <w:between w:val="nil"/>
              </w:pBdr>
              <w:tabs>
                <w:tab w:val="left" w:pos="360"/>
                <w:tab w:val="left" w:pos="669"/>
              </w:tabs>
              <w:spacing w:after="120" w:line="360" w:lineRule="auto"/>
              <w:rPr>
                <w:rFonts w:ascii="Arial" w:eastAsia="Arial" w:hAnsi="Arial" w:cs="Arial"/>
                <w:color w:val="010000"/>
                <w:sz w:val="20"/>
                <w:szCs w:val="20"/>
              </w:rPr>
            </w:pPr>
          </w:p>
        </w:tc>
        <w:tc>
          <w:tcPr>
            <w:tcW w:w="9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43982F"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66,600</w:t>
            </w:r>
          </w:p>
        </w:tc>
        <w:tc>
          <w:tcPr>
            <w:tcW w:w="8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321831"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0.37%</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D6F6D4"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75,600</w:t>
            </w:r>
          </w:p>
        </w:tc>
        <w:tc>
          <w:tcPr>
            <w:tcW w:w="8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C7F37D"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D4DF65" w14:textId="77777777" w:rsidR="00FC2A7A" w:rsidRDefault="00EF155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Increase ownership of BGW shares</w:t>
            </w:r>
          </w:p>
        </w:tc>
      </w:tr>
    </w:tbl>
    <w:p w14:paraId="32DE1A88" w14:textId="77777777" w:rsidR="00FC2A7A" w:rsidRDefault="00EF1552">
      <w:pPr>
        <w:keepNext/>
        <w:numPr>
          <w:ilvl w:val="0"/>
          <w:numId w:val="3"/>
        </w:numPr>
        <w:pBdr>
          <w:top w:val="nil"/>
          <w:left w:val="nil"/>
          <w:bottom w:val="nil"/>
          <w:right w:val="nil"/>
          <w:between w:val="nil"/>
        </w:pBdr>
        <w:tabs>
          <w:tab w:val="left" w:pos="360"/>
          <w:tab w:val="left" w:pos="1808"/>
          <w:tab w:val="left" w:pos="316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Other significant issues: None </w:t>
      </w:r>
    </w:p>
    <w:p w14:paraId="23FBF441" w14:textId="77777777" w:rsidR="00FC2A7A" w:rsidRDefault="00FC2A7A">
      <w:pPr>
        <w:tabs>
          <w:tab w:val="left" w:pos="360"/>
        </w:tabs>
        <w:spacing w:after="120" w:line="360" w:lineRule="auto"/>
        <w:rPr>
          <w:rFonts w:ascii="Arial" w:eastAsia="Arial" w:hAnsi="Arial" w:cs="Arial"/>
          <w:color w:val="010000"/>
          <w:sz w:val="20"/>
          <w:szCs w:val="20"/>
        </w:rPr>
      </w:pPr>
    </w:p>
    <w:sectPr w:rsidR="00FC2A7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6123C"/>
    <w:multiLevelType w:val="multilevel"/>
    <w:tmpl w:val="7ABE2C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D01DA8"/>
    <w:multiLevelType w:val="multilevel"/>
    <w:tmpl w:val="CDF01BB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934CF4"/>
    <w:multiLevelType w:val="multilevel"/>
    <w:tmpl w:val="EE5833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2EC3E96"/>
    <w:multiLevelType w:val="multilevel"/>
    <w:tmpl w:val="5F18B5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7642A1D"/>
    <w:multiLevelType w:val="multilevel"/>
    <w:tmpl w:val="C8A626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CA3023"/>
    <w:multiLevelType w:val="multilevel"/>
    <w:tmpl w:val="CDBA0EC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7A5E88"/>
    <w:multiLevelType w:val="multilevel"/>
    <w:tmpl w:val="AA480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CD6751"/>
    <w:multiLevelType w:val="multilevel"/>
    <w:tmpl w:val="C20600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A24786C"/>
    <w:multiLevelType w:val="multilevel"/>
    <w:tmpl w:val="1024B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7A"/>
    <w:rsid w:val="001E053E"/>
    <w:rsid w:val="00200591"/>
    <w:rsid w:val="00345197"/>
    <w:rsid w:val="00780035"/>
    <w:rsid w:val="00B27F87"/>
    <w:rsid w:val="00CC5D92"/>
    <w:rsid w:val="00DC4B22"/>
    <w:rsid w:val="00EF1552"/>
    <w:rsid w:val="00FC23F9"/>
    <w:rsid w:val="00FC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36FD"/>
  <w15:docId w15:val="{13C3DB22-AFC2-443B-9A7D-9B270CC3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3"/>
      <w:szCs w:val="13"/>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CB909F"/>
      <w:sz w:val="19"/>
      <w:szCs w:val="19"/>
      <w:u w:val="none"/>
      <w:shd w:val="clear" w:color="auto" w:fill="auto"/>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314" w:lineRule="auto"/>
    </w:pPr>
    <w:rPr>
      <w:rFonts w:ascii="Arial" w:eastAsia="Arial" w:hAnsi="Arial" w:cs="Arial"/>
      <w:sz w:val="32"/>
      <w:szCs w:val="32"/>
    </w:rPr>
  </w:style>
  <w:style w:type="paragraph" w:customStyle="1" w:styleId="Vnbnnidung20">
    <w:name w:val="Văn bản nội dung (2)"/>
    <w:basedOn w:val="Normal"/>
    <w:link w:val="Vnbnnidung2"/>
    <w:pPr>
      <w:spacing w:line="319" w:lineRule="auto"/>
    </w:pPr>
    <w:rPr>
      <w:rFonts w:ascii="Arial" w:eastAsia="Arial" w:hAnsi="Arial" w:cs="Arial"/>
      <w:b/>
      <w:bCs/>
      <w:sz w:val="13"/>
      <w:szCs w:val="13"/>
    </w:rPr>
  </w:style>
  <w:style w:type="paragraph" w:customStyle="1" w:styleId="Khc0">
    <w:name w:val="Khác"/>
    <w:basedOn w:val="Normal"/>
    <w:link w:val="Khc"/>
    <w:pPr>
      <w:spacing w:line="293"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ind w:firstLine="160"/>
    </w:pPr>
    <w:rPr>
      <w:rFonts w:ascii="Times New Roman" w:eastAsia="Times New Roman" w:hAnsi="Times New Roman" w:cs="Times New Roman"/>
    </w:rPr>
  </w:style>
  <w:style w:type="paragraph" w:customStyle="1" w:styleId="Tiu10">
    <w:name w:val="Tiêu đề #1"/>
    <w:basedOn w:val="Normal"/>
    <w:link w:val="Tiu1"/>
    <w:pPr>
      <w:spacing w:line="290" w:lineRule="auto"/>
      <w:ind w:firstLine="870"/>
      <w:outlineLvl w:val="0"/>
    </w:pPr>
    <w:rPr>
      <w:rFonts w:ascii="Times New Roman" w:eastAsia="Times New Roman" w:hAnsi="Times New Roman" w:cs="Times New Roman"/>
      <w:b/>
      <w:bCs/>
    </w:rPr>
  </w:style>
  <w:style w:type="paragraph" w:customStyle="1" w:styleId="Vnbnnidung50">
    <w:name w:val="Văn bản nội dung (5)"/>
    <w:basedOn w:val="Normal"/>
    <w:link w:val="Vnbnnidung5"/>
    <w:rPr>
      <w:rFonts w:ascii="Arial" w:eastAsia="Arial" w:hAnsi="Arial" w:cs="Arial"/>
      <w:sz w:val="9"/>
      <w:szCs w:val="9"/>
    </w:rPr>
  </w:style>
  <w:style w:type="paragraph" w:customStyle="1" w:styleId="Vnbnnidung40">
    <w:name w:val="Văn bản nội dung (4)"/>
    <w:basedOn w:val="Normal"/>
    <w:link w:val="Vnbnnidung4"/>
    <w:pPr>
      <w:ind w:firstLine="480"/>
    </w:pPr>
    <w:rPr>
      <w:rFonts w:ascii="Tahoma" w:eastAsia="Tahoma" w:hAnsi="Tahoma" w:cs="Tahoma"/>
      <w:color w:val="CB909F"/>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capnuocbg@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jVKTlF44RcGRfqFFFVwnY99mAw==">CgMxLjA4AHIhMTZkY1AtWWZKLWpqMHY4cTEzTEpwM25wNDR2WFpFc182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2024-02-01T03:48:00Z</dcterms:created>
  <dcterms:modified xsi:type="dcterms:W3CDTF">2024-02-01T03:48:00Z</dcterms:modified>
</cp:coreProperties>
</file>