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F48D9" w14:textId="77777777" w:rsidR="00D52636" w:rsidRPr="00E55B4F" w:rsidRDefault="0061143B" w:rsidP="008F4347">
      <w:pPr>
        <w:pBdr>
          <w:top w:val="nil"/>
          <w:left w:val="nil"/>
          <w:bottom w:val="nil"/>
          <w:right w:val="nil"/>
          <w:between w:val="nil"/>
        </w:pBdr>
        <w:tabs>
          <w:tab w:val="left" w:pos="3986"/>
        </w:tabs>
        <w:spacing w:after="120" w:line="360" w:lineRule="auto"/>
        <w:jc w:val="both"/>
        <w:rPr>
          <w:rFonts w:ascii="Arial" w:eastAsia="Arial" w:hAnsi="Arial" w:cs="Arial"/>
          <w:b/>
          <w:color w:val="010000"/>
          <w:sz w:val="20"/>
          <w:szCs w:val="20"/>
        </w:rPr>
      </w:pPr>
      <w:r w:rsidRPr="00E55B4F">
        <w:rPr>
          <w:rFonts w:ascii="Arial" w:hAnsi="Arial" w:cs="Arial"/>
          <w:b/>
          <w:color w:val="010000"/>
          <w:sz w:val="20"/>
        </w:rPr>
        <w:t>CII42013: Information disclosure on the electronic information portal</w:t>
      </w:r>
    </w:p>
    <w:p w14:paraId="3DCA973B" w14:textId="77777777" w:rsidR="00D52636" w:rsidRPr="00E55B4F" w:rsidRDefault="0061143B" w:rsidP="008F4347">
      <w:pPr>
        <w:pBdr>
          <w:top w:val="nil"/>
          <w:left w:val="nil"/>
          <w:bottom w:val="nil"/>
          <w:right w:val="nil"/>
          <w:between w:val="nil"/>
        </w:pBdr>
        <w:tabs>
          <w:tab w:val="left" w:pos="3986"/>
        </w:tabs>
        <w:spacing w:after="120" w:line="360" w:lineRule="auto"/>
        <w:jc w:val="both"/>
        <w:rPr>
          <w:rFonts w:ascii="Arial" w:eastAsia="Arial" w:hAnsi="Arial" w:cs="Arial"/>
          <w:color w:val="010000"/>
          <w:sz w:val="20"/>
          <w:szCs w:val="20"/>
        </w:rPr>
      </w:pPr>
      <w:r w:rsidRPr="00E55B4F">
        <w:rPr>
          <w:rFonts w:ascii="Arial" w:hAnsi="Arial" w:cs="Arial"/>
          <w:color w:val="010000"/>
          <w:sz w:val="20"/>
        </w:rPr>
        <w:t>On January 29, 2024, Ho Chi Minh City Infrastructure Investment Joint Stock Company announced Official Dispatch No. 91/2024/CV-CII on disclosing information on the electronic information portal as follows:</w:t>
      </w:r>
    </w:p>
    <w:p w14:paraId="20188994" w14:textId="77777777" w:rsidR="00D52636" w:rsidRPr="00E55B4F" w:rsidRDefault="0061143B" w:rsidP="008F4347">
      <w:pPr>
        <w:pBdr>
          <w:top w:val="nil"/>
          <w:left w:val="nil"/>
          <w:bottom w:val="nil"/>
          <w:right w:val="nil"/>
          <w:between w:val="nil"/>
        </w:pBdr>
        <w:spacing w:after="120" w:line="360" w:lineRule="auto"/>
        <w:jc w:val="both"/>
        <w:rPr>
          <w:rFonts w:ascii="Arial" w:eastAsia="Arial" w:hAnsi="Arial" w:cs="Arial"/>
          <w:color w:val="010000"/>
          <w:sz w:val="20"/>
          <w:szCs w:val="20"/>
        </w:rPr>
      </w:pPr>
      <w:r w:rsidRPr="00E55B4F">
        <w:rPr>
          <w:rFonts w:ascii="Arial" w:hAnsi="Arial" w:cs="Arial"/>
          <w:color w:val="010000"/>
          <w:sz w:val="20"/>
        </w:rPr>
        <w:t>Ho Chi Minh City Infrastructure Investment Joint Stock Company (Company/CII) would like to inform our shareholders:</w:t>
      </w:r>
    </w:p>
    <w:p w14:paraId="6862AFC1" w14:textId="77777777" w:rsidR="00D52636" w:rsidRPr="00E55B4F" w:rsidRDefault="0061143B" w:rsidP="008F4347">
      <w:pPr>
        <w:pBdr>
          <w:top w:val="nil"/>
          <w:left w:val="nil"/>
          <w:bottom w:val="nil"/>
          <w:right w:val="nil"/>
          <w:between w:val="nil"/>
        </w:pBdr>
        <w:spacing w:after="120" w:line="360" w:lineRule="auto"/>
        <w:jc w:val="both"/>
        <w:rPr>
          <w:rFonts w:ascii="Arial" w:eastAsia="Arial" w:hAnsi="Arial" w:cs="Arial"/>
          <w:color w:val="010000"/>
          <w:sz w:val="20"/>
          <w:szCs w:val="20"/>
        </w:rPr>
      </w:pPr>
      <w:r w:rsidRPr="00E55B4F">
        <w:rPr>
          <w:rFonts w:ascii="Arial" w:hAnsi="Arial" w:cs="Arial"/>
          <w:color w:val="010000"/>
          <w:sz w:val="20"/>
        </w:rPr>
        <w:t>As informed to shareholders, CII will hold an Extraordinary General Meeting of Shareholders on January 31, 2024. Pursuant to the Company's Charter, documents and invitations to the General Meeting of Shareholders must be disclosed 21 days before the scheduled date of holding the General Meeting. Accordingly, no later than January 10, 2024, CII must send and announce the documents of the General Meeting of Shareholders to shareholders.</w:t>
      </w:r>
    </w:p>
    <w:p w14:paraId="2CFD79C6" w14:textId="77777777" w:rsidR="00D52636" w:rsidRPr="00E55B4F" w:rsidRDefault="0061143B" w:rsidP="008F4347">
      <w:pPr>
        <w:pBdr>
          <w:top w:val="nil"/>
          <w:left w:val="nil"/>
          <w:bottom w:val="nil"/>
          <w:right w:val="nil"/>
          <w:between w:val="nil"/>
        </w:pBdr>
        <w:spacing w:after="120" w:line="360" w:lineRule="auto"/>
        <w:jc w:val="both"/>
        <w:rPr>
          <w:rFonts w:ascii="Arial" w:eastAsia="Arial" w:hAnsi="Arial" w:cs="Arial"/>
          <w:color w:val="010000"/>
          <w:sz w:val="20"/>
          <w:szCs w:val="20"/>
        </w:rPr>
      </w:pPr>
      <w:r w:rsidRPr="00E55B4F">
        <w:rPr>
          <w:rFonts w:ascii="Arial" w:hAnsi="Arial" w:cs="Arial"/>
          <w:color w:val="010000"/>
          <w:sz w:val="20"/>
        </w:rPr>
        <w:t xml:space="preserve">As of January 5, 2024, according to data from Vietnam Securities Depository and Clearing Corporation (for the list of deposited shareholders) and according to data from CII (for the list of </w:t>
      </w:r>
      <w:proofErr w:type="spellStart"/>
      <w:r w:rsidRPr="00E55B4F">
        <w:rPr>
          <w:rFonts w:ascii="Arial" w:hAnsi="Arial" w:cs="Arial"/>
          <w:color w:val="010000"/>
          <w:sz w:val="20"/>
        </w:rPr>
        <w:t>undeposited</w:t>
      </w:r>
      <w:proofErr w:type="spellEnd"/>
      <w:r w:rsidRPr="00E55B4F">
        <w:rPr>
          <w:rFonts w:ascii="Arial" w:hAnsi="Arial" w:cs="Arial"/>
          <w:color w:val="010000"/>
          <w:sz w:val="20"/>
        </w:rPr>
        <w:t xml:space="preserve"> shareholders), the proceeds from the public offering of Convertible Bonds (“CII42301 Bond”) is VND 1,692,316,400,000. The value of the expected adjusted capital use plan of VND 1,090 billion is greater than 50% of the proceeds from the CII42301 Bond offering. Therefore, the decision to change the capital use plan falls under the authority of the General Meeting of Shareholders. Accordingly, on January 9, 2024, CII announced information on Proposal No. 26/2024/</w:t>
      </w:r>
      <w:proofErr w:type="spellStart"/>
      <w:r w:rsidRPr="00E55B4F">
        <w:rPr>
          <w:rFonts w:ascii="Arial" w:hAnsi="Arial" w:cs="Arial"/>
          <w:color w:val="010000"/>
          <w:sz w:val="20"/>
        </w:rPr>
        <w:t>TTr</w:t>
      </w:r>
      <w:proofErr w:type="spellEnd"/>
      <w:r w:rsidRPr="00E55B4F">
        <w:rPr>
          <w:rFonts w:ascii="Arial" w:hAnsi="Arial" w:cs="Arial"/>
          <w:color w:val="010000"/>
          <w:sz w:val="20"/>
        </w:rPr>
        <w:t>-HDQT-CII submitted to the General Meeting of Shareholders on changing the capital use plan of CII42301 Bond.</w:t>
      </w:r>
    </w:p>
    <w:p w14:paraId="133561AC" w14:textId="77777777" w:rsidR="00D52636" w:rsidRPr="00E55B4F" w:rsidRDefault="0061143B" w:rsidP="008F4347">
      <w:pPr>
        <w:pBdr>
          <w:top w:val="nil"/>
          <w:left w:val="nil"/>
          <w:bottom w:val="nil"/>
          <w:right w:val="nil"/>
          <w:between w:val="nil"/>
        </w:pBdr>
        <w:spacing w:after="120" w:line="360" w:lineRule="auto"/>
        <w:jc w:val="both"/>
        <w:rPr>
          <w:rFonts w:ascii="Arial" w:eastAsia="Arial" w:hAnsi="Arial" w:cs="Arial"/>
          <w:color w:val="010000"/>
          <w:sz w:val="20"/>
          <w:szCs w:val="20"/>
        </w:rPr>
      </w:pPr>
      <w:r w:rsidRPr="00E55B4F">
        <w:rPr>
          <w:rFonts w:ascii="Arial" w:hAnsi="Arial" w:cs="Arial"/>
          <w:color w:val="010000"/>
          <w:sz w:val="20"/>
        </w:rPr>
        <w:t>However, at the end of the offering (January 25, 2024), CII recorded the total proceeds from the CII42301 Bond offering as VND 2,813,068,900,000. Thus, the total value of the expected adjusted capital use plan is VND 1,090 billion, less than 50% of the proceeds from the offering. Therefore, based on Clause 2, Article 9 of Decree No. 155/2020/ND-CP dated December 31, 2020 of the Government, changing the capital use plan will fall under the authority of the Board of Directors.</w:t>
      </w:r>
    </w:p>
    <w:p w14:paraId="01F0B491" w14:textId="266C7E06" w:rsidR="00D52636" w:rsidRPr="00E55B4F" w:rsidRDefault="0061143B" w:rsidP="008F4347">
      <w:pPr>
        <w:pBdr>
          <w:top w:val="nil"/>
          <w:left w:val="nil"/>
          <w:bottom w:val="nil"/>
          <w:right w:val="nil"/>
          <w:between w:val="nil"/>
        </w:pBdr>
        <w:spacing w:after="120" w:line="360" w:lineRule="auto"/>
        <w:jc w:val="both"/>
        <w:rPr>
          <w:rFonts w:ascii="Arial" w:eastAsia="Arial" w:hAnsi="Arial" w:cs="Arial"/>
          <w:color w:val="010000"/>
          <w:sz w:val="20"/>
          <w:szCs w:val="20"/>
        </w:rPr>
      </w:pPr>
      <w:r w:rsidRPr="00E55B4F">
        <w:rPr>
          <w:rFonts w:ascii="Arial" w:hAnsi="Arial" w:cs="Arial"/>
          <w:color w:val="010000"/>
          <w:sz w:val="20"/>
        </w:rPr>
        <w:t>As a results, on January 29, 2024, the CII Board of Directors announced Resolution No. 70/NQ-HDQT (</w:t>
      </w:r>
      <w:r w:rsidR="00B04F7B" w:rsidRPr="00E55B4F">
        <w:rPr>
          <w:rFonts w:ascii="Arial" w:hAnsi="Arial" w:cs="Arial"/>
          <w:color w:val="010000"/>
          <w:sz w:val="20"/>
        </w:rPr>
        <w:t xml:space="preserve">in </w:t>
      </w:r>
      <w:r w:rsidRPr="00E55B4F">
        <w:rPr>
          <w:rFonts w:ascii="Arial" w:hAnsi="Arial" w:cs="Arial"/>
          <w:color w:val="010000"/>
          <w:sz w:val="20"/>
        </w:rPr>
        <w:t>term of 2022 - 2027) approving the following contents:</w:t>
      </w:r>
    </w:p>
    <w:p w14:paraId="0A4BD12E" w14:textId="77777777" w:rsidR="00D52636" w:rsidRPr="00E55B4F" w:rsidRDefault="0061143B" w:rsidP="008F4347">
      <w:pPr>
        <w:numPr>
          <w:ilvl w:val="0"/>
          <w:numId w:val="1"/>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E55B4F">
        <w:rPr>
          <w:rFonts w:ascii="Arial" w:hAnsi="Arial" w:cs="Arial"/>
          <w:color w:val="010000"/>
          <w:sz w:val="20"/>
        </w:rPr>
        <w:t>Approve the adjustment of the content of the Extraordinary General Meeting of Shareholders held on January 31, 2024. Accordingly, the change in the plan to use capital of CII42301 Bond as stated in Proposal No. 26/2024/</w:t>
      </w:r>
      <w:proofErr w:type="spellStart"/>
      <w:r w:rsidRPr="00E55B4F">
        <w:rPr>
          <w:rFonts w:ascii="Arial" w:hAnsi="Arial" w:cs="Arial"/>
          <w:color w:val="010000"/>
          <w:sz w:val="20"/>
        </w:rPr>
        <w:t>TTr</w:t>
      </w:r>
      <w:proofErr w:type="spellEnd"/>
      <w:r w:rsidRPr="00E55B4F">
        <w:rPr>
          <w:rFonts w:ascii="Arial" w:hAnsi="Arial" w:cs="Arial"/>
          <w:color w:val="010000"/>
          <w:sz w:val="20"/>
        </w:rPr>
        <w:t>-HDQT-CII dated January 9, 2024 will not be submitted to the General Meeting of Shareholders because this content falls under the authority of the Board of Directors;</w:t>
      </w:r>
    </w:p>
    <w:p w14:paraId="19A49587" w14:textId="65E6660E" w:rsidR="00D52636" w:rsidRPr="00E55B4F" w:rsidRDefault="0061143B" w:rsidP="008F4347">
      <w:pPr>
        <w:numPr>
          <w:ilvl w:val="0"/>
          <w:numId w:val="1"/>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E55B4F">
        <w:rPr>
          <w:rFonts w:ascii="Arial" w:hAnsi="Arial" w:cs="Arial"/>
          <w:color w:val="010000"/>
          <w:sz w:val="20"/>
        </w:rPr>
        <w:t xml:space="preserve">Approve </w:t>
      </w:r>
      <w:r w:rsidR="00B04F7B" w:rsidRPr="00E55B4F">
        <w:rPr>
          <w:rFonts w:ascii="Arial" w:hAnsi="Arial" w:cs="Arial"/>
          <w:color w:val="010000"/>
          <w:sz w:val="20"/>
        </w:rPr>
        <w:t xml:space="preserve">the </w:t>
      </w:r>
      <w:r w:rsidRPr="00E55B4F">
        <w:rPr>
          <w:rFonts w:ascii="Arial" w:hAnsi="Arial" w:cs="Arial"/>
          <w:color w:val="010000"/>
          <w:sz w:val="20"/>
        </w:rPr>
        <w:t>changing</w:t>
      </w:r>
      <w:r w:rsidR="00B04F7B" w:rsidRPr="00E55B4F">
        <w:rPr>
          <w:rFonts w:ascii="Arial" w:hAnsi="Arial" w:cs="Arial"/>
          <w:color w:val="010000"/>
          <w:sz w:val="20"/>
        </w:rPr>
        <w:t xml:space="preserve"> of</w:t>
      </w:r>
      <w:r w:rsidRPr="00E55B4F">
        <w:rPr>
          <w:rFonts w:ascii="Arial" w:hAnsi="Arial" w:cs="Arial"/>
          <w:color w:val="010000"/>
          <w:sz w:val="20"/>
        </w:rPr>
        <w:t xml:space="preserve"> the capital use plan of CII42301 Bond. Specifically, the proceeds from the issuance of CII42301 Bonds will be used to:</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8"/>
        <w:gridCol w:w="5625"/>
        <w:gridCol w:w="2683"/>
      </w:tblGrid>
      <w:tr w:rsidR="00D52636" w:rsidRPr="00E55B4F" w14:paraId="5617A2B9" w14:textId="77777777" w:rsidTr="0061143B">
        <w:tc>
          <w:tcPr>
            <w:tcW w:w="408" w:type="pct"/>
            <w:shd w:val="clear" w:color="auto" w:fill="auto"/>
            <w:tcMar>
              <w:top w:w="0" w:type="dxa"/>
              <w:bottom w:w="0" w:type="dxa"/>
            </w:tcMar>
            <w:vAlign w:val="center"/>
          </w:tcPr>
          <w:p w14:paraId="5A090EE9"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No.</w:t>
            </w:r>
          </w:p>
        </w:tc>
        <w:tc>
          <w:tcPr>
            <w:tcW w:w="3109" w:type="pct"/>
            <w:shd w:val="clear" w:color="auto" w:fill="auto"/>
            <w:tcMar>
              <w:top w:w="0" w:type="dxa"/>
              <w:bottom w:w="0" w:type="dxa"/>
            </w:tcMar>
            <w:vAlign w:val="center"/>
          </w:tcPr>
          <w:p w14:paraId="288DD80D"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Capital use items</w:t>
            </w:r>
          </w:p>
        </w:tc>
        <w:tc>
          <w:tcPr>
            <w:tcW w:w="1483" w:type="pct"/>
            <w:shd w:val="clear" w:color="auto" w:fill="auto"/>
            <w:tcMar>
              <w:top w:w="0" w:type="dxa"/>
              <w:bottom w:w="0" w:type="dxa"/>
            </w:tcMar>
            <w:vAlign w:val="center"/>
          </w:tcPr>
          <w:p w14:paraId="64A62CF5"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Value</w:t>
            </w:r>
          </w:p>
        </w:tc>
      </w:tr>
      <w:tr w:rsidR="00D52636" w:rsidRPr="00E55B4F" w14:paraId="39AEDACA" w14:textId="77777777" w:rsidTr="0061143B">
        <w:tc>
          <w:tcPr>
            <w:tcW w:w="408" w:type="pct"/>
            <w:shd w:val="clear" w:color="auto" w:fill="auto"/>
            <w:tcMar>
              <w:top w:w="0" w:type="dxa"/>
              <w:bottom w:w="0" w:type="dxa"/>
            </w:tcMar>
            <w:vAlign w:val="center"/>
          </w:tcPr>
          <w:p w14:paraId="63CA6660"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1</w:t>
            </w:r>
          </w:p>
        </w:tc>
        <w:tc>
          <w:tcPr>
            <w:tcW w:w="3109" w:type="pct"/>
            <w:shd w:val="clear" w:color="auto" w:fill="auto"/>
            <w:tcMar>
              <w:top w:w="0" w:type="dxa"/>
              <w:bottom w:w="0" w:type="dxa"/>
            </w:tcMar>
            <w:vAlign w:val="center"/>
          </w:tcPr>
          <w:p w14:paraId="66C6628A" w14:textId="77777777" w:rsidR="00D52636" w:rsidRPr="00E55B4F" w:rsidRDefault="0061143B" w:rsidP="0061143B">
            <w:pPr>
              <w:pBdr>
                <w:top w:val="nil"/>
                <w:left w:val="nil"/>
                <w:bottom w:val="nil"/>
                <w:right w:val="nil"/>
                <w:between w:val="nil"/>
              </w:pBdr>
              <w:spacing w:after="120" w:line="360" w:lineRule="auto"/>
              <w:rPr>
                <w:rFonts w:ascii="Arial" w:eastAsia="Arial" w:hAnsi="Arial" w:cs="Arial"/>
                <w:color w:val="010000"/>
                <w:sz w:val="20"/>
                <w:szCs w:val="20"/>
              </w:rPr>
            </w:pPr>
            <w:r w:rsidRPr="00E55B4F">
              <w:rPr>
                <w:rFonts w:ascii="Arial" w:hAnsi="Arial" w:cs="Arial"/>
                <w:color w:val="010000"/>
                <w:sz w:val="20"/>
              </w:rPr>
              <w:t xml:space="preserve">Invest in corporate bonds in the private placement of Bot </w:t>
            </w:r>
            <w:proofErr w:type="spellStart"/>
            <w:r w:rsidRPr="00E55B4F">
              <w:rPr>
                <w:rFonts w:ascii="Arial" w:hAnsi="Arial" w:cs="Arial"/>
                <w:color w:val="010000"/>
                <w:sz w:val="20"/>
              </w:rPr>
              <w:t>Ninh</w:t>
            </w:r>
            <w:proofErr w:type="spellEnd"/>
            <w:r w:rsidRPr="00E55B4F">
              <w:rPr>
                <w:rFonts w:ascii="Arial" w:hAnsi="Arial" w:cs="Arial"/>
                <w:color w:val="010000"/>
                <w:sz w:val="20"/>
              </w:rPr>
              <w:t xml:space="preserve"> </w:t>
            </w:r>
            <w:proofErr w:type="spellStart"/>
            <w:r w:rsidRPr="00E55B4F">
              <w:rPr>
                <w:rFonts w:ascii="Arial" w:hAnsi="Arial" w:cs="Arial"/>
                <w:color w:val="010000"/>
                <w:sz w:val="20"/>
              </w:rPr>
              <w:t>Thuan</w:t>
            </w:r>
            <w:proofErr w:type="spellEnd"/>
            <w:r w:rsidRPr="00E55B4F">
              <w:rPr>
                <w:rFonts w:ascii="Arial" w:hAnsi="Arial" w:cs="Arial"/>
                <w:color w:val="010000"/>
                <w:sz w:val="20"/>
              </w:rPr>
              <w:t xml:space="preserve"> Province Company Limited (Business registration certificate No. 0312869740 issued by Ho Chi Minh City </w:t>
            </w:r>
            <w:r w:rsidRPr="00E55B4F">
              <w:rPr>
                <w:rFonts w:ascii="Arial" w:hAnsi="Arial" w:cs="Arial"/>
                <w:color w:val="010000"/>
                <w:sz w:val="20"/>
              </w:rPr>
              <w:lastRenderedPageBreak/>
              <w:t>Department of Planning and Investment for the first time on July 25, 2014)</w:t>
            </w:r>
          </w:p>
        </w:tc>
        <w:tc>
          <w:tcPr>
            <w:tcW w:w="1483" w:type="pct"/>
            <w:shd w:val="clear" w:color="auto" w:fill="auto"/>
            <w:tcMar>
              <w:top w:w="0" w:type="dxa"/>
              <w:bottom w:w="0" w:type="dxa"/>
            </w:tcMar>
            <w:vAlign w:val="center"/>
          </w:tcPr>
          <w:p w14:paraId="63BF3706"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lastRenderedPageBreak/>
              <w:t>VND 1,200,000,000,000</w:t>
            </w:r>
          </w:p>
        </w:tc>
      </w:tr>
      <w:tr w:rsidR="00D52636" w:rsidRPr="00E55B4F" w14:paraId="5ABEB53C" w14:textId="77777777" w:rsidTr="0061143B">
        <w:tc>
          <w:tcPr>
            <w:tcW w:w="408" w:type="pct"/>
            <w:shd w:val="clear" w:color="auto" w:fill="auto"/>
            <w:tcMar>
              <w:top w:w="0" w:type="dxa"/>
              <w:bottom w:w="0" w:type="dxa"/>
            </w:tcMar>
            <w:vAlign w:val="center"/>
          </w:tcPr>
          <w:p w14:paraId="040C49A8"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lastRenderedPageBreak/>
              <w:t>2</w:t>
            </w:r>
          </w:p>
        </w:tc>
        <w:tc>
          <w:tcPr>
            <w:tcW w:w="3109" w:type="pct"/>
            <w:shd w:val="clear" w:color="auto" w:fill="auto"/>
            <w:tcMar>
              <w:top w:w="0" w:type="dxa"/>
              <w:bottom w:w="0" w:type="dxa"/>
            </w:tcMar>
            <w:vAlign w:val="center"/>
          </w:tcPr>
          <w:p w14:paraId="66727670" w14:textId="77777777" w:rsidR="00D52636" w:rsidRPr="00E55B4F" w:rsidRDefault="0061143B" w:rsidP="0061143B">
            <w:pPr>
              <w:pBdr>
                <w:top w:val="nil"/>
                <w:left w:val="nil"/>
                <w:bottom w:val="nil"/>
                <w:right w:val="nil"/>
                <w:between w:val="nil"/>
              </w:pBdr>
              <w:spacing w:after="120" w:line="360" w:lineRule="auto"/>
              <w:rPr>
                <w:rFonts w:ascii="Arial" w:eastAsia="Arial" w:hAnsi="Arial" w:cs="Arial"/>
                <w:color w:val="010000"/>
                <w:sz w:val="20"/>
                <w:szCs w:val="20"/>
              </w:rPr>
            </w:pPr>
            <w:r w:rsidRPr="00E55B4F">
              <w:rPr>
                <w:rFonts w:ascii="Arial" w:hAnsi="Arial" w:cs="Arial"/>
                <w:color w:val="010000"/>
                <w:sz w:val="20"/>
              </w:rPr>
              <w:t>Payment of CIIB2024009 bond (securities code: CII120018) issued to the public by CII on December 28, 2020</w:t>
            </w:r>
          </w:p>
        </w:tc>
        <w:tc>
          <w:tcPr>
            <w:tcW w:w="1483" w:type="pct"/>
            <w:shd w:val="clear" w:color="auto" w:fill="auto"/>
            <w:tcMar>
              <w:top w:w="0" w:type="dxa"/>
              <w:bottom w:w="0" w:type="dxa"/>
            </w:tcMar>
            <w:vAlign w:val="center"/>
          </w:tcPr>
          <w:p w14:paraId="5036A0AC"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VND 500,000,000,000</w:t>
            </w:r>
          </w:p>
        </w:tc>
      </w:tr>
      <w:tr w:rsidR="00D52636" w:rsidRPr="00E55B4F" w14:paraId="1C5434DA" w14:textId="77777777" w:rsidTr="0061143B">
        <w:tc>
          <w:tcPr>
            <w:tcW w:w="408" w:type="pct"/>
            <w:shd w:val="clear" w:color="auto" w:fill="auto"/>
            <w:tcMar>
              <w:top w:w="0" w:type="dxa"/>
              <w:bottom w:w="0" w:type="dxa"/>
            </w:tcMar>
            <w:vAlign w:val="center"/>
          </w:tcPr>
          <w:p w14:paraId="613B94F6"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3</w:t>
            </w:r>
          </w:p>
        </w:tc>
        <w:tc>
          <w:tcPr>
            <w:tcW w:w="3109" w:type="pct"/>
            <w:shd w:val="clear" w:color="auto" w:fill="auto"/>
            <w:tcMar>
              <w:top w:w="0" w:type="dxa"/>
              <w:bottom w:w="0" w:type="dxa"/>
            </w:tcMar>
            <w:vAlign w:val="center"/>
          </w:tcPr>
          <w:p w14:paraId="45CE9D39" w14:textId="77777777" w:rsidR="00D52636" w:rsidRPr="00E55B4F" w:rsidRDefault="0061143B" w:rsidP="0061143B">
            <w:pPr>
              <w:pBdr>
                <w:top w:val="nil"/>
                <w:left w:val="nil"/>
                <w:bottom w:val="nil"/>
                <w:right w:val="nil"/>
                <w:between w:val="nil"/>
              </w:pBdr>
              <w:spacing w:after="120" w:line="360" w:lineRule="auto"/>
              <w:rPr>
                <w:rFonts w:ascii="Arial" w:eastAsia="Arial" w:hAnsi="Arial" w:cs="Arial"/>
                <w:color w:val="010000"/>
                <w:sz w:val="20"/>
                <w:szCs w:val="20"/>
              </w:rPr>
            </w:pPr>
            <w:r w:rsidRPr="00E55B4F">
              <w:rPr>
                <w:rFonts w:ascii="Arial" w:hAnsi="Arial" w:cs="Arial"/>
                <w:color w:val="010000"/>
                <w:sz w:val="20"/>
              </w:rPr>
              <w:t>Payment of CIIB2124001 bond (securities code: CII121006) issued to the public by CII on April 13, 2021</w:t>
            </w:r>
          </w:p>
        </w:tc>
        <w:tc>
          <w:tcPr>
            <w:tcW w:w="1483" w:type="pct"/>
            <w:shd w:val="clear" w:color="auto" w:fill="auto"/>
            <w:tcMar>
              <w:top w:w="0" w:type="dxa"/>
              <w:bottom w:w="0" w:type="dxa"/>
            </w:tcMar>
            <w:vAlign w:val="center"/>
          </w:tcPr>
          <w:p w14:paraId="22727737"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VND 590,000,000,000</w:t>
            </w:r>
          </w:p>
        </w:tc>
      </w:tr>
      <w:tr w:rsidR="00D52636" w:rsidRPr="00E55B4F" w14:paraId="466DE68B" w14:textId="77777777" w:rsidTr="0061143B">
        <w:tc>
          <w:tcPr>
            <w:tcW w:w="408" w:type="pct"/>
            <w:shd w:val="clear" w:color="auto" w:fill="auto"/>
            <w:tcMar>
              <w:top w:w="0" w:type="dxa"/>
              <w:bottom w:w="0" w:type="dxa"/>
            </w:tcMar>
            <w:vAlign w:val="center"/>
          </w:tcPr>
          <w:p w14:paraId="657C47B0"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4</w:t>
            </w:r>
          </w:p>
        </w:tc>
        <w:tc>
          <w:tcPr>
            <w:tcW w:w="3109" w:type="pct"/>
            <w:shd w:val="clear" w:color="auto" w:fill="auto"/>
            <w:tcMar>
              <w:top w:w="0" w:type="dxa"/>
              <w:bottom w:w="0" w:type="dxa"/>
            </w:tcMar>
            <w:vAlign w:val="center"/>
          </w:tcPr>
          <w:p w14:paraId="6BD7297D" w14:textId="1B3AEED3" w:rsidR="00D52636" w:rsidRPr="00E55B4F" w:rsidRDefault="0061143B" w:rsidP="0061143B">
            <w:pPr>
              <w:pBdr>
                <w:top w:val="nil"/>
                <w:left w:val="nil"/>
                <w:bottom w:val="nil"/>
                <w:right w:val="nil"/>
                <w:between w:val="nil"/>
              </w:pBdr>
              <w:spacing w:after="120" w:line="360" w:lineRule="auto"/>
              <w:rPr>
                <w:rFonts w:ascii="Arial" w:eastAsia="Arial" w:hAnsi="Arial" w:cs="Arial"/>
                <w:color w:val="010000"/>
                <w:sz w:val="20"/>
                <w:szCs w:val="20"/>
              </w:rPr>
            </w:pPr>
            <w:r w:rsidRPr="00E55B4F">
              <w:rPr>
                <w:rFonts w:ascii="Arial" w:hAnsi="Arial" w:cs="Arial"/>
                <w:color w:val="010000"/>
                <w:sz w:val="20"/>
              </w:rPr>
              <w:t>Invest</w:t>
            </w:r>
            <w:r w:rsidR="00235CF7" w:rsidRPr="00E55B4F">
              <w:rPr>
                <w:rFonts w:ascii="Arial" w:hAnsi="Arial" w:cs="Arial"/>
                <w:color w:val="010000"/>
                <w:sz w:val="20"/>
              </w:rPr>
              <w:t xml:space="preserve"> in </w:t>
            </w:r>
            <w:r w:rsidRPr="00E55B4F">
              <w:rPr>
                <w:rFonts w:ascii="Arial" w:hAnsi="Arial" w:cs="Arial"/>
                <w:color w:val="010000"/>
                <w:sz w:val="20"/>
              </w:rPr>
              <w:t xml:space="preserve">corporate bonds in the private placement of Ha </w:t>
            </w:r>
            <w:proofErr w:type="spellStart"/>
            <w:r w:rsidRPr="00E55B4F">
              <w:rPr>
                <w:rFonts w:ascii="Arial" w:hAnsi="Arial" w:cs="Arial"/>
                <w:color w:val="010000"/>
                <w:sz w:val="20"/>
              </w:rPr>
              <w:t>Noi</w:t>
            </w:r>
            <w:proofErr w:type="spellEnd"/>
            <w:r w:rsidRPr="00E55B4F">
              <w:rPr>
                <w:rFonts w:ascii="Arial" w:hAnsi="Arial" w:cs="Arial"/>
                <w:color w:val="010000"/>
                <w:sz w:val="20"/>
              </w:rPr>
              <w:t xml:space="preserve"> Highway Construction And Investment Joint Stock Company (Business registration certificate No. 0309132587 issued by Ho Chi Minh City Department of Planning and Investment for the first time on July 14, 2009)</w:t>
            </w:r>
          </w:p>
        </w:tc>
        <w:tc>
          <w:tcPr>
            <w:tcW w:w="1483" w:type="pct"/>
            <w:shd w:val="clear" w:color="auto" w:fill="auto"/>
            <w:tcMar>
              <w:top w:w="0" w:type="dxa"/>
              <w:bottom w:w="0" w:type="dxa"/>
            </w:tcMar>
            <w:vAlign w:val="center"/>
          </w:tcPr>
          <w:p w14:paraId="385F9899" w14:textId="77777777" w:rsidR="00D52636" w:rsidRPr="00E55B4F" w:rsidRDefault="0061143B" w:rsidP="0061143B">
            <w:pPr>
              <w:pBdr>
                <w:top w:val="nil"/>
                <w:left w:val="nil"/>
                <w:bottom w:val="nil"/>
                <w:right w:val="nil"/>
                <w:between w:val="nil"/>
              </w:pBdr>
              <w:spacing w:after="120" w:line="360" w:lineRule="auto"/>
              <w:jc w:val="center"/>
              <w:rPr>
                <w:rFonts w:ascii="Arial" w:eastAsia="Arial" w:hAnsi="Arial" w:cs="Arial"/>
                <w:color w:val="010000"/>
                <w:sz w:val="20"/>
                <w:szCs w:val="20"/>
              </w:rPr>
            </w:pPr>
            <w:r w:rsidRPr="00E55B4F">
              <w:rPr>
                <w:rFonts w:ascii="Arial" w:hAnsi="Arial" w:cs="Arial"/>
                <w:color w:val="010000"/>
                <w:sz w:val="20"/>
              </w:rPr>
              <w:t>VND 523,068,900,000</w:t>
            </w:r>
          </w:p>
        </w:tc>
      </w:tr>
      <w:tr w:rsidR="00D52636" w:rsidRPr="00E55B4F" w14:paraId="74EB9564" w14:textId="77777777" w:rsidTr="0061143B">
        <w:tc>
          <w:tcPr>
            <w:tcW w:w="3517" w:type="pct"/>
            <w:gridSpan w:val="2"/>
            <w:shd w:val="clear" w:color="auto" w:fill="auto"/>
            <w:tcMar>
              <w:top w:w="0" w:type="dxa"/>
              <w:bottom w:w="0" w:type="dxa"/>
            </w:tcMar>
            <w:vAlign w:val="center"/>
          </w:tcPr>
          <w:p w14:paraId="01324ED9" w14:textId="77777777" w:rsidR="00D52636" w:rsidRPr="008F4347" w:rsidRDefault="0061143B" w:rsidP="0061143B">
            <w:pPr>
              <w:pBdr>
                <w:top w:val="nil"/>
                <w:left w:val="nil"/>
                <w:bottom w:val="nil"/>
                <w:right w:val="nil"/>
                <w:between w:val="nil"/>
              </w:pBdr>
              <w:spacing w:after="120" w:line="360" w:lineRule="auto"/>
              <w:jc w:val="center"/>
              <w:rPr>
                <w:rFonts w:ascii="Arial" w:eastAsia="Arial" w:hAnsi="Arial" w:cs="Arial"/>
                <w:b/>
                <w:color w:val="010000"/>
                <w:sz w:val="20"/>
                <w:szCs w:val="20"/>
              </w:rPr>
            </w:pPr>
            <w:bookmarkStart w:id="0" w:name="_GoBack" w:colFirst="0" w:colLast="1"/>
            <w:r w:rsidRPr="008F4347">
              <w:rPr>
                <w:rFonts w:ascii="Arial" w:hAnsi="Arial" w:cs="Arial"/>
                <w:b/>
                <w:color w:val="010000"/>
                <w:sz w:val="20"/>
              </w:rPr>
              <w:t>Total</w:t>
            </w:r>
          </w:p>
        </w:tc>
        <w:tc>
          <w:tcPr>
            <w:tcW w:w="1483" w:type="pct"/>
            <w:shd w:val="clear" w:color="auto" w:fill="auto"/>
            <w:tcMar>
              <w:top w:w="0" w:type="dxa"/>
              <w:bottom w:w="0" w:type="dxa"/>
            </w:tcMar>
            <w:vAlign w:val="center"/>
          </w:tcPr>
          <w:p w14:paraId="020780FA" w14:textId="77777777" w:rsidR="00D52636" w:rsidRPr="008F4347" w:rsidRDefault="0061143B" w:rsidP="0061143B">
            <w:pPr>
              <w:pBdr>
                <w:top w:val="nil"/>
                <w:left w:val="nil"/>
                <w:bottom w:val="nil"/>
                <w:right w:val="nil"/>
                <w:between w:val="nil"/>
              </w:pBdr>
              <w:spacing w:after="120" w:line="360" w:lineRule="auto"/>
              <w:jc w:val="center"/>
              <w:rPr>
                <w:rFonts w:ascii="Arial" w:eastAsia="Arial" w:hAnsi="Arial" w:cs="Arial"/>
                <w:b/>
                <w:color w:val="010000"/>
                <w:sz w:val="20"/>
                <w:szCs w:val="20"/>
              </w:rPr>
            </w:pPr>
            <w:r w:rsidRPr="008F4347">
              <w:rPr>
                <w:rFonts w:ascii="Arial" w:hAnsi="Arial" w:cs="Arial"/>
                <w:b/>
                <w:color w:val="010000"/>
                <w:sz w:val="20"/>
              </w:rPr>
              <w:t>VND 2,813,068,900,000</w:t>
            </w:r>
          </w:p>
        </w:tc>
      </w:tr>
    </w:tbl>
    <w:bookmarkEnd w:id="0"/>
    <w:p w14:paraId="7D471C3B" w14:textId="77777777" w:rsidR="00D52636" w:rsidRPr="00E55B4F" w:rsidRDefault="0061143B" w:rsidP="0061143B">
      <w:pPr>
        <w:numPr>
          <w:ilvl w:val="0"/>
          <w:numId w:val="1"/>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E55B4F">
        <w:rPr>
          <w:rFonts w:ascii="Arial" w:hAnsi="Arial" w:cs="Arial"/>
          <w:color w:val="010000"/>
          <w:sz w:val="20"/>
        </w:rPr>
        <w:t>Approve collecting opinions from CII42301 Bondholders on changing the use plan of CII42301 bond's capital, as mentioned above.</w:t>
      </w:r>
    </w:p>
    <w:sectPr w:rsidR="00D52636" w:rsidRPr="00E55B4F" w:rsidSect="008F18AE">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414"/>
    <w:multiLevelType w:val="multilevel"/>
    <w:tmpl w:val="B408178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36"/>
    <w:rsid w:val="00235CF7"/>
    <w:rsid w:val="0061143B"/>
    <w:rsid w:val="008F18AE"/>
    <w:rsid w:val="008F4347"/>
    <w:rsid w:val="00B04F7B"/>
    <w:rsid w:val="00D52636"/>
    <w:rsid w:val="00E55B4F"/>
    <w:rsid w:val="00E9751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F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color w:val="F8545D"/>
      <w:sz w:val="14"/>
      <w:szCs w:val="1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3E3F44"/>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F8545D"/>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F8545D"/>
      <w:sz w:val="22"/>
      <w:szCs w:val="22"/>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360" w:lineRule="auto"/>
    </w:pPr>
    <w:rPr>
      <w:rFonts w:ascii="Arial" w:eastAsia="Arial" w:hAnsi="Arial" w:cs="Arial"/>
      <w:b/>
      <w:bCs/>
      <w:color w:val="F8545D"/>
      <w:sz w:val="14"/>
      <w:szCs w:val="14"/>
    </w:rPr>
  </w:style>
  <w:style w:type="paragraph" w:customStyle="1" w:styleId="Khc0">
    <w:name w:val="Khác"/>
    <w:basedOn w:val="Normal"/>
    <w:link w:val="Khc"/>
    <w:pPr>
      <w:spacing w:line="310"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90" w:lineRule="auto"/>
    </w:pPr>
    <w:rPr>
      <w:rFonts w:ascii="Arial" w:eastAsia="Arial" w:hAnsi="Arial" w:cs="Arial"/>
      <w:sz w:val="19"/>
      <w:szCs w:val="19"/>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30">
    <w:name w:val="Văn bản nội dung (3)"/>
    <w:basedOn w:val="Normal"/>
    <w:link w:val="Vnbnnidung3"/>
    <w:pPr>
      <w:spacing w:line="264" w:lineRule="auto"/>
    </w:pPr>
    <w:rPr>
      <w:rFonts w:ascii="Times New Roman" w:eastAsia="Times New Roman" w:hAnsi="Times New Roman" w:cs="Times New Roman"/>
      <w:b/>
      <w:bCs/>
      <w:color w:val="3E3F44"/>
    </w:rPr>
  </w:style>
  <w:style w:type="paragraph" w:customStyle="1" w:styleId="Vnbnnidung50">
    <w:name w:val="Văn bản nội dung (5)"/>
    <w:basedOn w:val="Normal"/>
    <w:link w:val="Vnbnnidung5"/>
    <w:rPr>
      <w:rFonts w:ascii="Arial" w:eastAsia="Arial" w:hAnsi="Arial" w:cs="Arial"/>
      <w:b/>
      <w:bCs/>
      <w:color w:val="F8545D"/>
      <w:sz w:val="14"/>
      <w:szCs w:val="14"/>
    </w:rPr>
  </w:style>
  <w:style w:type="paragraph" w:customStyle="1" w:styleId="Vnbnnidung60">
    <w:name w:val="Văn bản nội dung (6)"/>
    <w:basedOn w:val="Normal"/>
    <w:link w:val="Vnbnnidung6"/>
    <w:rPr>
      <w:rFonts w:ascii="Arial" w:eastAsia="Arial" w:hAnsi="Arial" w:cs="Arial"/>
      <w:smallCaps/>
      <w:color w:val="F8545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color w:val="F8545D"/>
      <w:sz w:val="14"/>
      <w:szCs w:val="1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3E3F44"/>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F8545D"/>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F8545D"/>
      <w:sz w:val="22"/>
      <w:szCs w:val="22"/>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360" w:lineRule="auto"/>
    </w:pPr>
    <w:rPr>
      <w:rFonts w:ascii="Arial" w:eastAsia="Arial" w:hAnsi="Arial" w:cs="Arial"/>
      <w:b/>
      <w:bCs/>
      <w:color w:val="F8545D"/>
      <w:sz w:val="14"/>
      <w:szCs w:val="14"/>
    </w:rPr>
  </w:style>
  <w:style w:type="paragraph" w:customStyle="1" w:styleId="Khc0">
    <w:name w:val="Khác"/>
    <w:basedOn w:val="Normal"/>
    <w:link w:val="Khc"/>
    <w:pPr>
      <w:spacing w:line="310"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90" w:lineRule="auto"/>
    </w:pPr>
    <w:rPr>
      <w:rFonts w:ascii="Arial" w:eastAsia="Arial" w:hAnsi="Arial" w:cs="Arial"/>
      <w:sz w:val="19"/>
      <w:szCs w:val="19"/>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30">
    <w:name w:val="Văn bản nội dung (3)"/>
    <w:basedOn w:val="Normal"/>
    <w:link w:val="Vnbnnidung3"/>
    <w:pPr>
      <w:spacing w:line="264" w:lineRule="auto"/>
    </w:pPr>
    <w:rPr>
      <w:rFonts w:ascii="Times New Roman" w:eastAsia="Times New Roman" w:hAnsi="Times New Roman" w:cs="Times New Roman"/>
      <w:b/>
      <w:bCs/>
      <w:color w:val="3E3F44"/>
    </w:rPr>
  </w:style>
  <w:style w:type="paragraph" w:customStyle="1" w:styleId="Vnbnnidung50">
    <w:name w:val="Văn bản nội dung (5)"/>
    <w:basedOn w:val="Normal"/>
    <w:link w:val="Vnbnnidung5"/>
    <w:rPr>
      <w:rFonts w:ascii="Arial" w:eastAsia="Arial" w:hAnsi="Arial" w:cs="Arial"/>
      <w:b/>
      <w:bCs/>
      <w:color w:val="F8545D"/>
      <w:sz w:val="14"/>
      <w:szCs w:val="14"/>
    </w:rPr>
  </w:style>
  <w:style w:type="paragraph" w:customStyle="1" w:styleId="Vnbnnidung60">
    <w:name w:val="Văn bản nội dung (6)"/>
    <w:basedOn w:val="Normal"/>
    <w:link w:val="Vnbnnidung6"/>
    <w:rPr>
      <w:rFonts w:ascii="Arial" w:eastAsia="Arial" w:hAnsi="Arial" w:cs="Arial"/>
      <w:smallCaps/>
      <w:color w:val="F8545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AG9RoRgKiKZ/CP0VDI14rmWZ3g==">CgMxLjA4AHIhMXNZbExfRDFhQ2NMbVh2UkZLVTh0SThuTmh6RFpHWERz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2024-01-31T05:09:00Z</dcterms:created>
  <dcterms:modified xsi:type="dcterms:W3CDTF">2024-02-01T04:06:00Z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d40fb22def5ef20cf1212314b2edaa3288a6398e36db3f02fb0b409d6ac448fc</vt:lpwstr>
  </property>
</Properties>
</file>