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56F5" w:rsidRPr="00FF37B9" w:rsidRDefault="00BD5388" w:rsidP="00A842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F37B9">
        <w:rPr>
          <w:rFonts w:ascii="Arial" w:hAnsi="Arial" w:cs="Arial"/>
          <w:b/>
          <w:color w:val="010000"/>
          <w:sz w:val="20"/>
        </w:rPr>
        <w:t>LPT: Board Resolution</w:t>
      </w:r>
    </w:p>
    <w:p w14:paraId="00000002" w14:textId="66729885" w:rsidR="007D56F5" w:rsidRPr="00FF37B9" w:rsidRDefault="00BD5388" w:rsidP="00A842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 xml:space="preserve">On January 29, 2024, Lap Phuong Thanh Production </w:t>
      </w:r>
      <w:proofErr w:type="gramStart"/>
      <w:r w:rsidRPr="00FF37B9">
        <w:rPr>
          <w:rFonts w:ascii="Arial" w:hAnsi="Arial" w:cs="Arial"/>
          <w:color w:val="010000"/>
          <w:sz w:val="20"/>
        </w:rPr>
        <w:t>And</w:t>
      </w:r>
      <w:proofErr w:type="gramEnd"/>
      <w:r w:rsidRPr="00FF37B9">
        <w:rPr>
          <w:rFonts w:ascii="Arial" w:hAnsi="Arial" w:cs="Arial"/>
          <w:color w:val="010000"/>
          <w:sz w:val="20"/>
        </w:rPr>
        <w:t xml:space="preserve"> Trading Joint Stock Company announced Resolution No. 03/2</w:t>
      </w:r>
      <w:r w:rsidR="00A842AC">
        <w:rPr>
          <w:rFonts w:ascii="Arial" w:hAnsi="Arial" w:cs="Arial"/>
          <w:color w:val="010000"/>
          <w:sz w:val="20"/>
        </w:rPr>
        <w:t>024/NQ-HDQT/LPT on recording</w:t>
      </w:r>
      <w:r w:rsidRPr="00FF37B9">
        <w:rPr>
          <w:rFonts w:ascii="Arial" w:hAnsi="Arial" w:cs="Arial"/>
          <w:color w:val="010000"/>
          <w:sz w:val="20"/>
        </w:rPr>
        <w:t xml:space="preserve"> list of shareholders and </w:t>
      </w:r>
      <w:r w:rsidR="00A842AC">
        <w:rPr>
          <w:rFonts w:ascii="Arial" w:hAnsi="Arial" w:cs="Arial"/>
          <w:color w:val="010000"/>
          <w:sz w:val="20"/>
        </w:rPr>
        <w:t>convening</w:t>
      </w:r>
      <w:r w:rsidRPr="00FF37B9">
        <w:rPr>
          <w:rFonts w:ascii="Arial" w:hAnsi="Arial" w:cs="Arial"/>
          <w:color w:val="010000"/>
          <w:sz w:val="20"/>
        </w:rPr>
        <w:t xml:space="preserve"> the Annual </w:t>
      </w:r>
      <w:r w:rsidR="00A842AC">
        <w:rPr>
          <w:rFonts w:ascii="Arial" w:hAnsi="Arial" w:cs="Arial"/>
          <w:color w:val="010000"/>
          <w:sz w:val="20"/>
        </w:rPr>
        <w:t>General Meeting</w:t>
      </w:r>
      <w:r w:rsidRPr="00FF37B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1B5D3FA" w:rsidR="007D56F5" w:rsidRPr="00FF37B9" w:rsidRDefault="00A842AC" w:rsidP="00A842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1: Approve record</w:t>
      </w:r>
      <w:r w:rsidR="00BD5388" w:rsidRPr="00FF37B9">
        <w:rPr>
          <w:rFonts w:ascii="Arial" w:hAnsi="Arial" w:cs="Arial"/>
          <w:color w:val="010000"/>
          <w:sz w:val="20"/>
        </w:rPr>
        <w:t xml:space="preserve"> list of shareholders and </w:t>
      </w:r>
      <w:r>
        <w:rPr>
          <w:rFonts w:ascii="Arial" w:hAnsi="Arial" w:cs="Arial"/>
          <w:color w:val="010000"/>
          <w:sz w:val="20"/>
        </w:rPr>
        <w:t>convening</w:t>
      </w:r>
      <w:r w:rsidR="00BD5388" w:rsidRPr="00FF37B9">
        <w:rPr>
          <w:rFonts w:ascii="Arial" w:hAnsi="Arial" w:cs="Arial"/>
          <w:color w:val="010000"/>
          <w:sz w:val="20"/>
        </w:rPr>
        <w:t xml:space="preserve">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BD5388" w:rsidRPr="00FF37B9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5597A2E9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 xml:space="preserve">Record date of the list of shareholders attending the Annual </w:t>
      </w:r>
      <w:r w:rsidR="00A842AC">
        <w:rPr>
          <w:rFonts w:ascii="Arial" w:hAnsi="Arial" w:cs="Arial"/>
          <w:color w:val="010000"/>
          <w:sz w:val="20"/>
        </w:rPr>
        <w:t>General Meeting</w:t>
      </w:r>
      <w:r w:rsidRPr="00FF37B9">
        <w:rPr>
          <w:rFonts w:ascii="Arial" w:hAnsi="Arial" w:cs="Arial"/>
          <w:color w:val="010000"/>
          <w:sz w:val="20"/>
        </w:rPr>
        <w:t xml:space="preserve"> 2024: February 27, 2024</w:t>
      </w:r>
    </w:p>
    <w:p w14:paraId="00000005" w14:textId="5CA4796C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 xml:space="preserve">Meeting </w:t>
      </w:r>
      <w:r w:rsidR="00750DD8" w:rsidRPr="00FF37B9">
        <w:rPr>
          <w:rFonts w:ascii="Arial" w:hAnsi="Arial" w:cs="Arial"/>
          <w:color w:val="010000"/>
          <w:sz w:val="20"/>
        </w:rPr>
        <w:t>t</w:t>
      </w:r>
      <w:r w:rsidRPr="00FF37B9">
        <w:rPr>
          <w:rFonts w:ascii="Arial" w:hAnsi="Arial" w:cs="Arial"/>
          <w:color w:val="010000"/>
          <w:sz w:val="20"/>
        </w:rPr>
        <w:t>ime: March 28, 2024 (expected)</w:t>
      </w:r>
    </w:p>
    <w:p w14:paraId="00000006" w14:textId="77777777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>Meeting venue: The Company will announce after the venue is selected.</w:t>
      </w:r>
    </w:p>
    <w:p w14:paraId="00000007" w14:textId="36E25176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 xml:space="preserve">Meeting contents: Approve issues under the authority of the </w:t>
      </w:r>
      <w:r w:rsidR="00A842AC">
        <w:rPr>
          <w:rFonts w:ascii="Arial" w:hAnsi="Arial" w:cs="Arial"/>
          <w:color w:val="010000"/>
          <w:sz w:val="20"/>
        </w:rPr>
        <w:t>General Meeting</w:t>
      </w:r>
      <w:r w:rsidRPr="00FF37B9">
        <w:rPr>
          <w:rFonts w:ascii="Arial" w:hAnsi="Arial" w:cs="Arial"/>
          <w:color w:val="010000"/>
          <w:sz w:val="20"/>
        </w:rPr>
        <w:t xml:space="preserve"> </w:t>
      </w:r>
      <w:r w:rsidR="00A842AC">
        <w:rPr>
          <w:rFonts w:ascii="Arial" w:hAnsi="Arial" w:cs="Arial"/>
          <w:color w:val="010000"/>
          <w:sz w:val="20"/>
        </w:rPr>
        <w:t>under applicable laws</w:t>
      </w:r>
      <w:r w:rsidRPr="00FF37B9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8" w14:textId="77777777" w:rsidR="007D56F5" w:rsidRPr="00FF37B9" w:rsidRDefault="00BD5388" w:rsidP="00A842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>Article 2: The Board of Directors authorizes the Chair of the Board of Directors to decide on the following contents:</w:t>
      </w:r>
    </w:p>
    <w:p w14:paraId="00000009" w14:textId="77777777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>Time and venue of the Meeting:</w:t>
      </w:r>
    </w:p>
    <w:p w14:paraId="0000000A" w14:textId="77777777" w:rsidR="007D56F5" w:rsidRPr="00FF37B9" w:rsidRDefault="00BD5388" w:rsidP="00A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37B9">
        <w:rPr>
          <w:rFonts w:ascii="Arial" w:hAnsi="Arial" w:cs="Arial"/>
          <w:color w:val="010000"/>
          <w:sz w:val="20"/>
        </w:rPr>
        <w:t>Adjust the record date according to the actual situation or at the request of the competent state authority.</w:t>
      </w:r>
    </w:p>
    <w:p w14:paraId="0000000B" w14:textId="22A0BE81" w:rsidR="007D56F5" w:rsidRPr="00FF37B9" w:rsidRDefault="00BD5388" w:rsidP="00A842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D56F5" w:rsidRPr="00FF37B9" w:rsidSect="00750DD8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F37B9">
        <w:rPr>
          <w:rFonts w:ascii="Arial" w:hAnsi="Arial" w:cs="Arial"/>
          <w:color w:val="010000"/>
          <w:sz w:val="20"/>
        </w:rPr>
        <w:t xml:space="preserve">Article 3: This </w:t>
      </w:r>
      <w:r w:rsidR="00A842AC">
        <w:rPr>
          <w:rFonts w:ascii="Arial" w:hAnsi="Arial" w:cs="Arial"/>
          <w:color w:val="010000"/>
          <w:sz w:val="20"/>
        </w:rPr>
        <w:t xml:space="preserve">Board </w:t>
      </w:r>
      <w:r w:rsidRPr="00FF37B9">
        <w:rPr>
          <w:rFonts w:ascii="Arial" w:hAnsi="Arial" w:cs="Arial"/>
          <w:color w:val="010000"/>
          <w:sz w:val="20"/>
        </w:rPr>
        <w:t>Resolution takes effect from the date of its signing. Member</w:t>
      </w:r>
      <w:r w:rsidR="00A842AC">
        <w:rPr>
          <w:rFonts w:ascii="Arial" w:hAnsi="Arial" w:cs="Arial"/>
          <w:color w:val="010000"/>
          <w:sz w:val="20"/>
        </w:rPr>
        <w:t>s of the Board of Directors and</w:t>
      </w:r>
      <w:r w:rsidRPr="00FF37B9">
        <w:rPr>
          <w:rFonts w:ascii="Arial" w:hAnsi="Arial" w:cs="Arial"/>
          <w:color w:val="010000"/>
          <w:sz w:val="20"/>
        </w:rPr>
        <w:t xml:space="preserve"> Audit Committee, </w:t>
      </w:r>
      <w:r w:rsidR="00A842AC">
        <w:rPr>
          <w:rFonts w:ascii="Arial" w:hAnsi="Arial" w:cs="Arial"/>
          <w:color w:val="010000"/>
          <w:sz w:val="20"/>
        </w:rPr>
        <w:t>Managing Director</w:t>
      </w:r>
      <w:r w:rsidRPr="00FF37B9">
        <w:rPr>
          <w:rFonts w:ascii="Arial" w:hAnsi="Arial" w:cs="Arial"/>
          <w:color w:val="010000"/>
          <w:sz w:val="20"/>
        </w:rPr>
        <w:t xml:space="preserve"> and relevant departments and individuals are responsible for implementing this Resolution </w:t>
      </w:r>
      <w:r w:rsidR="00A842AC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FF37B9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C" w14:textId="77777777" w:rsidR="007D56F5" w:rsidRPr="00FF37B9" w:rsidRDefault="007D56F5" w:rsidP="00A842AC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D56F5" w:rsidRPr="00FF37B9" w:rsidSect="00750DD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77"/>
    <w:multiLevelType w:val="multilevel"/>
    <w:tmpl w:val="052269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6475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5"/>
    <w:rsid w:val="00750DD8"/>
    <w:rsid w:val="007D56F5"/>
    <w:rsid w:val="00A842AC"/>
    <w:rsid w:val="00BD538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A2C5B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3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F2F30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color w:val="2F2F3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X980rsxPwqUFf0ikTJk8J4sZbg==">CgMxLjAyCGguZ2pkZ3hzOAByITE2dkhSWlBrcDZYVTVCeXNTelBaQ0V0eU9McU5UaWQ1LQ==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2024-02-01T03:35:00Z</dcterms:created>
  <dcterms:modified xsi:type="dcterms:W3CDTF">2024-02-01T03:35:00Z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6b12216459c81c264053990bd49a8bbc3c20d4052445abbb7d5db85c0ca3704d</vt:lpwstr>
  </property>
</Properties>
</file>