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BB5D" w14:textId="77777777" w:rsidR="00044AD4" w:rsidRDefault="00622B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b/>
          <w:color w:val="010000"/>
          <w:sz w:val="20"/>
          <w:szCs w:val="20"/>
          <w:rFonts w:ascii="Arial" w:eastAsia="Arial" w:hAnsi="Arial" w:cs="Arial"/>
        </w:rPr>
      </w:pPr>
      <w:r>
        <w:rPr>
          <w:b/>
          <w:color w:val="010000"/>
          <w:sz w:val="20"/>
          <w:rFonts w:ascii="Arial" w:hAnsi="Arial"/>
        </w:rPr>
        <w:t xml:space="preserve">PXM:</w:t>
      </w:r>
      <w:r>
        <w:rPr>
          <w:b/>
          <w:color w:val="010000"/>
          <w:sz w:val="20"/>
          <w:rFonts w:ascii="Arial" w:hAnsi="Arial"/>
        </w:rPr>
        <w:t xml:space="preserve"> </w:t>
      </w:r>
      <w:r>
        <w:rPr>
          <w:b/>
          <w:color w:val="010000"/>
          <w:sz w:val="20"/>
          <w:rFonts w:ascii="Arial" w:hAnsi="Arial"/>
        </w:rPr>
        <w:t xml:space="preserve">Annual Corporate Governance Report 2023</w:t>
      </w:r>
    </w:p>
    <w:p w14:paraId="0F8FC477" w14:textId="77777777" w:rsidR="00044AD4" w:rsidRDefault="00622B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On January 25, 2024, Mien Trung Petroleum Construction JSC announced Report No. 01/BC-XLDKMT-HDQT on the Annual Corporate Governance 2023 as follows:</w:t>
      </w:r>
    </w:p>
    <w:p w14:paraId="1970CF71" w14:textId="77777777" w:rsidR="00044AD4" w:rsidRDefault="00622B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Name of public company: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Mien Trung Petroleum Construction JSC</w:t>
      </w:r>
    </w:p>
    <w:p w14:paraId="17D2DD19" w14:textId="77777777" w:rsidR="00044AD4" w:rsidRDefault="00622B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Head office address: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3rd Floor, Shome Building, No. 186 April 30th Street, Hoa Cuong Bac Ward, Hai Chau District, Da Nang City.</w:t>
      </w:r>
    </w:p>
    <w:p w14:paraId="0F78C0A8" w14:textId="77777777" w:rsidR="00044AD4" w:rsidRDefault="00622B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Tel: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0236.3635888 Fax: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0236.3635777</w:t>
      </w:r>
    </w:p>
    <w:p w14:paraId="2683A5D4" w14:textId="77777777" w:rsidR="00044AD4" w:rsidRDefault="00622B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Charter capital: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VND 150,000,000,000.</w:t>
      </w:r>
    </w:p>
    <w:p w14:paraId="237D83B8" w14:textId="77777777" w:rsidR="00044AD4" w:rsidRDefault="00622B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Securities code: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PXM</w:t>
      </w:r>
    </w:p>
    <w:p w14:paraId="2132EB2F" w14:textId="77777777" w:rsidR="00044AD4" w:rsidRDefault="00622B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Activities of the General Meeting of Shareholders</w:t>
      </w:r>
    </w:p>
    <w:bookmarkStart w:id="0" w:name="_MON_1768218150"/>
    <w:bookmarkEnd w:id="0"/>
    <w:p w14:paraId="557262F4" w14:textId="0E9803D8" w:rsidR="00044AD4" w:rsidRDefault="00622B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object w:dxaOrig="1541" w:dyaOrig="1000" w14:anchorId="78D83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Word.Document.12" ShapeID="_x0000_i1025" DrawAspect="Icon" ObjectID="_1768218304" r:id="rId7">
            <o:FieldCodes>\s</o:FieldCodes>
          </o:OLEObject>
        </w:object>
      </w:r>
    </w:p>
    <w:p w14:paraId="204B03E2" w14:textId="77777777" w:rsidR="00044AD4" w:rsidRDefault="00622B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Board of Directors 2023:</w:t>
      </w:r>
    </w:p>
    <w:p w14:paraId="78E0B563" w14:textId="77777777" w:rsidR="00044AD4" w:rsidRDefault="00622B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8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Information about members of the Board of Directors:</w:t>
      </w:r>
    </w:p>
    <w:tbl>
      <w:tblPr>
        <w:tblStyle w:val="a1"/>
        <w:tblW w:w="9019" w:type="dxa"/>
        <w:tblLayout w:type="fixed"/>
        <w:tblLook w:val="0000" w:firstRow="0" w:lastRow="0" w:firstColumn="0" w:lastColumn="0" w:noHBand="0" w:noVBand="0"/>
      </w:tblPr>
      <w:tblGrid>
        <w:gridCol w:w="559"/>
        <w:gridCol w:w="2347"/>
        <w:gridCol w:w="2316"/>
        <w:gridCol w:w="2128"/>
        <w:gridCol w:w="1669"/>
      </w:tblGrid>
      <w:tr w:rsidR="00044AD4" w14:paraId="4957B739" w14:textId="77777777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B915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2E87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Board of Directors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C990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Position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7C18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appointment/dismissal as member/independent member of the Board of Directors</w:t>
            </w:r>
          </w:p>
        </w:tc>
      </w:tr>
      <w:tr w:rsidR="00044AD4" w14:paraId="782342C3" w14:textId="77777777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CF07B" w14:textId="77777777" w:rsidR="00044AD4" w:rsidRDefault="0004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2724F" w14:textId="77777777" w:rsidR="00044AD4" w:rsidRDefault="0004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7E916" w14:textId="77777777" w:rsidR="00044AD4" w:rsidRDefault="0004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5C72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Appointment date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65C6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dismissal</w:t>
            </w:r>
          </w:p>
        </w:tc>
      </w:tr>
      <w:tr w:rsidR="00044AD4" w14:paraId="1A926EA0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53C4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58EE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Dinh Phuoc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85FE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Chair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30F68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18, 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2EC5D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4AD4" w14:paraId="17D0C6C1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AA47F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59B1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Le Tuan Nguyen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AA9A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A3FD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18, 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0A183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4AD4" w14:paraId="3F7D0495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59B6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693B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Nong Ngoc Phuong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E4F5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59CDD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F73DF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12, 2023</w:t>
            </w:r>
          </w:p>
        </w:tc>
      </w:tr>
      <w:tr w:rsidR="00044AD4" w14:paraId="360F8D0E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5A86A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AADA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Duc Anh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4633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E16E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12, 2023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0ABE6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DA322F0" w14:textId="77777777" w:rsidR="00044AD4" w:rsidRDefault="00622B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Board Resolutions/Board Decisions:</w:t>
      </w:r>
    </w:p>
    <w:tbl>
      <w:tblPr>
        <w:tblStyle w:val="a2"/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398"/>
        <w:gridCol w:w="1318"/>
        <w:gridCol w:w="4799"/>
      </w:tblGrid>
      <w:tr w:rsidR="00044AD4" w14:paraId="69D44EA4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0044A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1601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FA6E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291E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Contents</w:t>
            </w:r>
          </w:p>
        </w:tc>
      </w:tr>
      <w:tr w:rsidR="00044AD4" w14:paraId="042A3C0C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9D00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D9BD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F7885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F46C2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4AD4" w14:paraId="059177CB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E5B58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327A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09/NQ-XLDKMT-HDQT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B54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February 22,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AC0C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Approve the plan on organizing the Annual General Meeting of Shareholders 2023</w:t>
            </w:r>
          </w:p>
        </w:tc>
      </w:tr>
      <w:tr w:rsidR="00044AD4" w14:paraId="6FCFA272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D6BC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BB01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14/NQ-XLDKMT-HDQT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0430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March 02,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8D63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Personnel work</w:t>
            </w:r>
          </w:p>
        </w:tc>
      </w:tr>
      <w:tr w:rsidR="00044AD4" w14:paraId="5713E0D9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7E9E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5DBF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18/ NQ-DHDCD- XLDKMT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4C61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12,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0F42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Annual General Mandate 2023</w:t>
            </w:r>
          </w:p>
        </w:tc>
      </w:tr>
      <w:tr w:rsidR="00044AD4" w14:paraId="30FA567E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5CCC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D05D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24/ NQ-DHDCD- XLDKMT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6015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August 17,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F3B1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Approved the policy of leasing houses for offices and warehouses at Nui Thanh Office Area, Quang Nam</w:t>
            </w:r>
          </w:p>
        </w:tc>
      </w:tr>
      <w:tr w:rsidR="00044AD4" w14:paraId="2C10B81D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4ECA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II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7841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Decisions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2E30E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D9096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4AD4" w14:paraId="51AD82FF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4006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087C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01/QD-XLDKMT-HDQT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48EC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January 31,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6C48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Approve the liquidation of 03 7-seat Ford Everest cars and surveying equipment</w:t>
            </w:r>
          </w:p>
        </w:tc>
      </w:tr>
      <w:tr w:rsidR="00044AD4" w14:paraId="7DDF2A51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74D5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E371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02/QD-XLDKMT-HDQT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3D08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February 06,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2E7B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Establish the Organizing Committee of the Annual General Meeting of Shareholders 2023</w:t>
            </w:r>
          </w:p>
        </w:tc>
      </w:tr>
      <w:tr w:rsidR="00044AD4" w14:paraId="260AE634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76E6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2F408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03/QD-XLDKMT-HDQT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89A9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February 28,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E875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Promulgate regulations on office administrative management of Mien Trung Petroleum Construction JSC</w:t>
            </w:r>
          </w:p>
        </w:tc>
      </w:tr>
      <w:tr w:rsidR="00044AD4" w14:paraId="0421ACD7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E2B5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06E6A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04/QD-XLDKMT-HDQT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87D8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18,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44D2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Dismiss Ms. Trinh Thi Du Phuong from the position of the Chief Accountant to end the Labor Contract due to personal wish</w:t>
            </w:r>
          </w:p>
        </w:tc>
      </w:tr>
      <w:tr w:rsidR="00044AD4" w14:paraId="11150EEC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0606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E9D38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05/QD-XLDKMT-HDQT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22C5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18,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C960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Appoint Ms. Huy Le Le Diem to hold the position of Chief Accountant of the Company</w:t>
            </w:r>
          </w:p>
        </w:tc>
      </w:tr>
      <w:tr w:rsidR="00044AD4" w14:paraId="6F13258F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A2EE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726F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06/QD-XLDKMT-HDQT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ECF16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21,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B546A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Promulgate the Charter of Mien Trung Petroleum Construction JSC amended for the 11th time</w:t>
            </w:r>
          </w:p>
          <w:p w14:paraId="5F021CAE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</w:p>
        </w:tc>
      </w:tr>
      <w:tr w:rsidR="00044AD4" w14:paraId="4A47A79E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4E3C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3E4E6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07/QD-XLDKMT-HDQT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11296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December 27, 2023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2E5D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Establishment of the Steering and Inventory Handling Council of the Company at 00:00 a.m. on January 1, 2024</w:t>
            </w:r>
          </w:p>
        </w:tc>
      </w:tr>
    </w:tbl>
    <w:p w14:paraId="39F63BAE" w14:textId="77777777" w:rsidR="00044AD4" w:rsidRDefault="00622B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Supervisory Board;</w:t>
      </w:r>
    </w:p>
    <w:p w14:paraId="365C4F8A" w14:textId="77777777" w:rsidR="00044AD4" w:rsidRDefault="00622B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Information about members of the Supervisory Board:</w:t>
      </w:r>
    </w:p>
    <w:tbl>
      <w:tblPr>
        <w:tblStyle w:val="a3"/>
        <w:tblW w:w="90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"/>
        <w:gridCol w:w="2001"/>
        <w:gridCol w:w="2409"/>
        <w:gridCol w:w="2126"/>
        <w:gridCol w:w="1943"/>
      </w:tblGrid>
      <w:tr w:rsidR="00044AD4" w14:paraId="279713AA" w14:textId="77777777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425FF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585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Supervisory Board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3DDFE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Position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31B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appointment/dismissal as member of the Supervisory Board</w:t>
            </w:r>
          </w:p>
        </w:tc>
      </w:tr>
      <w:tr w:rsidR="00044AD4" w14:paraId="0A687C40" w14:textId="77777777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A3BB8" w14:textId="77777777" w:rsidR="00044AD4" w:rsidRDefault="0004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1EF50" w14:textId="77777777" w:rsidR="00044AD4" w:rsidRDefault="0004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6B85D" w14:textId="77777777" w:rsidR="00044AD4" w:rsidRDefault="0004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B9BA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Appointment date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E532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dismissal</w:t>
            </w:r>
          </w:p>
        </w:tc>
      </w:tr>
      <w:tr w:rsidR="00044AD4" w14:paraId="00157A19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3538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754CE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Huynh Le Le Diem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D2D9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Chief of the Supervisory Board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BC484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EC5C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12, 2023</w:t>
            </w:r>
          </w:p>
        </w:tc>
      </w:tr>
      <w:tr w:rsidR="00044AD4" w14:paraId="7697D36A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9C3A8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3F52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Van Tinh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18B1A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Supervisory Board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2306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18, 2020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801E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4AD4" w14:paraId="3AD14F1B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6858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CE41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Trong Dai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7C0C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Chief of the Supervisory Board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AFAB1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12, 2023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029D2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AD49548" w14:textId="77777777" w:rsidR="00044AD4" w:rsidRDefault="00622B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Executive Board: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006"/>
        <w:gridCol w:w="2412"/>
        <w:gridCol w:w="1708"/>
        <w:gridCol w:w="2244"/>
      </w:tblGrid>
      <w:tr w:rsidR="00044AD4" w14:paraId="6A350981" w14:textId="77777777">
        <w:tc>
          <w:tcPr>
            <w:tcW w:w="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F8FC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C5822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Executive Board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DCDB8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birth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9DC9E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Professional Qualification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16BE5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appointment/resignation</w:t>
            </w:r>
          </w:p>
        </w:tc>
      </w:tr>
      <w:tr w:rsidR="00044AD4" w14:paraId="5F30BA3E" w14:textId="77777777">
        <w:tc>
          <w:tcPr>
            <w:tcW w:w="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A877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C6FED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Lo Tuan Nguyen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E7C56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December 20, 1971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4D3A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Engineer of Economics and Business Administration of Oil and Gas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86113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March 2021</w:t>
            </w:r>
          </w:p>
        </w:tc>
      </w:tr>
    </w:tbl>
    <w:p w14:paraId="6B65D108" w14:textId="73596BFA" w:rsidR="00044AD4" w:rsidRDefault="00555F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Chief Accountant</w:t>
      </w:r>
    </w:p>
    <w:tbl>
      <w:tblPr>
        <w:tblStyle w:val="a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694"/>
        <w:gridCol w:w="2046"/>
        <w:gridCol w:w="1488"/>
        <w:gridCol w:w="1411"/>
      </w:tblGrid>
      <w:tr w:rsidR="00044AD4" w14:paraId="0761F98B" w14:textId="77777777"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1036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Full name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CB55F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birth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702BC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Professional Qualification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0BEA3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dismissal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E52F9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Appointment date</w:t>
            </w:r>
          </w:p>
        </w:tc>
      </w:tr>
      <w:tr w:rsidR="00044AD4" w14:paraId="1E0A2E7B" w14:textId="77777777"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F103A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Trinh Thi Du Phuong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E6CE4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November 26, 1978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44F47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Bachelor of Accounting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23893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18, 2023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13AD1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4AD4" w14:paraId="1F4D3107" w14:textId="77777777"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5F443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Huynh Le Le Diem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85E13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December 04, 1985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DA710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Bachelor of Economics majoring in Business Administration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EF86F" w14:textId="77777777" w:rsidR="00044AD4" w:rsidRDefault="00044AD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DC28B" w14:textId="77777777" w:rsidR="00044AD4" w:rsidRDefault="0062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18, 2023</w:t>
            </w:r>
          </w:p>
        </w:tc>
      </w:tr>
    </w:tbl>
    <w:p w14:paraId="6F5EADE9" w14:textId="77777777" w:rsidR="00044AD4" w:rsidRDefault="00622B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Training on corporate governance</w:t>
      </w:r>
      <w:r>
        <w:rPr>
          <w:color w:val="010000"/>
          <w:sz w:val="20"/>
          <w:rFonts w:ascii="Arial" w:hAnsi="Arial"/>
        </w:rPr>
        <w:t xml:space="preserve"> </w:t>
      </w:r>
    </w:p>
    <w:p w14:paraId="1E42B1B7" w14:textId="77777777" w:rsidR="00044AD4" w:rsidRDefault="00622B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8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List of affiliated persons of the listed company in accordance with Clause 34, Article 6 of the Law on Securities and transactions between affiliated persons of the Company and the Company itself:</w:t>
      </w:r>
    </w:p>
    <w:p w14:paraId="7FA88CDF" w14:textId="77777777" w:rsidR="00044AD4" w:rsidRDefault="00622B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Transactions between the Company and its related persons; or between the Company and major shareholders, PDMR, related persons of PDMR.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None</w:t>
      </w:r>
    </w:p>
    <w:p w14:paraId="00314D96" w14:textId="77777777" w:rsidR="00044AD4" w:rsidRDefault="00622B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Transactions between PDMR of the listed company, affiliated persons of PDMR and subsidiaries or companies controlled by the listed company: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None</w:t>
      </w:r>
    </w:p>
    <w:p w14:paraId="7E7A2FA8" w14:textId="77777777" w:rsidR="00044AD4" w:rsidRDefault="00622B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Transactions between the Company and other entities: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None</w:t>
      </w:r>
    </w:p>
    <w:p w14:paraId="30833AC4" w14:textId="77777777" w:rsidR="00044AD4" w:rsidRDefault="00622B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1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Share transactions of PDMR and affiliated persons of PDMR:</w:t>
      </w:r>
    </w:p>
    <w:p w14:paraId="3572474C" w14:textId="77777777" w:rsidR="00044AD4" w:rsidRDefault="00622B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None</w:t>
      </w:r>
    </w:p>
    <w:p w14:paraId="7C25FD22" w14:textId="77777777" w:rsidR="00044AD4" w:rsidRDefault="00622B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1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bookmarkStart w:id="1" w:name="_heading=h.gjdgxs"/>
      <w:bookmarkEnd w:id="1"/>
      <w:r>
        <w:rPr>
          <w:color w:val="010000"/>
          <w:sz w:val="20"/>
          <w:rFonts w:ascii="Arial" w:hAnsi="Arial"/>
        </w:rPr>
        <w:t xml:space="preserve">Other significant issues: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None</w:t>
      </w:r>
    </w:p>
    <w:sectPr w:rsidR="00044AD4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FD3"/>
    <w:multiLevelType w:val="multilevel"/>
    <w:tmpl w:val="AA9E077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A82ACE"/>
    <w:multiLevelType w:val="multilevel"/>
    <w:tmpl w:val="BB147D6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CC7C4B"/>
    <w:multiLevelType w:val="multilevel"/>
    <w:tmpl w:val="160885D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8E6EB3"/>
    <w:multiLevelType w:val="multilevel"/>
    <w:tmpl w:val="5602DC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B03B39"/>
    <w:multiLevelType w:val="multilevel"/>
    <w:tmpl w:val="56AC948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F23A1D"/>
    <w:multiLevelType w:val="multilevel"/>
    <w:tmpl w:val="33140FA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6E0"/>
    <w:multiLevelType w:val="multilevel"/>
    <w:tmpl w:val="A5C271C4"/>
    <w:lvl w:ilvl="0">
      <w:start w:val="1"/>
      <w:numFmt w:val="decimal"/>
      <w:lvlText w:val="2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3A90"/>
    <w:multiLevelType w:val="multilevel"/>
    <w:tmpl w:val="AF7CC1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A1C470F"/>
    <w:multiLevelType w:val="multilevel"/>
    <w:tmpl w:val="A0D479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0411379">
    <w:abstractNumId w:val="3"/>
  </w:num>
  <w:num w:numId="2" w16cid:durableId="1217202345">
    <w:abstractNumId w:val="1"/>
  </w:num>
  <w:num w:numId="3" w16cid:durableId="1619139737">
    <w:abstractNumId w:val="7"/>
  </w:num>
  <w:num w:numId="4" w16cid:durableId="316694509">
    <w:abstractNumId w:val="4"/>
  </w:num>
  <w:num w:numId="5" w16cid:durableId="1675378800">
    <w:abstractNumId w:val="5"/>
  </w:num>
  <w:num w:numId="6" w16cid:durableId="1947426741">
    <w:abstractNumId w:val="2"/>
  </w:num>
  <w:num w:numId="7" w16cid:durableId="1500803776">
    <w:abstractNumId w:val="8"/>
  </w:num>
  <w:num w:numId="8" w16cid:durableId="825124730">
    <w:abstractNumId w:val="6"/>
  </w:num>
  <w:num w:numId="9" w16cid:durableId="115653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4"/>
    <w:rsid w:val="00044AD4"/>
    <w:rsid w:val="00555F5D"/>
    <w:rsid w:val="006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A0C0"/>
  <w15:docId w15:val="{FD3BB9FA-C92B-42B3-B69E-CC6B640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B3F61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307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B3F61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26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305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Palatino Linotype" w:eastAsia="Palatino Linotype" w:hAnsi="Palatino Linotype" w:cs="Palatino Linotype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nUeWAqIozo1yOW7zHtV7RdRWIQ==">CgMxLjAyCGguZ2pkZ3hzOAByITE2Z3NXWVdycmFFRC03N1FsUXFOMDVRbHdJdXZPb3Y4LQ==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Hải Nguyễn</cp:lastModifiedBy>
  <cp:revision>3</cp:revision>
  <dcterms:created xsi:type="dcterms:W3CDTF">2024-01-31T02:32:00Z</dcterms:created>
  <dcterms:modified xsi:type="dcterms:W3CDTF">2024-01-31T07:59:00Z</dcterms:modified>
</cp:coreProperties>
</file>