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F2D52" w14:textId="77777777" w:rsidR="000E0E2B" w:rsidRPr="006825C1" w:rsidRDefault="000E0E2B" w:rsidP="008D1F89">
      <w:pPr>
        <w:pStyle w:val="BodyText"/>
        <w:tabs>
          <w:tab w:val="left" w:pos="567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bookmarkStart w:id="0" w:name="_GoBack"/>
      <w:r w:rsidRPr="006825C1">
        <w:rPr>
          <w:rFonts w:ascii="Arial" w:hAnsi="Arial" w:cs="Arial"/>
          <w:b/>
          <w:color w:val="010000"/>
          <w:sz w:val="20"/>
        </w:rPr>
        <w:t>SDN: Business plan for 2024</w:t>
      </w:r>
    </w:p>
    <w:p w14:paraId="4D5305D3" w14:textId="755F3A19" w:rsidR="000E0E2B" w:rsidRPr="006825C1" w:rsidRDefault="000E0E2B" w:rsidP="008D1F89">
      <w:pPr>
        <w:pStyle w:val="BodyText"/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825C1">
        <w:rPr>
          <w:rFonts w:ascii="Arial" w:hAnsi="Arial" w:cs="Arial"/>
          <w:color w:val="010000"/>
          <w:sz w:val="20"/>
        </w:rPr>
        <w:t>On January 26, 2024, Dongnai Paint Corporation announced Official Dispatch No. 07/2024/CV-SDN on the production and business plan in 2024 with certain main targets as follows:</w:t>
      </w:r>
    </w:p>
    <w:p w14:paraId="05E41FFC" w14:textId="6E9BEEDF" w:rsidR="001D33E8" w:rsidRPr="006825C1" w:rsidRDefault="000E0E2B" w:rsidP="008D1F89">
      <w:pPr>
        <w:pStyle w:val="BodyText"/>
        <w:numPr>
          <w:ilvl w:val="0"/>
          <w:numId w:val="3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825C1">
        <w:rPr>
          <w:rFonts w:ascii="Arial" w:hAnsi="Arial" w:cs="Arial"/>
          <w:color w:val="010000"/>
          <w:sz w:val="20"/>
        </w:rPr>
        <w:t>Total output value: VND 325,181 million</w:t>
      </w:r>
      <w:r w:rsidR="00563667" w:rsidRPr="006825C1">
        <w:rPr>
          <w:rFonts w:ascii="Arial" w:hAnsi="Arial" w:cs="Arial"/>
          <w:color w:val="010000"/>
          <w:sz w:val="20"/>
        </w:rPr>
        <w:t xml:space="preserve"> </w:t>
      </w:r>
    </w:p>
    <w:p w14:paraId="05E41FFD" w14:textId="69B97E2B" w:rsidR="001D33E8" w:rsidRPr="006825C1" w:rsidRDefault="000E0E2B" w:rsidP="008D1F89">
      <w:pPr>
        <w:pStyle w:val="BodyText"/>
        <w:numPr>
          <w:ilvl w:val="0"/>
          <w:numId w:val="3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825C1">
        <w:rPr>
          <w:rFonts w:ascii="Arial" w:hAnsi="Arial" w:cs="Arial"/>
          <w:color w:val="010000"/>
          <w:sz w:val="20"/>
        </w:rPr>
        <w:t>Net revenue: VND 114,000 million</w:t>
      </w:r>
    </w:p>
    <w:p w14:paraId="05E41FFE" w14:textId="5AC7653A" w:rsidR="001D33E8" w:rsidRPr="006825C1" w:rsidRDefault="000E0E2B" w:rsidP="008D1F89">
      <w:pPr>
        <w:pStyle w:val="BodyText"/>
        <w:numPr>
          <w:ilvl w:val="0"/>
          <w:numId w:val="3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825C1">
        <w:rPr>
          <w:rFonts w:ascii="Arial" w:hAnsi="Arial" w:cs="Arial"/>
          <w:color w:val="010000"/>
          <w:sz w:val="20"/>
        </w:rPr>
        <w:t>Profit (before tax): VND 9,685 million</w:t>
      </w:r>
    </w:p>
    <w:p w14:paraId="05E41FFF" w14:textId="2BC84C18" w:rsidR="001D33E8" w:rsidRPr="006825C1" w:rsidRDefault="000E0E2B" w:rsidP="008D1F89">
      <w:pPr>
        <w:pStyle w:val="BodyText"/>
        <w:numPr>
          <w:ilvl w:val="0"/>
          <w:numId w:val="3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825C1">
        <w:rPr>
          <w:rFonts w:ascii="Arial" w:hAnsi="Arial" w:cs="Arial"/>
          <w:color w:val="010000"/>
          <w:sz w:val="20"/>
        </w:rPr>
        <w:t>Profit (after tax) VND 7,748 million</w:t>
      </w:r>
    </w:p>
    <w:p w14:paraId="05E42000" w14:textId="5E3E5B75" w:rsidR="001D33E8" w:rsidRPr="006825C1" w:rsidRDefault="000E0E2B" w:rsidP="008D1F89">
      <w:pPr>
        <w:pStyle w:val="BodyText"/>
        <w:numPr>
          <w:ilvl w:val="0"/>
          <w:numId w:val="3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825C1">
        <w:rPr>
          <w:rFonts w:ascii="Arial" w:hAnsi="Arial" w:cs="Arial"/>
          <w:color w:val="010000"/>
          <w:sz w:val="20"/>
        </w:rPr>
        <w:t>Payable to State budget: VND 8,000 million</w:t>
      </w:r>
    </w:p>
    <w:p w14:paraId="05E42001" w14:textId="73B82B88" w:rsidR="001D33E8" w:rsidRPr="006825C1" w:rsidRDefault="000E0E2B" w:rsidP="008D1F89">
      <w:pPr>
        <w:pStyle w:val="BodyText"/>
        <w:numPr>
          <w:ilvl w:val="0"/>
          <w:numId w:val="3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825C1">
        <w:rPr>
          <w:rFonts w:ascii="Arial" w:hAnsi="Arial" w:cs="Arial"/>
          <w:color w:val="010000"/>
          <w:sz w:val="20"/>
        </w:rPr>
        <w:t>Average salary: VND 10.5 million</w:t>
      </w:r>
    </w:p>
    <w:p w14:paraId="05E42002" w14:textId="3C846EC0" w:rsidR="001D33E8" w:rsidRPr="006825C1" w:rsidRDefault="000E0E2B" w:rsidP="008D1F89">
      <w:pPr>
        <w:pStyle w:val="BodyText"/>
        <w:numPr>
          <w:ilvl w:val="0"/>
          <w:numId w:val="3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825C1">
        <w:rPr>
          <w:rFonts w:ascii="Arial" w:hAnsi="Arial" w:cs="Arial"/>
          <w:color w:val="010000"/>
          <w:sz w:val="20"/>
        </w:rPr>
        <w:t>Total output 12,400 tons</w:t>
      </w:r>
      <w:r w:rsidR="001E7CCB">
        <w:rPr>
          <w:rFonts w:ascii="Arial" w:hAnsi="Arial" w:cs="Arial"/>
          <w:color w:val="010000"/>
          <w:sz w:val="20"/>
        </w:rPr>
        <w:t>.</w:t>
      </w:r>
      <w:bookmarkEnd w:id="0"/>
    </w:p>
    <w:sectPr w:rsidR="001D33E8" w:rsidRPr="006825C1" w:rsidSect="00563667">
      <w:type w:val="continuous"/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BFA8" w14:textId="77777777" w:rsidR="006A7CAD" w:rsidRDefault="006A7CAD">
      <w:r>
        <w:separator/>
      </w:r>
    </w:p>
  </w:endnote>
  <w:endnote w:type="continuationSeparator" w:id="0">
    <w:p w14:paraId="53B7871E" w14:textId="77777777" w:rsidR="006A7CAD" w:rsidRDefault="006A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91179" w14:textId="77777777" w:rsidR="006A7CAD" w:rsidRDefault="006A7CAD"/>
  </w:footnote>
  <w:footnote w:type="continuationSeparator" w:id="0">
    <w:p w14:paraId="2092DC44" w14:textId="77777777" w:rsidR="006A7CAD" w:rsidRDefault="006A7C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DF8"/>
    <w:multiLevelType w:val="multilevel"/>
    <w:tmpl w:val="0A047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2D5BB9"/>
    <w:multiLevelType w:val="multilevel"/>
    <w:tmpl w:val="5366BF9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8857DD"/>
    <w:multiLevelType w:val="multilevel"/>
    <w:tmpl w:val="09125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E8"/>
    <w:rsid w:val="000E0E2B"/>
    <w:rsid w:val="001D02AE"/>
    <w:rsid w:val="001D33E8"/>
    <w:rsid w:val="001E7CCB"/>
    <w:rsid w:val="00563667"/>
    <w:rsid w:val="00564401"/>
    <w:rsid w:val="006825C1"/>
    <w:rsid w:val="006A7CAD"/>
    <w:rsid w:val="008B3DBC"/>
    <w:rsid w:val="008D1F89"/>
    <w:rsid w:val="009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1FEA"/>
  <w15:docId w15:val="{4E316423-B34A-4C51-AEBF-56377705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0101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0101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Normal"/>
    <w:link w:val="Bodytext2"/>
    <w:pPr>
      <w:ind w:left="137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B0101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30" w:lineRule="auto"/>
    </w:pPr>
    <w:rPr>
      <w:rFonts w:ascii="Times New Roman" w:eastAsia="Times New Roman" w:hAnsi="Times New Roman" w:cs="Times New Roman"/>
      <w:color w:val="FB010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2024-01-31T03:32:00Z</dcterms:created>
  <dcterms:modified xsi:type="dcterms:W3CDTF">2024-02-01T09:00:00Z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33e0c2c9bf41d1bcc15e85c5359c9d4c6eedc3cc078a93c360f5beb5aa4e94e7</vt:lpwstr>
  </property>
</Properties>
</file>