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9C3F" w14:textId="77777777" w:rsidR="003826A2" w:rsidRDefault="00E511E8" w:rsidP="00A92EAD">
      <w:p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b/>
          <w:color w:val="010000"/>
          <w:sz w:val="20"/>
        </w:rPr>
        <w:t>TXM: Annual Corporate Governance Report 2023</w:t>
      </w:r>
    </w:p>
    <w:p w14:paraId="49160064" w14:textId="4FE2FA72" w:rsidR="003826A2" w:rsidRDefault="00E511E8" w:rsidP="00A92EAD">
      <w:p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Vicem</w:t>
      </w:r>
      <w:proofErr w:type="spellEnd"/>
      <w:r>
        <w:rPr>
          <w:rFonts w:ascii="Arial" w:hAnsi="Arial"/>
          <w:color w:val="010000"/>
          <w:sz w:val="20"/>
        </w:rPr>
        <w:t xml:space="preserve"> Gypsum and Cement Joint Stock Company announced Report No. 120/BC-TXM on corporate governance 2023 as follows:  </w:t>
      </w:r>
    </w:p>
    <w:p w14:paraId="6C19DE8F" w14:textId="77777777" w:rsidR="003826A2" w:rsidRDefault="00E511E8" w:rsidP="00A92EAD">
      <w:pPr>
        <w:numPr>
          <w:ilvl w:val="0"/>
          <w:numId w:val="9"/>
        </w:num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p w14:paraId="377BF2CF" w14:textId="77777777" w:rsidR="003826A2" w:rsidRDefault="00E511E8" w:rsidP="00A92EAD">
      <w:pPr>
        <w:numPr>
          <w:ilvl w:val="0"/>
          <w:numId w:val="9"/>
        </w:num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24 Hanoi Street,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Nhuan</w:t>
      </w:r>
      <w:proofErr w:type="spellEnd"/>
      <w:r>
        <w:rPr>
          <w:rFonts w:ascii="Arial" w:hAnsi="Arial"/>
          <w:color w:val="010000"/>
          <w:sz w:val="20"/>
        </w:rPr>
        <w:t xml:space="preserve"> Ward, Hue City, </w:t>
      </w:r>
      <w:proofErr w:type="spellStart"/>
      <w:r>
        <w:rPr>
          <w:rFonts w:ascii="Arial" w:hAnsi="Arial"/>
          <w:color w:val="010000"/>
          <w:sz w:val="20"/>
        </w:rPr>
        <w:t>Thua</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Hue Province</w:t>
      </w:r>
    </w:p>
    <w:p w14:paraId="291EC78B" w14:textId="77777777" w:rsidR="003826A2" w:rsidRDefault="00E511E8" w:rsidP="00A92EAD">
      <w:pPr>
        <w:numPr>
          <w:ilvl w:val="0"/>
          <w:numId w:val="9"/>
        </w:num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color w:val="010000"/>
          <w:sz w:val="20"/>
        </w:rPr>
        <w:t xml:space="preserve">Phone number: 02343.823625; Fax: 02343.825422; Email: </w:t>
      </w:r>
      <w:hyperlink r:id="rId7">
        <w:r>
          <w:rPr>
            <w:rFonts w:ascii="Arial" w:hAnsi="Arial"/>
            <w:color w:val="010000"/>
            <w:sz w:val="20"/>
          </w:rPr>
          <w:t>contact.txm@gmail.com</w:t>
        </w:r>
      </w:hyperlink>
    </w:p>
    <w:p w14:paraId="1CD9D8E5" w14:textId="77777777" w:rsidR="003826A2" w:rsidRDefault="00E511E8" w:rsidP="00A92EAD">
      <w:pPr>
        <w:numPr>
          <w:ilvl w:val="0"/>
          <w:numId w:val="9"/>
        </w:num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color w:val="010000"/>
          <w:sz w:val="20"/>
        </w:rPr>
        <w:t>Charter capital: VND 70,000,000,000</w:t>
      </w:r>
    </w:p>
    <w:p w14:paraId="6C6281E9" w14:textId="77777777" w:rsidR="003826A2" w:rsidRDefault="00E511E8" w:rsidP="00A92EAD">
      <w:pPr>
        <w:numPr>
          <w:ilvl w:val="0"/>
          <w:numId w:val="9"/>
        </w:num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color w:val="010000"/>
          <w:sz w:val="20"/>
        </w:rPr>
        <w:t>Securities code: TXM</w:t>
      </w:r>
    </w:p>
    <w:p w14:paraId="1A1EB4BE" w14:textId="77777777" w:rsidR="003826A2" w:rsidRDefault="00E511E8" w:rsidP="00A92EAD">
      <w:pPr>
        <w:numPr>
          <w:ilvl w:val="0"/>
          <w:numId w:val="9"/>
        </w:num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Board of Managers</w:t>
      </w:r>
    </w:p>
    <w:p w14:paraId="2708A27C" w14:textId="77777777" w:rsidR="003826A2" w:rsidRDefault="00E511E8" w:rsidP="00A92EAD">
      <w:pPr>
        <w:numPr>
          <w:ilvl w:val="0"/>
          <w:numId w:val="9"/>
        </w:numPr>
        <w:pBdr>
          <w:top w:val="nil"/>
          <w:left w:val="nil"/>
          <w:bottom w:val="nil"/>
          <w:right w:val="nil"/>
          <w:between w:val="nil"/>
        </w:pBdr>
        <w:tabs>
          <w:tab w:val="left" w:pos="360"/>
          <w:tab w:val="left" w:pos="2426"/>
        </w:tabs>
        <w:spacing w:after="120" w:line="360" w:lineRule="auto"/>
        <w:jc w:val="both"/>
        <w:rPr>
          <w:rFonts w:ascii="Arial" w:eastAsia="Arial" w:hAnsi="Arial" w:cs="Arial"/>
          <w:color w:val="010000"/>
          <w:sz w:val="20"/>
          <w:szCs w:val="20"/>
        </w:rPr>
      </w:pPr>
      <w:r>
        <w:rPr>
          <w:rFonts w:ascii="Arial" w:hAnsi="Arial"/>
          <w:color w:val="010000"/>
          <w:sz w:val="20"/>
        </w:rPr>
        <w:t>Internal audit execution: None.</w:t>
      </w:r>
    </w:p>
    <w:p w14:paraId="114E3123" w14:textId="77777777" w:rsidR="003826A2" w:rsidRDefault="00E511E8" w:rsidP="00A92EAD">
      <w:pPr>
        <w:numPr>
          <w:ilvl w:val="0"/>
          <w:numId w:val="10"/>
        </w:numPr>
        <w:pBdr>
          <w:top w:val="nil"/>
          <w:left w:val="nil"/>
          <w:bottom w:val="nil"/>
          <w:right w:val="nil"/>
          <w:between w:val="nil"/>
        </w:pBdr>
        <w:tabs>
          <w:tab w:val="left" w:pos="360"/>
          <w:tab w:val="left" w:pos="248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7FBFC721" w14:textId="77777777" w:rsidR="003826A2" w:rsidRDefault="00E511E8" w:rsidP="00A92EA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in the form of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2821"/>
        <w:gridCol w:w="1546"/>
        <w:gridCol w:w="4218"/>
      </w:tblGrid>
      <w:tr w:rsidR="003826A2" w14:paraId="3F36EF36" w14:textId="77777777">
        <w:tc>
          <w:tcPr>
            <w:tcW w:w="432" w:type="dxa"/>
            <w:shd w:val="clear" w:color="auto" w:fill="auto"/>
            <w:tcMar>
              <w:top w:w="0" w:type="dxa"/>
              <w:bottom w:w="0" w:type="dxa"/>
            </w:tcMar>
            <w:vAlign w:val="center"/>
          </w:tcPr>
          <w:p w14:paraId="7B473EC3"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21" w:type="dxa"/>
            <w:shd w:val="clear" w:color="auto" w:fill="auto"/>
            <w:tcMar>
              <w:top w:w="0" w:type="dxa"/>
              <w:bottom w:w="0" w:type="dxa"/>
            </w:tcMar>
            <w:vAlign w:val="center"/>
          </w:tcPr>
          <w:p w14:paraId="773FAFC1"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546" w:type="dxa"/>
            <w:shd w:val="clear" w:color="auto" w:fill="auto"/>
            <w:tcMar>
              <w:top w:w="0" w:type="dxa"/>
              <w:bottom w:w="0" w:type="dxa"/>
            </w:tcMar>
            <w:vAlign w:val="center"/>
          </w:tcPr>
          <w:p w14:paraId="61467520"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218" w:type="dxa"/>
            <w:shd w:val="clear" w:color="auto" w:fill="auto"/>
            <w:tcMar>
              <w:top w:w="0" w:type="dxa"/>
              <w:bottom w:w="0" w:type="dxa"/>
            </w:tcMar>
            <w:vAlign w:val="center"/>
          </w:tcPr>
          <w:p w14:paraId="670829C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3826A2" w14:paraId="524380A9" w14:textId="77777777">
        <w:tc>
          <w:tcPr>
            <w:tcW w:w="432" w:type="dxa"/>
            <w:shd w:val="clear" w:color="auto" w:fill="auto"/>
            <w:tcMar>
              <w:top w:w="0" w:type="dxa"/>
              <w:bottom w:w="0" w:type="dxa"/>
            </w:tcMar>
            <w:vAlign w:val="center"/>
          </w:tcPr>
          <w:p w14:paraId="3983CE7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821" w:type="dxa"/>
            <w:shd w:val="clear" w:color="auto" w:fill="auto"/>
            <w:tcMar>
              <w:top w:w="0" w:type="dxa"/>
              <w:bottom w:w="0" w:type="dxa"/>
            </w:tcMar>
            <w:vAlign w:val="center"/>
          </w:tcPr>
          <w:p w14:paraId="1095BCD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 640/2023/NQ-DHDCD</w:t>
            </w:r>
          </w:p>
        </w:tc>
        <w:tc>
          <w:tcPr>
            <w:tcW w:w="1546" w:type="dxa"/>
            <w:shd w:val="clear" w:color="auto" w:fill="auto"/>
            <w:tcMar>
              <w:top w:w="0" w:type="dxa"/>
              <w:bottom w:w="0" w:type="dxa"/>
            </w:tcMar>
            <w:vAlign w:val="center"/>
          </w:tcPr>
          <w:p w14:paraId="5B7A9B1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4218" w:type="dxa"/>
            <w:shd w:val="clear" w:color="auto" w:fill="auto"/>
            <w:tcMar>
              <w:top w:w="0" w:type="dxa"/>
              <w:bottom w:w="0" w:type="dxa"/>
            </w:tcMar>
            <w:vAlign w:val="center"/>
          </w:tcPr>
          <w:p w14:paraId="1FE13E6A" w14:textId="77777777" w:rsidR="000604F1" w:rsidRDefault="000604F1">
            <w:pPr>
              <w:pBdr>
                <w:top w:val="nil"/>
                <w:left w:val="nil"/>
                <w:bottom w:val="nil"/>
                <w:right w:val="nil"/>
                <w:between w:val="nil"/>
              </w:pBdr>
              <w:tabs>
                <w:tab w:val="left" w:pos="360"/>
              </w:tabs>
              <w:spacing w:after="120" w:line="360" w:lineRule="auto"/>
              <w:rPr>
                <w:rFonts w:ascii="Arial" w:hAnsi="Arial"/>
                <w:color w:val="010000"/>
                <w:sz w:val="20"/>
              </w:rPr>
            </w:pPr>
            <w:bookmarkStart w:id="0" w:name="_MON_1768223148"/>
            <w:bookmarkEnd w:id="0"/>
          </w:p>
          <w:p w14:paraId="1F242F51" w14:textId="77777777" w:rsidR="000604F1" w:rsidRDefault="000604F1">
            <w:pPr>
              <w:pBdr>
                <w:top w:val="nil"/>
                <w:left w:val="nil"/>
                <w:bottom w:val="nil"/>
                <w:right w:val="nil"/>
                <w:between w:val="nil"/>
              </w:pBdr>
              <w:tabs>
                <w:tab w:val="left" w:pos="360"/>
              </w:tabs>
              <w:spacing w:after="120" w:line="360" w:lineRule="auto"/>
              <w:rPr>
                <w:rFonts w:ascii="Arial" w:hAnsi="Arial"/>
                <w:color w:val="010000"/>
                <w:sz w:val="20"/>
              </w:rPr>
            </w:pPr>
          </w:p>
          <w:p w14:paraId="099C750F" w14:textId="1D88B054" w:rsidR="003826A2" w:rsidRDefault="000604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r w:rsidR="00E511E8">
              <w:rPr>
                <w:rFonts w:ascii="Arial" w:hAnsi="Arial"/>
                <w:color w:val="010000"/>
                <w:sz w:val="20"/>
              </w:rPr>
              <w:object w:dxaOrig="1541" w:dyaOrig="1000" w14:anchorId="1ABBD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pt;height:50.25pt" o:ole="">
                  <v:imagedata r:id="rId8" o:title=""/>
                </v:shape>
                <o:OLEObject Type="Embed" ProgID="Word.Document.12" ShapeID="_x0000_i1028" DrawAspect="Icon" ObjectID="_1768290142" r:id="rId9">
                  <o:FieldCodes>\s</o:FieldCodes>
                </o:OLEObject>
              </w:object>
            </w:r>
          </w:p>
        </w:tc>
      </w:tr>
    </w:tbl>
    <w:p w14:paraId="02ABC6CA" w14:textId="77777777" w:rsidR="003826A2" w:rsidRDefault="00E511E8">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 2023</w:t>
      </w:r>
    </w:p>
    <w:p w14:paraId="12F5DC5F" w14:textId="77777777" w:rsidR="003826A2" w:rsidRDefault="00E511E8">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1980"/>
        <w:gridCol w:w="2341"/>
        <w:gridCol w:w="2608"/>
        <w:gridCol w:w="1733"/>
      </w:tblGrid>
      <w:tr w:rsidR="003826A2" w14:paraId="22AEB5E6" w14:textId="77777777">
        <w:tc>
          <w:tcPr>
            <w:tcW w:w="355" w:type="dxa"/>
            <w:vMerge w:val="restart"/>
            <w:shd w:val="clear" w:color="auto" w:fill="auto"/>
            <w:tcMar>
              <w:top w:w="0" w:type="dxa"/>
              <w:bottom w:w="0" w:type="dxa"/>
            </w:tcMar>
            <w:vAlign w:val="center"/>
          </w:tcPr>
          <w:p w14:paraId="7D13E9B3" w14:textId="77777777" w:rsidR="003826A2" w:rsidRDefault="003826A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980" w:type="dxa"/>
            <w:vMerge w:val="restart"/>
            <w:shd w:val="clear" w:color="auto" w:fill="auto"/>
            <w:tcMar>
              <w:top w:w="0" w:type="dxa"/>
              <w:bottom w:w="0" w:type="dxa"/>
            </w:tcMar>
            <w:vAlign w:val="center"/>
          </w:tcPr>
          <w:p w14:paraId="7FF969E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41" w:type="dxa"/>
            <w:vMerge w:val="restart"/>
            <w:shd w:val="clear" w:color="auto" w:fill="auto"/>
            <w:tcMar>
              <w:top w:w="0" w:type="dxa"/>
              <w:bottom w:w="0" w:type="dxa"/>
            </w:tcMar>
            <w:vAlign w:val="center"/>
          </w:tcPr>
          <w:p w14:paraId="1E6139C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4341" w:type="dxa"/>
            <w:gridSpan w:val="2"/>
            <w:shd w:val="clear" w:color="auto" w:fill="auto"/>
            <w:tcMar>
              <w:top w:w="0" w:type="dxa"/>
              <w:bottom w:w="0" w:type="dxa"/>
            </w:tcMar>
            <w:vAlign w:val="center"/>
          </w:tcPr>
          <w:p w14:paraId="12F3812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3826A2" w14:paraId="4E2C2F9B" w14:textId="77777777">
        <w:tc>
          <w:tcPr>
            <w:tcW w:w="355" w:type="dxa"/>
            <w:vMerge/>
            <w:shd w:val="clear" w:color="auto" w:fill="auto"/>
            <w:tcMar>
              <w:top w:w="0" w:type="dxa"/>
              <w:bottom w:w="0" w:type="dxa"/>
            </w:tcMar>
            <w:vAlign w:val="center"/>
          </w:tcPr>
          <w:p w14:paraId="2384EE48" w14:textId="77777777" w:rsidR="003826A2" w:rsidRDefault="003826A2">
            <w:pPr>
              <w:pBdr>
                <w:top w:val="nil"/>
                <w:left w:val="nil"/>
                <w:bottom w:val="nil"/>
                <w:right w:val="nil"/>
                <w:between w:val="nil"/>
              </w:pBdr>
              <w:spacing w:line="276" w:lineRule="auto"/>
              <w:rPr>
                <w:rFonts w:ascii="Arial" w:eastAsia="Arial" w:hAnsi="Arial" w:cs="Arial"/>
                <w:color w:val="010000"/>
                <w:sz w:val="20"/>
                <w:szCs w:val="20"/>
              </w:rPr>
            </w:pPr>
          </w:p>
        </w:tc>
        <w:tc>
          <w:tcPr>
            <w:tcW w:w="1980" w:type="dxa"/>
            <w:vMerge/>
            <w:shd w:val="clear" w:color="auto" w:fill="auto"/>
            <w:tcMar>
              <w:top w:w="0" w:type="dxa"/>
              <w:bottom w:w="0" w:type="dxa"/>
            </w:tcMar>
            <w:vAlign w:val="center"/>
          </w:tcPr>
          <w:p w14:paraId="3DB5FCB3" w14:textId="77777777" w:rsidR="003826A2" w:rsidRDefault="003826A2">
            <w:pPr>
              <w:pBdr>
                <w:top w:val="nil"/>
                <w:left w:val="nil"/>
                <w:bottom w:val="nil"/>
                <w:right w:val="nil"/>
                <w:between w:val="nil"/>
              </w:pBdr>
              <w:spacing w:line="276" w:lineRule="auto"/>
              <w:rPr>
                <w:rFonts w:ascii="Arial" w:eastAsia="Arial" w:hAnsi="Arial" w:cs="Arial"/>
                <w:color w:val="010000"/>
                <w:sz w:val="20"/>
                <w:szCs w:val="20"/>
              </w:rPr>
            </w:pPr>
          </w:p>
        </w:tc>
        <w:tc>
          <w:tcPr>
            <w:tcW w:w="2341" w:type="dxa"/>
            <w:vMerge/>
            <w:shd w:val="clear" w:color="auto" w:fill="auto"/>
            <w:tcMar>
              <w:top w:w="0" w:type="dxa"/>
              <w:bottom w:w="0" w:type="dxa"/>
            </w:tcMar>
            <w:vAlign w:val="center"/>
          </w:tcPr>
          <w:p w14:paraId="09AC2FE1" w14:textId="77777777" w:rsidR="003826A2" w:rsidRDefault="003826A2">
            <w:pPr>
              <w:pBdr>
                <w:top w:val="nil"/>
                <w:left w:val="nil"/>
                <w:bottom w:val="nil"/>
                <w:right w:val="nil"/>
                <w:between w:val="nil"/>
              </w:pBdr>
              <w:spacing w:line="276" w:lineRule="auto"/>
              <w:rPr>
                <w:rFonts w:ascii="Arial" w:eastAsia="Arial" w:hAnsi="Arial" w:cs="Arial"/>
                <w:color w:val="010000"/>
                <w:sz w:val="20"/>
                <w:szCs w:val="20"/>
              </w:rPr>
            </w:pPr>
          </w:p>
        </w:tc>
        <w:tc>
          <w:tcPr>
            <w:tcW w:w="2608" w:type="dxa"/>
            <w:shd w:val="clear" w:color="auto" w:fill="auto"/>
            <w:tcMar>
              <w:top w:w="0" w:type="dxa"/>
              <w:bottom w:w="0" w:type="dxa"/>
            </w:tcMar>
            <w:vAlign w:val="center"/>
          </w:tcPr>
          <w:p w14:paraId="2DB57DD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33" w:type="dxa"/>
            <w:shd w:val="clear" w:color="auto" w:fill="auto"/>
            <w:tcMar>
              <w:top w:w="0" w:type="dxa"/>
              <w:bottom w:w="0" w:type="dxa"/>
            </w:tcMar>
            <w:vAlign w:val="center"/>
          </w:tcPr>
          <w:p w14:paraId="26A9764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3826A2" w14:paraId="5FFC1006" w14:textId="77777777">
        <w:tc>
          <w:tcPr>
            <w:tcW w:w="355" w:type="dxa"/>
            <w:shd w:val="clear" w:color="auto" w:fill="auto"/>
            <w:tcMar>
              <w:top w:w="0" w:type="dxa"/>
              <w:bottom w:w="0" w:type="dxa"/>
            </w:tcMar>
            <w:vAlign w:val="center"/>
          </w:tcPr>
          <w:p w14:paraId="102B19A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980" w:type="dxa"/>
            <w:shd w:val="clear" w:color="auto" w:fill="auto"/>
            <w:tcMar>
              <w:top w:w="0" w:type="dxa"/>
              <w:bottom w:w="0" w:type="dxa"/>
            </w:tcMar>
            <w:vAlign w:val="center"/>
          </w:tcPr>
          <w:p w14:paraId="608445C1"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Tu Thanh</w:t>
            </w:r>
          </w:p>
        </w:tc>
        <w:tc>
          <w:tcPr>
            <w:tcW w:w="2341" w:type="dxa"/>
            <w:shd w:val="clear" w:color="auto" w:fill="auto"/>
            <w:tcMar>
              <w:top w:w="0" w:type="dxa"/>
              <w:bottom w:w="0" w:type="dxa"/>
            </w:tcMar>
            <w:vAlign w:val="center"/>
          </w:tcPr>
          <w:p w14:paraId="4D74E364"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608" w:type="dxa"/>
            <w:shd w:val="clear" w:color="auto" w:fill="auto"/>
            <w:tcMar>
              <w:top w:w="0" w:type="dxa"/>
              <w:bottom w:w="0" w:type="dxa"/>
            </w:tcMar>
            <w:vAlign w:val="center"/>
          </w:tcPr>
          <w:p w14:paraId="18444AD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2021 (the 2021 - 2026 term)</w:t>
            </w:r>
          </w:p>
        </w:tc>
        <w:tc>
          <w:tcPr>
            <w:tcW w:w="1733" w:type="dxa"/>
            <w:shd w:val="clear" w:color="auto" w:fill="auto"/>
            <w:tcMar>
              <w:top w:w="0" w:type="dxa"/>
              <w:bottom w:w="0" w:type="dxa"/>
            </w:tcMar>
            <w:vAlign w:val="center"/>
          </w:tcPr>
          <w:p w14:paraId="0EF8204E" w14:textId="77777777" w:rsidR="003826A2" w:rsidRDefault="003826A2">
            <w:pPr>
              <w:tabs>
                <w:tab w:val="left" w:pos="360"/>
              </w:tabs>
              <w:spacing w:after="120" w:line="360" w:lineRule="auto"/>
              <w:rPr>
                <w:rFonts w:ascii="Arial" w:eastAsia="Arial" w:hAnsi="Arial" w:cs="Arial"/>
                <w:color w:val="010000"/>
                <w:sz w:val="20"/>
                <w:szCs w:val="20"/>
              </w:rPr>
            </w:pPr>
          </w:p>
        </w:tc>
      </w:tr>
      <w:tr w:rsidR="003826A2" w14:paraId="67CEC0CF" w14:textId="77777777">
        <w:tc>
          <w:tcPr>
            <w:tcW w:w="355" w:type="dxa"/>
            <w:shd w:val="clear" w:color="auto" w:fill="auto"/>
            <w:tcMar>
              <w:top w:w="0" w:type="dxa"/>
              <w:bottom w:w="0" w:type="dxa"/>
            </w:tcMar>
            <w:vAlign w:val="center"/>
          </w:tcPr>
          <w:p w14:paraId="63FF9F2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980" w:type="dxa"/>
            <w:shd w:val="clear" w:color="auto" w:fill="auto"/>
            <w:tcMar>
              <w:top w:w="0" w:type="dxa"/>
              <w:bottom w:w="0" w:type="dxa"/>
            </w:tcMar>
            <w:vAlign w:val="center"/>
          </w:tcPr>
          <w:p w14:paraId="6089875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Hoa Nam</w:t>
            </w:r>
          </w:p>
        </w:tc>
        <w:tc>
          <w:tcPr>
            <w:tcW w:w="2341" w:type="dxa"/>
            <w:shd w:val="clear" w:color="auto" w:fill="auto"/>
            <w:tcMar>
              <w:top w:w="0" w:type="dxa"/>
              <w:bottom w:w="0" w:type="dxa"/>
            </w:tcMar>
            <w:vAlign w:val="center"/>
          </w:tcPr>
          <w:p w14:paraId="171ADFB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w:t>
            </w:r>
          </w:p>
        </w:tc>
        <w:tc>
          <w:tcPr>
            <w:tcW w:w="2608" w:type="dxa"/>
            <w:shd w:val="clear" w:color="auto" w:fill="auto"/>
            <w:tcMar>
              <w:top w:w="0" w:type="dxa"/>
              <w:bottom w:w="0" w:type="dxa"/>
            </w:tcMar>
            <w:vAlign w:val="center"/>
          </w:tcPr>
          <w:p w14:paraId="7D053CA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April 22, 2022 (elected in The Annual General Meeting </w:t>
            </w:r>
            <w:r>
              <w:rPr>
                <w:rFonts w:ascii="Arial" w:hAnsi="Arial"/>
                <w:color w:val="010000"/>
                <w:sz w:val="20"/>
              </w:rPr>
              <w:lastRenderedPageBreak/>
              <w:t>of Shareholders 2022)</w:t>
            </w:r>
          </w:p>
        </w:tc>
        <w:tc>
          <w:tcPr>
            <w:tcW w:w="1733" w:type="dxa"/>
            <w:shd w:val="clear" w:color="auto" w:fill="auto"/>
            <w:tcMar>
              <w:top w:w="0" w:type="dxa"/>
              <w:bottom w:w="0" w:type="dxa"/>
            </w:tcMar>
            <w:vAlign w:val="center"/>
          </w:tcPr>
          <w:p w14:paraId="4CF4D651" w14:textId="77777777" w:rsidR="003826A2" w:rsidRDefault="003826A2">
            <w:pPr>
              <w:tabs>
                <w:tab w:val="left" w:pos="360"/>
              </w:tabs>
              <w:spacing w:after="120" w:line="360" w:lineRule="auto"/>
              <w:rPr>
                <w:rFonts w:ascii="Arial" w:eastAsia="Arial" w:hAnsi="Arial" w:cs="Arial"/>
                <w:color w:val="010000"/>
                <w:sz w:val="20"/>
                <w:szCs w:val="20"/>
              </w:rPr>
            </w:pPr>
          </w:p>
        </w:tc>
      </w:tr>
      <w:tr w:rsidR="003826A2" w14:paraId="13EF19C1" w14:textId="77777777">
        <w:tc>
          <w:tcPr>
            <w:tcW w:w="355" w:type="dxa"/>
            <w:shd w:val="clear" w:color="auto" w:fill="auto"/>
            <w:tcMar>
              <w:top w:w="0" w:type="dxa"/>
              <w:bottom w:w="0" w:type="dxa"/>
            </w:tcMar>
            <w:vAlign w:val="center"/>
          </w:tcPr>
          <w:p w14:paraId="01C7A7C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980" w:type="dxa"/>
            <w:shd w:val="clear" w:color="auto" w:fill="auto"/>
            <w:tcMar>
              <w:top w:w="0" w:type="dxa"/>
              <w:bottom w:w="0" w:type="dxa"/>
            </w:tcMar>
            <w:vAlign w:val="center"/>
          </w:tcPr>
          <w:p w14:paraId="637D652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Dao Tuan </w:t>
            </w:r>
            <w:proofErr w:type="spellStart"/>
            <w:r>
              <w:rPr>
                <w:rFonts w:ascii="Arial" w:hAnsi="Arial"/>
                <w:color w:val="010000"/>
                <w:sz w:val="20"/>
              </w:rPr>
              <w:t>Khoi</w:t>
            </w:r>
            <w:proofErr w:type="spellEnd"/>
          </w:p>
        </w:tc>
        <w:tc>
          <w:tcPr>
            <w:tcW w:w="2341" w:type="dxa"/>
            <w:shd w:val="clear" w:color="auto" w:fill="auto"/>
            <w:tcMar>
              <w:top w:w="0" w:type="dxa"/>
              <w:bottom w:w="0" w:type="dxa"/>
            </w:tcMar>
            <w:vAlign w:val="center"/>
          </w:tcPr>
          <w:p w14:paraId="5C9F32E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608" w:type="dxa"/>
            <w:shd w:val="clear" w:color="auto" w:fill="auto"/>
            <w:tcMar>
              <w:top w:w="0" w:type="dxa"/>
              <w:bottom w:w="0" w:type="dxa"/>
            </w:tcMar>
            <w:vAlign w:val="center"/>
          </w:tcPr>
          <w:p w14:paraId="6271E585"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2021 (the 2021 - 2026 term)</w:t>
            </w:r>
          </w:p>
        </w:tc>
        <w:tc>
          <w:tcPr>
            <w:tcW w:w="1733" w:type="dxa"/>
            <w:shd w:val="clear" w:color="auto" w:fill="auto"/>
            <w:tcMar>
              <w:top w:w="0" w:type="dxa"/>
              <w:bottom w:w="0" w:type="dxa"/>
            </w:tcMar>
            <w:vAlign w:val="center"/>
          </w:tcPr>
          <w:p w14:paraId="467F1255" w14:textId="77777777" w:rsidR="003826A2" w:rsidRDefault="003826A2">
            <w:pPr>
              <w:tabs>
                <w:tab w:val="left" w:pos="360"/>
              </w:tabs>
              <w:spacing w:after="120" w:line="360" w:lineRule="auto"/>
              <w:rPr>
                <w:rFonts w:ascii="Arial" w:eastAsia="Arial" w:hAnsi="Arial" w:cs="Arial"/>
                <w:color w:val="010000"/>
                <w:sz w:val="20"/>
                <w:szCs w:val="20"/>
              </w:rPr>
            </w:pPr>
          </w:p>
        </w:tc>
      </w:tr>
      <w:tr w:rsidR="003826A2" w14:paraId="401A359D" w14:textId="77777777">
        <w:tc>
          <w:tcPr>
            <w:tcW w:w="355" w:type="dxa"/>
            <w:shd w:val="clear" w:color="auto" w:fill="auto"/>
            <w:tcMar>
              <w:top w:w="0" w:type="dxa"/>
              <w:bottom w:w="0" w:type="dxa"/>
            </w:tcMar>
            <w:vAlign w:val="center"/>
          </w:tcPr>
          <w:p w14:paraId="56BBB08B"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980" w:type="dxa"/>
            <w:shd w:val="clear" w:color="auto" w:fill="auto"/>
            <w:tcMar>
              <w:top w:w="0" w:type="dxa"/>
              <w:bottom w:w="0" w:type="dxa"/>
            </w:tcMar>
            <w:vAlign w:val="center"/>
          </w:tcPr>
          <w:p w14:paraId="79709D8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Hoang Tri</w:t>
            </w:r>
          </w:p>
        </w:tc>
        <w:tc>
          <w:tcPr>
            <w:tcW w:w="2341" w:type="dxa"/>
            <w:shd w:val="clear" w:color="auto" w:fill="auto"/>
            <w:tcMar>
              <w:top w:w="0" w:type="dxa"/>
              <w:bottom w:w="0" w:type="dxa"/>
            </w:tcMar>
            <w:vAlign w:val="center"/>
          </w:tcPr>
          <w:p w14:paraId="70577C5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608" w:type="dxa"/>
            <w:shd w:val="clear" w:color="auto" w:fill="auto"/>
            <w:tcMar>
              <w:top w:w="0" w:type="dxa"/>
              <w:bottom w:w="0" w:type="dxa"/>
            </w:tcMar>
            <w:vAlign w:val="center"/>
          </w:tcPr>
          <w:p w14:paraId="6749CFA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2021 (the 2021 - 2026 term)</w:t>
            </w:r>
          </w:p>
        </w:tc>
        <w:tc>
          <w:tcPr>
            <w:tcW w:w="1733" w:type="dxa"/>
            <w:shd w:val="clear" w:color="auto" w:fill="auto"/>
            <w:tcMar>
              <w:top w:w="0" w:type="dxa"/>
              <w:bottom w:w="0" w:type="dxa"/>
            </w:tcMar>
            <w:vAlign w:val="center"/>
          </w:tcPr>
          <w:p w14:paraId="15B0F0FF" w14:textId="77777777" w:rsidR="003826A2" w:rsidRDefault="003826A2">
            <w:pPr>
              <w:tabs>
                <w:tab w:val="left" w:pos="360"/>
              </w:tabs>
              <w:spacing w:after="120" w:line="360" w:lineRule="auto"/>
              <w:rPr>
                <w:rFonts w:ascii="Arial" w:eastAsia="Arial" w:hAnsi="Arial" w:cs="Arial"/>
                <w:color w:val="010000"/>
                <w:sz w:val="20"/>
                <w:szCs w:val="20"/>
              </w:rPr>
            </w:pPr>
          </w:p>
        </w:tc>
      </w:tr>
      <w:tr w:rsidR="003826A2" w14:paraId="43679DC4" w14:textId="77777777">
        <w:tc>
          <w:tcPr>
            <w:tcW w:w="355" w:type="dxa"/>
            <w:shd w:val="clear" w:color="auto" w:fill="auto"/>
            <w:tcMar>
              <w:top w:w="0" w:type="dxa"/>
              <w:bottom w:w="0" w:type="dxa"/>
            </w:tcMar>
            <w:vAlign w:val="center"/>
          </w:tcPr>
          <w:p w14:paraId="48878CB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980" w:type="dxa"/>
            <w:shd w:val="clear" w:color="auto" w:fill="auto"/>
            <w:tcMar>
              <w:top w:w="0" w:type="dxa"/>
              <w:bottom w:w="0" w:type="dxa"/>
            </w:tcMar>
            <w:vAlign w:val="center"/>
          </w:tcPr>
          <w:p w14:paraId="132F4485"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Thanh </w:t>
            </w:r>
            <w:proofErr w:type="spellStart"/>
            <w:r>
              <w:rPr>
                <w:rFonts w:ascii="Arial" w:hAnsi="Arial"/>
                <w:color w:val="010000"/>
                <w:sz w:val="20"/>
              </w:rPr>
              <w:t>Phuc</w:t>
            </w:r>
            <w:proofErr w:type="spellEnd"/>
          </w:p>
        </w:tc>
        <w:tc>
          <w:tcPr>
            <w:tcW w:w="2341" w:type="dxa"/>
            <w:shd w:val="clear" w:color="auto" w:fill="auto"/>
            <w:tcMar>
              <w:top w:w="0" w:type="dxa"/>
              <w:bottom w:w="0" w:type="dxa"/>
            </w:tcMar>
            <w:vAlign w:val="center"/>
          </w:tcPr>
          <w:p w14:paraId="1764609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608" w:type="dxa"/>
            <w:shd w:val="clear" w:color="auto" w:fill="auto"/>
            <w:tcMar>
              <w:top w:w="0" w:type="dxa"/>
              <w:bottom w:w="0" w:type="dxa"/>
            </w:tcMar>
            <w:vAlign w:val="center"/>
          </w:tcPr>
          <w:p w14:paraId="00DA0BC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2021 (the 2021 - 2026 term)</w:t>
            </w:r>
          </w:p>
        </w:tc>
        <w:tc>
          <w:tcPr>
            <w:tcW w:w="1733" w:type="dxa"/>
            <w:shd w:val="clear" w:color="auto" w:fill="auto"/>
            <w:tcMar>
              <w:top w:w="0" w:type="dxa"/>
              <w:bottom w:w="0" w:type="dxa"/>
            </w:tcMar>
            <w:vAlign w:val="center"/>
          </w:tcPr>
          <w:p w14:paraId="48035884" w14:textId="77777777" w:rsidR="003826A2" w:rsidRDefault="003826A2">
            <w:pPr>
              <w:tabs>
                <w:tab w:val="left" w:pos="360"/>
              </w:tabs>
              <w:spacing w:after="120" w:line="360" w:lineRule="auto"/>
              <w:rPr>
                <w:rFonts w:ascii="Arial" w:eastAsia="Arial" w:hAnsi="Arial" w:cs="Arial"/>
                <w:color w:val="010000"/>
                <w:sz w:val="20"/>
                <w:szCs w:val="20"/>
              </w:rPr>
            </w:pPr>
          </w:p>
        </w:tc>
      </w:tr>
    </w:tbl>
    <w:p w14:paraId="791C3706" w14:textId="77777777" w:rsidR="003826A2" w:rsidRDefault="00E511E8">
      <w:pPr>
        <w:numPr>
          <w:ilvl w:val="0"/>
          <w:numId w:val="6"/>
        </w:numPr>
        <w:pBdr>
          <w:top w:val="nil"/>
          <w:left w:val="nil"/>
          <w:bottom w:val="nil"/>
          <w:right w:val="nil"/>
          <w:between w:val="nil"/>
        </w:pBdr>
        <w:tabs>
          <w:tab w:val="left" w:pos="360"/>
          <w:tab w:val="left" w:pos="941"/>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1657"/>
        <w:gridCol w:w="1454"/>
        <w:gridCol w:w="5289"/>
      </w:tblGrid>
      <w:tr w:rsidR="003826A2" w14:paraId="5C18D1E2" w14:textId="77777777">
        <w:tc>
          <w:tcPr>
            <w:tcW w:w="617" w:type="dxa"/>
            <w:shd w:val="clear" w:color="auto" w:fill="auto"/>
            <w:tcMar>
              <w:top w:w="0" w:type="dxa"/>
              <w:bottom w:w="0" w:type="dxa"/>
            </w:tcMar>
            <w:vAlign w:val="center"/>
          </w:tcPr>
          <w:p w14:paraId="4A77E4A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57" w:type="dxa"/>
            <w:shd w:val="clear" w:color="auto" w:fill="auto"/>
            <w:tcMar>
              <w:top w:w="0" w:type="dxa"/>
              <w:bottom w:w="0" w:type="dxa"/>
            </w:tcMar>
            <w:vAlign w:val="center"/>
          </w:tcPr>
          <w:p w14:paraId="748CB8A8"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454" w:type="dxa"/>
            <w:shd w:val="clear" w:color="auto" w:fill="auto"/>
            <w:tcMar>
              <w:top w:w="0" w:type="dxa"/>
              <w:bottom w:w="0" w:type="dxa"/>
            </w:tcMar>
            <w:vAlign w:val="center"/>
          </w:tcPr>
          <w:p w14:paraId="5594EFE1"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289" w:type="dxa"/>
            <w:shd w:val="clear" w:color="auto" w:fill="auto"/>
            <w:tcMar>
              <w:top w:w="0" w:type="dxa"/>
              <w:bottom w:w="0" w:type="dxa"/>
            </w:tcMar>
            <w:vAlign w:val="center"/>
          </w:tcPr>
          <w:p w14:paraId="4DC3657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3826A2" w14:paraId="7B7FFC6B" w14:textId="77777777">
        <w:tc>
          <w:tcPr>
            <w:tcW w:w="617" w:type="dxa"/>
            <w:shd w:val="clear" w:color="auto" w:fill="auto"/>
            <w:tcMar>
              <w:top w:w="0" w:type="dxa"/>
              <w:bottom w:w="0" w:type="dxa"/>
            </w:tcMar>
            <w:vAlign w:val="center"/>
          </w:tcPr>
          <w:p w14:paraId="3F38BFC4"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657" w:type="dxa"/>
            <w:shd w:val="clear" w:color="auto" w:fill="auto"/>
            <w:tcMar>
              <w:top w:w="0" w:type="dxa"/>
              <w:bottom w:w="0" w:type="dxa"/>
            </w:tcMar>
            <w:vAlign w:val="center"/>
          </w:tcPr>
          <w:p w14:paraId="7F2194E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27/QD-TXM</w:t>
            </w:r>
          </w:p>
        </w:tc>
        <w:tc>
          <w:tcPr>
            <w:tcW w:w="1454" w:type="dxa"/>
            <w:shd w:val="clear" w:color="auto" w:fill="auto"/>
            <w:tcMar>
              <w:top w:w="0" w:type="dxa"/>
              <w:bottom w:w="0" w:type="dxa"/>
            </w:tcMar>
            <w:vAlign w:val="center"/>
          </w:tcPr>
          <w:p w14:paraId="465B0FF4"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5289" w:type="dxa"/>
            <w:shd w:val="clear" w:color="auto" w:fill="auto"/>
            <w:tcMar>
              <w:top w:w="0" w:type="dxa"/>
              <w:bottom w:w="0" w:type="dxa"/>
            </w:tcMar>
            <w:vAlign w:val="center"/>
          </w:tcPr>
          <w:p w14:paraId="2E7FE4F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sending employees to work abroad in Lao PDR</w:t>
            </w:r>
          </w:p>
        </w:tc>
      </w:tr>
      <w:tr w:rsidR="003826A2" w14:paraId="34D862CC" w14:textId="77777777">
        <w:tc>
          <w:tcPr>
            <w:tcW w:w="617" w:type="dxa"/>
            <w:shd w:val="clear" w:color="auto" w:fill="auto"/>
            <w:tcMar>
              <w:top w:w="0" w:type="dxa"/>
              <w:bottom w:w="0" w:type="dxa"/>
            </w:tcMar>
            <w:vAlign w:val="center"/>
          </w:tcPr>
          <w:p w14:paraId="78039E83"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657" w:type="dxa"/>
            <w:shd w:val="clear" w:color="auto" w:fill="auto"/>
            <w:tcMar>
              <w:top w:w="0" w:type="dxa"/>
              <w:bottom w:w="0" w:type="dxa"/>
            </w:tcMar>
            <w:vAlign w:val="center"/>
          </w:tcPr>
          <w:p w14:paraId="3DE4FB5B"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123/NQ-HDQT</w:t>
            </w:r>
          </w:p>
        </w:tc>
        <w:tc>
          <w:tcPr>
            <w:tcW w:w="1454" w:type="dxa"/>
            <w:shd w:val="clear" w:color="auto" w:fill="auto"/>
            <w:tcMar>
              <w:top w:w="0" w:type="dxa"/>
              <w:bottom w:w="0" w:type="dxa"/>
            </w:tcMar>
            <w:vAlign w:val="center"/>
          </w:tcPr>
          <w:p w14:paraId="148B9DF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5289" w:type="dxa"/>
            <w:shd w:val="clear" w:color="auto" w:fill="auto"/>
            <w:tcMar>
              <w:top w:w="0" w:type="dxa"/>
              <w:bottom w:w="0" w:type="dxa"/>
            </w:tcMar>
            <w:vAlign w:val="center"/>
          </w:tcPr>
          <w:p w14:paraId="4B37C048"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plan of holding the Annual General Meeting of Shareholders 2023.</w:t>
            </w:r>
          </w:p>
        </w:tc>
      </w:tr>
      <w:tr w:rsidR="003826A2" w14:paraId="51540777" w14:textId="77777777">
        <w:tc>
          <w:tcPr>
            <w:tcW w:w="617" w:type="dxa"/>
            <w:shd w:val="clear" w:color="auto" w:fill="auto"/>
            <w:tcMar>
              <w:top w:w="0" w:type="dxa"/>
              <w:bottom w:w="0" w:type="dxa"/>
            </w:tcMar>
            <w:vAlign w:val="center"/>
          </w:tcPr>
          <w:p w14:paraId="6C530160"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657" w:type="dxa"/>
            <w:shd w:val="clear" w:color="auto" w:fill="auto"/>
            <w:tcMar>
              <w:top w:w="0" w:type="dxa"/>
              <w:bottom w:w="0" w:type="dxa"/>
            </w:tcMar>
            <w:vAlign w:val="center"/>
          </w:tcPr>
          <w:p w14:paraId="4768B4D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536/NQ-HDQT</w:t>
            </w:r>
          </w:p>
        </w:tc>
        <w:tc>
          <w:tcPr>
            <w:tcW w:w="1454" w:type="dxa"/>
            <w:shd w:val="clear" w:color="auto" w:fill="auto"/>
            <w:tcMar>
              <w:top w:w="0" w:type="dxa"/>
              <w:bottom w:w="0" w:type="dxa"/>
            </w:tcMar>
            <w:vAlign w:val="center"/>
          </w:tcPr>
          <w:p w14:paraId="16EE646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5289" w:type="dxa"/>
            <w:shd w:val="clear" w:color="auto" w:fill="auto"/>
            <w:tcMar>
              <w:top w:w="0" w:type="dxa"/>
              <w:bottom w:w="0" w:type="dxa"/>
            </w:tcMar>
            <w:vAlign w:val="center"/>
          </w:tcPr>
          <w:p w14:paraId="528EF4D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reviewing, supplementing staff planning in the term of 2021 - 2026 and developing staff planning for the term 2026 - 2031 under the management of Vietnam National Cement Corporation</w:t>
            </w:r>
          </w:p>
        </w:tc>
      </w:tr>
      <w:tr w:rsidR="003826A2" w14:paraId="70917840" w14:textId="77777777">
        <w:tc>
          <w:tcPr>
            <w:tcW w:w="617" w:type="dxa"/>
            <w:shd w:val="clear" w:color="auto" w:fill="auto"/>
            <w:tcMar>
              <w:top w:w="0" w:type="dxa"/>
              <w:bottom w:w="0" w:type="dxa"/>
            </w:tcMar>
            <w:vAlign w:val="center"/>
          </w:tcPr>
          <w:p w14:paraId="1FAF49E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657" w:type="dxa"/>
            <w:shd w:val="clear" w:color="auto" w:fill="auto"/>
            <w:tcMar>
              <w:top w:w="0" w:type="dxa"/>
              <w:bottom w:w="0" w:type="dxa"/>
            </w:tcMar>
            <w:vAlign w:val="center"/>
          </w:tcPr>
          <w:p w14:paraId="22B21AE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621/NQ-HDQT</w:t>
            </w:r>
          </w:p>
        </w:tc>
        <w:tc>
          <w:tcPr>
            <w:tcW w:w="1454" w:type="dxa"/>
            <w:shd w:val="clear" w:color="auto" w:fill="auto"/>
            <w:tcMar>
              <w:top w:w="0" w:type="dxa"/>
              <w:bottom w:w="0" w:type="dxa"/>
            </w:tcMar>
            <w:vAlign w:val="center"/>
          </w:tcPr>
          <w:p w14:paraId="25BFB5F0"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5289" w:type="dxa"/>
            <w:shd w:val="clear" w:color="auto" w:fill="auto"/>
            <w:tcMar>
              <w:top w:w="0" w:type="dxa"/>
              <w:bottom w:w="0" w:type="dxa"/>
            </w:tcMar>
            <w:vAlign w:val="center"/>
          </w:tcPr>
          <w:p w14:paraId="46B388B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Board of Directors meeting in Q2/2023</w:t>
            </w:r>
          </w:p>
        </w:tc>
      </w:tr>
      <w:tr w:rsidR="003826A2" w14:paraId="50E437FB" w14:textId="77777777">
        <w:tc>
          <w:tcPr>
            <w:tcW w:w="617" w:type="dxa"/>
            <w:shd w:val="clear" w:color="auto" w:fill="auto"/>
            <w:tcMar>
              <w:top w:w="0" w:type="dxa"/>
              <w:bottom w:w="0" w:type="dxa"/>
            </w:tcMar>
            <w:vAlign w:val="center"/>
          </w:tcPr>
          <w:p w14:paraId="17BF14E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657" w:type="dxa"/>
            <w:shd w:val="clear" w:color="auto" w:fill="auto"/>
            <w:tcMar>
              <w:top w:w="0" w:type="dxa"/>
              <w:bottom w:w="0" w:type="dxa"/>
            </w:tcMar>
            <w:vAlign w:val="center"/>
          </w:tcPr>
          <w:p w14:paraId="1892B4A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622/NQ-HDQT</w:t>
            </w:r>
          </w:p>
        </w:tc>
        <w:tc>
          <w:tcPr>
            <w:tcW w:w="1454" w:type="dxa"/>
            <w:shd w:val="clear" w:color="auto" w:fill="auto"/>
            <w:tcMar>
              <w:top w:w="0" w:type="dxa"/>
              <w:bottom w:w="0" w:type="dxa"/>
            </w:tcMar>
            <w:vAlign w:val="center"/>
          </w:tcPr>
          <w:p w14:paraId="4F29E58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13, 2023.</w:t>
            </w:r>
          </w:p>
        </w:tc>
        <w:tc>
          <w:tcPr>
            <w:tcW w:w="5289" w:type="dxa"/>
            <w:shd w:val="clear" w:color="auto" w:fill="auto"/>
            <w:tcMar>
              <w:top w:w="0" w:type="dxa"/>
              <w:bottom w:w="0" w:type="dxa"/>
            </w:tcMar>
            <w:vAlign w:val="center"/>
          </w:tcPr>
          <w:p w14:paraId="15574AFB"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personnel work</w:t>
            </w:r>
          </w:p>
        </w:tc>
      </w:tr>
      <w:tr w:rsidR="003826A2" w14:paraId="420D9148" w14:textId="77777777">
        <w:tc>
          <w:tcPr>
            <w:tcW w:w="617" w:type="dxa"/>
            <w:shd w:val="clear" w:color="auto" w:fill="auto"/>
            <w:tcMar>
              <w:top w:w="0" w:type="dxa"/>
              <w:bottom w:w="0" w:type="dxa"/>
            </w:tcMar>
            <w:vAlign w:val="center"/>
          </w:tcPr>
          <w:p w14:paraId="5E4465E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657" w:type="dxa"/>
            <w:shd w:val="clear" w:color="auto" w:fill="auto"/>
            <w:tcMar>
              <w:top w:w="0" w:type="dxa"/>
              <w:bottom w:w="0" w:type="dxa"/>
            </w:tcMar>
            <w:vAlign w:val="center"/>
          </w:tcPr>
          <w:p w14:paraId="010576C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886/NQ-HDQT</w:t>
            </w:r>
          </w:p>
        </w:tc>
        <w:tc>
          <w:tcPr>
            <w:tcW w:w="1454" w:type="dxa"/>
            <w:shd w:val="clear" w:color="auto" w:fill="auto"/>
            <w:tcMar>
              <w:top w:w="0" w:type="dxa"/>
              <w:bottom w:w="0" w:type="dxa"/>
            </w:tcMar>
            <w:vAlign w:val="center"/>
          </w:tcPr>
          <w:p w14:paraId="49AB7F4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5289" w:type="dxa"/>
            <w:shd w:val="clear" w:color="auto" w:fill="auto"/>
            <w:tcMar>
              <w:top w:w="0" w:type="dxa"/>
              <w:bottom w:w="0" w:type="dxa"/>
            </w:tcMar>
            <w:vAlign w:val="center"/>
          </w:tcPr>
          <w:p w14:paraId="533F64D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selecting an audit company to audit the financial statements 2023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2E062947" w14:textId="77777777">
        <w:tc>
          <w:tcPr>
            <w:tcW w:w="617" w:type="dxa"/>
            <w:shd w:val="clear" w:color="auto" w:fill="auto"/>
            <w:tcMar>
              <w:top w:w="0" w:type="dxa"/>
              <w:bottom w:w="0" w:type="dxa"/>
            </w:tcMar>
            <w:vAlign w:val="center"/>
          </w:tcPr>
          <w:p w14:paraId="1D8B61E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657" w:type="dxa"/>
            <w:shd w:val="clear" w:color="auto" w:fill="auto"/>
            <w:tcMar>
              <w:top w:w="0" w:type="dxa"/>
              <w:bottom w:w="0" w:type="dxa"/>
            </w:tcMar>
            <w:vAlign w:val="center"/>
          </w:tcPr>
          <w:p w14:paraId="0738BB1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982/NQ-HDQT</w:t>
            </w:r>
          </w:p>
        </w:tc>
        <w:tc>
          <w:tcPr>
            <w:tcW w:w="1454" w:type="dxa"/>
            <w:shd w:val="clear" w:color="auto" w:fill="auto"/>
            <w:tcMar>
              <w:top w:w="0" w:type="dxa"/>
              <w:bottom w:w="0" w:type="dxa"/>
            </w:tcMar>
            <w:vAlign w:val="center"/>
          </w:tcPr>
          <w:p w14:paraId="266DE361"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5289" w:type="dxa"/>
            <w:shd w:val="clear" w:color="auto" w:fill="auto"/>
            <w:tcMar>
              <w:top w:w="0" w:type="dxa"/>
              <w:bottom w:w="0" w:type="dxa"/>
            </w:tcMar>
            <w:vAlign w:val="center"/>
          </w:tcPr>
          <w:p w14:paraId="60B8D66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personnel work at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7C7BCCA0" w14:textId="77777777">
        <w:tc>
          <w:tcPr>
            <w:tcW w:w="617" w:type="dxa"/>
            <w:shd w:val="clear" w:color="auto" w:fill="auto"/>
            <w:tcMar>
              <w:top w:w="0" w:type="dxa"/>
              <w:bottom w:w="0" w:type="dxa"/>
            </w:tcMar>
            <w:vAlign w:val="center"/>
          </w:tcPr>
          <w:p w14:paraId="3D6A45E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657" w:type="dxa"/>
            <w:shd w:val="clear" w:color="auto" w:fill="auto"/>
            <w:tcMar>
              <w:top w:w="0" w:type="dxa"/>
              <w:bottom w:w="0" w:type="dxa"/>
            </w:tcMar>
            <w:vAlign w:val="center"/>
          </w:tcPr>
          <w:p w14:paraId="3109C40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989/QD-HDQT</w:t>
            </w:r>
          </w:p>
        </w:tc>
        <w:tc>
          <w:tcPr>
            <w:tcW w:w="1454" w:type="dxa"/>
            <w:shd w:val="clear" w:color="auto" w:fill="auto"/>
            <w:tcMar>
              <w:top w:w="0" w:type="dxa"/>
              <w:bottom w:w="0" w:type="dxa"/>
            </w:tcMar>
            <w:vAlign w:val="center"/>
          </w:tcPr>
          <w:p w14:paraId="5EB32BF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5289" w:type="dxa"/>
            <w:shd w:val="clear" w:color="auto" w:fill="auto"/>
            <w:tcMar>
              <w:top w:w="0" w:type="dxa"/>
              <w:bottom w:w="0" w:type="dxa"/>
            </w:tcMar>
            <w:vAlign w:val="center"/>
          </w:tcPr>
          <w:p w14:paraId="1AA9BB1B"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Tran Xuan Trung to the position of Deputy Manager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7B8C13E5" w14:textId="77777777">
        <w:tc>
          <w:tcPr>
            <w:tcW w:w="617" w:type="dxa"/>
            <w:shd w:val="clear" w:color="auto" w:fill="auto"/>
            <w:tcMar>
              <w:top w:w="0" w:type="dxa"/>
              <w:bottom w:w="0" w:type="dxa"/>
            </w:tcMar>
            <w:vAlign w:val="center"/>
          </w:tcPr>
          <w:p w14:paraId="346623D1"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657" w:type="dxa"/>
            <w:shd w:val="clear" w:color="auto" w:fill="auto"/>
            <w:tcMar>
              <w:top w:w="0" w:type="dxa"/>
              <w:bottom w:w="0" w:type="dxa"/>
            </w:tcMar>
            <w:vAlign w:val="center"/>
          </w:tcPr>
          <w:p w14:paraId="4D78CEF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990/QD-HDQT</w:t>
            </w:r>
          </w:p>
        </w:tc>
        <w:tc>
          <w:tcPr>
            <w:tcW w:w="1454" w:type="dxa"/>
            <w:shd w:val="clear" w:color="auto" w:fill="auto"/>
            <w:tcMar>
              <w:top w:w="0" w:type="dxa"/>
              <w:bottom w:w="0" w:type="dxa"/>
            </w:tcMar>
            <w:vAlign w:val="center"/>
          </w:tcPr>
          <w:p w14:paraId="2EA96D05"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5289" w:type="dxa"/>
            <w:shd w:val="clear" w:color="auto" w:fill="auto"/>
            <w:tcMar>
              <w:top w:w="0" w:type="dxa"/>
              <w:bottom w:w="0" w:type="dxa"/>
            </w:tcMar>
            <w:vAlign w:val="center"/>
          </w:tcPr>
          <w:p w14:paraId="34C819A1"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applying the salary for Mr. Tran Xuan Trung - Deputy Manager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1C0A1745" w14:textId="77777777">
        <w:tc>
          <w:tcPr>
            <w:tcW w:w="617" w:type="dxa"/>
            <w:shd w:val="clear" w:color="auto" w:fill="auto"/>
            <w:tcMar>
              <w:top w:w="0" w:type="dxa"/>
              <w:bottom w:w="0" w:type="dxa"/>
            </w:tcMar>
            <w:vAlign w:val="center"/>
          </w:tcPr>
          <w:p w14:paraId="47E4334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657" w:type="dxa"/>
            <w:shd w:val="clear" w:color="auto" w:fill="auto"/>
            <w:tcMar>
              <w:top w:w="0" w:type="dxa"/>
              <w:bottom w:w="0" w:type="dxa"/>
            </w:tcMar>
            <w:vAlign w:val="center"/>
          </w:tcPr>
          <w:p w14:paraId="1890D53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1223/NQ-HDQT</w:t>
            </w:r>
          </w:p>
        </w:tc>
        <w:tc>
          <w:tcPr>
            <w:tcW w:w="1454" w:type="dxa"/>
            <w:shd w:val="clear" w:color="auto" w:fill="auto"/>
            <w:tcMar>
              <w:top w:w="0" w:type="dxa"/>
              <w:bottom w:w="0" w:type="dxa"/>
            </w:tcMar>
            <w:vAlign w:val="center"/>
          </w:tcPr>
          <w:p w14:paraId="0751247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5289" w:type="dxa"/>
            <w:shd w:val="clear" w:color="auto" w:fill="auto"/>
            <w:tcMar>
              <w:top w:w="0" w:type="dxa"/>
              <w:bottom w:w="0" w:type="dxa"/>
            </w:tcMar>
            <w:vAlign w:val="center"/>
          </w:tcPr>
          <w:p w14:paraId="4EF159A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of the Board of Directors meeting in Q3/2023</w:t>
            </w:r>
          </w:p>
        </w:tc>
      </w:tr>
      <w:tr w:rsidR="003826A2" w14:paraId="111E4B56" w14:textId="77777777">
        <w:tc>
          <w:tcPr>
            <w:tcW w:w="617" w:type="dxa"/>
            <w:shd w:val="clear" w:color="auto" w:fill="auto"/>
            <w:tcMar>
              <w:top w:w="0" w:type="dxa"/>
              <w:bottom w:w="0" w:type="dxa"/>
            </w:tcMar>
            <w:vAlign w:val="center"/>
          </w:tcPr>
          <w:p w14:paraId="4A2B683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657" w:type="dxa"/>
            <w:shd w:val="clear" w:color="auto" w:fill="auto"/>
            <w:tcMar>
              <w:top w:w="0" w:type="dxa"/>
              <w:bottom w:w="0" w:type="dxa"/>
            </w:tcMar>
            <w:vAlign w:val="center"/>
          </w:tcPr>
          <w:p w14:paraId="7E4AD28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1311/NQ-HDQT</w:t>
            </w:r>
          </w:p>
        </w:tc>
        <w:tc>
          <w:tcPr>
            <w:tcW w:w="1454" w:type="dxa"/>
            <w:shd w:val="clear" w:color="auto" w:fill="auto"/>
            <w:tcMar>
              <w:top w:w="0" w:type="dxa"/>
              <w:bottom w:w="0" w:type="dxa"/>
            </w:tcMar>
            <w:vAlign w:val="center"/>
          </w:tcPr>
          <w:p w14:paraId="177ACA14"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August 21, </w:t>
            </w:r>
            <w:r>
              <w:rPr>
                <w:rFonts w:ascii="Arial" w:hAnsi="Arial"/>
                <w:color w:val="010000"/>
                <w:sz w:val="20"/>
              </w:rPr>
              <w:lastRenderedPageBreak/>
              <w:t>2023.</w:t>
            </w:r>
          </w:p>
        </w:tc>
        <w:tc>
          <w:tcPr>
            <w:tcW w:w="5289" w:type="dxa"/>
            <w:shd w:val="clear" w:color="auto" w:fill="auto"/>
            <w:tcMar>
              <w:top w:w="0" w:type="dxa"/>
              <w:bottom w:w="0" w:type="dxa"/>
            </w:tcMar>
            <w:vAlign w:val="center"/>
          </w:tcPr>
          <w:p w14:paraId="5CA716B0"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adjusting and supplementing the “Financial </w:t>
            </w:r>
            <w:r>
              <w:rPr>
                <w:rFonts w:ascii="Arial" w:hAnsi="Arial"/>
                <w:color w:val="010000"/>
                <w:sz w:val="20"/>
              </w:rPr>
              <w:lastRenderedPageBreak/>
              <w:t xml:space="preserve">management regulation”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27CFF2D1" w14:textId="77777777">
        <w:tc>
          <w:tcPr>
            <w:tcW w:w="617" w:type="dxa"/>
            <w:shd w:val="clear" w:color="auto" w:fill="auto"/>
            <w:tcMar>
              <w:top w:w="0" w:type="dxa"/>
              <w:bottom w:w="0" w:type="dxa"/>
            </w:tcMar>
            <w:vAlign w:val="center"/>
          </w:tcPr>
          <w:p w14:paraId="523CDD3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657" w:type="dxa"/>
            <w:shd w:val="clear" w:color="auto" w:fill="auto"/>
            <w:tcMar>
              <w:top w:w="0" w:type="dxa"/>
              <w:bottom w:w="0" w:type="dxa"/>
            </w:tcMar>
            <w:vAlign w:val="center"/>
          </w:tcPr>
          <w:p w14:paraId="03FF389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1397/QD-HDQT</w:t>
            </w:r>
          </w:p>
        </w:tc>
        <w:tc>
          <w:tcPr>
            <w:tcW w:w="1454" w:type="dxa"/>
            <w:shd w:val="clear" w:color="auto" w:fill="auto"/>
            <w:tcMar>
              <w:top w:w="0" w:type="dxa"/>
              <w:bottom w:w="0" w:type="dxa"/>
            </w:tcMar>
            <w:vAlign w:val="center"/>
          </w:tcPr>
          <w:p w14:paraId="712A8F68"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5289" w:type="dxa"/>
            <w:shd w:val="clear" w:color="auto" w:fill="auto"/>
            <w:tcMar>
              <w:top w:w="0" w:type="dxa"/>
              <w:bottom w:w="0" w:type="dxa"/>
            </w:tcMar>
            <w:vAlign w:val="center"/>
          </w:tcPr>
          <w:p w14:paraId="08CC7C7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removing leaders and managers of the company from the list of planning in the term of 2021 - 2026, supplementing the list of planning in the term of 2021 - 2026 and 2026 - 2031 with leaders and managers of the company under the management of Vietnam National Cement Corporation</w:t>
            </w:r>
          </w:p>
        </w:tc>
      </w:tr>
      <w:tr w:rsidR="003826A2" w14:paraId="55C238F3" w14:textId="77777777">
        <w:tc>
          <w:tcPr>
            <w:tcW w:w="617" w:type="dxa"/>
            <w:shd w:val="clear" w:color="auto" w:fill="auto"/>
            <w:tcMar>
              <w:top w:w="0" w:type="dxa"/>
              <w:bottom w:w="0" w:type="dxa"/>
            </w:tcMar>
            <w:vAlign w:val="center"/>
          </w:tcPr>
          <w:p w14:paraId="6FA312F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657" w:type="dxa"/>
            <w:shd w:val="clear" w:color="auto" w:fill="auto"/>
            <w:tcMar>
              <w:top w:w="0" w:type="dxa"/>
              <w:bottom w:w="0" w:type="dxa"/>
            </w:tcMar>
            <w:vAlign w:val="center"/>
          </w:tcPr>
          <w:p w14:paraId="5E1C76A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1398/QD-HDQT</w:t>
            </w:r>
          </w:p>
        </w:tc>
        <w:tc>
          <w:tcPr>
            <w:tcW w:w="1454" w:type="dxa"/>
            <w:shd w:val="clear" w:color="auto" w:fill="auto"/>
            <w:tcMar>
              <w:top w:w="0" w:type="dxa"/>
              <w:bottom w:w="0" w:type="dxa"/>
            </w:tcMar>
            <w:vAlign w:val="center"/>
          </w:tcPr>
          <w:p w14:paraId="050109E4"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5289" w:type="dxa"/>
            <w:shd w:val="clear" w:color="auto" w:fill="auto"/>
            <w:tcMar>
              <w:top w:w="0" w:type="dxa"/>
              <w:bottom w:w="0" w:type="dxa"/>
            </w:tcMar>
            <w:vAlign w:val="center"/>
          </w:tcPr>
          <w:p w14:paraId="13E510C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adjusting and supplementing the “Financial management regulation”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086374B7" w14:textId="77777777">
        <w:tc>
          <w:tcPr>
            <w:tcW w:w="617" w:type="dxa"/>
            <w:shd w:val="clear" w:color="auto" w:fill="auto"/>
            <w:tcMar>
              <w:top w:w="0" w:type="dxa"/>
              <w:bottom w:w="0" w:type="dxa"/>
            </w:tcMar>
            <w:vAlign w:val="center"/>
          </w:tcPr>
          <w:p w14:paraId="170FB020"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657" w:type="dxa"/>
            <w:shd w:val="clear" w:color="auto" w:fill="auto"/>
            <w:tcMar>
              <w:top w:w="0" w:type="dxa"/>
              <w:bottom w:w="0" w:type="dxa"/>
            </w:tcMar>
            <w:vAlign w:val="center"/>
          </w:tcPr>
          <w:p w14:paraId="4FE47A0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1485/QD-HDQT</w:t>
            </w:r>
          </w:p>
        </w:tc>
        <w:tc>
          <w:tcPr>
            <w:tcW w:w="1454" w:type="dxa"/>
            <w:shd w:val="clear" w:color="auto" w:fill="auto"/>
            <w:tcMar>
              <w:top w:w="0" w:type="dxa"/>
              <w:bottom w:w="0" w:type="dxa"/>
            </w:tcMar>
            <w:vAlign w:val="center"/>
          </w:tcPr>
          <w:p w14:paraId="0B2AB73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09, 2023</w:t>
            </w:r>
          </w:p>
        </w:tc>
        <w:tc>
          <w:tcPr>
            <w:tcW w:w="5289" w:type="dxa"/>
            <w:shd w:val="clear" w:color="auto" w:fill="auto"/>
            <w:tcMar>
              <w:top w:w="0" w:type="dxa"/>
              <w:bottom w:w="0" w:type="dxa"/>
            </w:tcMar>
            <w:vAlign w:val="center"/>
          </w:tcPr>
          <w:p w14:paraId="00C45E54"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evaluating and ranking the quality of managers of </w:t>
            </w:r>
            <w:proofErr w:type="spellStart"/>
            <w:r>
              <w:rPr>
                <w:rFonts w:ascii="Arial" w:hAnsi="Arial"/>
                <w:color w:val="010000"/>
                <w:sz w:val="20"/>
              </w:rPr>
              <w:t>Vicem</w:t>
            </w:r>
            <w:proofErr w:type="spellEnd"/>
            <w:r>
              <w:rPr>
                <w:rFonts w:ascii="Arial" w:hAnsi="Arial"/>
                <w:color w:val="010000"/>
                <w:sz w:val="20"/>
              </w:rPr>
              <w:t xml:space="preserve"> Gypsum and Cement Joint Stock Company 2022 </w:t>
            </w:r>
          </w:p>
        </w:tc>
      </w:tr>
      <w:tr w:rsidR="003826A2" w14:paraId="189C442F" w14:textId="77777777">
        <w:tc>
          <w:tcPr>
            <w:tcW w:w="617" w:type="dxa"/>
            <w:shd w:val="clear" w:color="auto" w:fill="auto"/>
            <w:tcMar>
              <w:top w:w="0" w:type="dxa"/>
              <w:bottom w:w="0" w:type="dxa"/>
            </w:tcMar>
            <w:vAlign w:val="center"/>
          </w:tcPr>
          <w:p w14:paraId="6A814CC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657" w:type="dxa"/>
            <w:shd w:val="clear" w:color="auto" w:fill="auto"/>
            <w:tcMar>
              <w:top w:w="0" w:type="dxa"/>
              <w:bottom w:w="0" w:type="dxa"/>
            </w:tcMar>
            <w:vAlign w:val="center"/>
          </w:tcPr>
          <w:p w14:paraId="7D6C1BE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1682/NQ-HDQT</w:t>
            </w:r>
          </w:p>
        </w:tc>
        <w:tc>
          <w:tcPr>
            <w:tcW w:w="1454" w:type="dxa"/>
            <w:shd w:val="clear" w:color="auto" w:fill="auto"/>
            <w:tcMar>
              <w:top w:w="0" w:type="dxa"/>
              <w:bottom w:w="0" w:type="dxa"/>
            </w:tcMar>
            <w:vAlign w:val="center"/>
          </w:tcPr>
          <w:p w14:paraId="3777D47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22, 2023</w:t>
            </w:r>
          </w:p>
        </w:tc>
        <w:tc>
          <w:tcPr>
            <w:tcW w:w="5289" w:type="dxa"/>
            <w:shd w:val="clear" w:color="auto" w:fill="auto"/>
            <w:tcMar>
              <w:top w:w="0" w:type="dxa"/>
              <w:bottom w:w="0" w:type="dxa"/>
            </w:tcMar>
            <w:vAlign w:val="center"/>
          </w:tcPr>
          <w:p w14:paraId="0B1DFDB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Board of Directors meeting in Q4/2023</w:t>
            </w:r>
          </w:p>
        </w:tc>
      </w:tr>
      <w:tr w:rsidR="003826A2" w14:paraId="1382AF39" w14:textId="77777777">
        <w:tc>
          <w:tcPr>
            <w:tcW w:w="617" w:type="dxa"/>
            <w:shd w:val="clear" w:color="auto" w:fill="auto"/>
            <w:tcMar>
              <w:top w:w="0" w:type="dxa"/>
              <w:bottom w:w="0" w:type="dxa"/>
            </w:tcMar>
            <w:vAlign w:val="center"/>
          </w:tcPr>
          <w:p w14:paraId="3DF0709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657" w:type="dxa"/>
            <w:shd w:val="clear" w:color="auto" w:fill="auto"/>
            <w:tcMar>
              <w:top w:w="0" w:type="dxa"/>
              <w:bottom w:w="0" w:type="dxa"/>
            </w:tcMar>
            <w:vAlign w:val="center"/>
          </w:tcPr>
          <w:p w14:paraId="4C1CA04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1821/NQ-HDQT</w:t>
            </w:r>
          </w:p>
        </w:tc>
        <w:tc>
          <w:tcPr>
            <w:tcW w:w="1454" w:type="dxa"/>
            <w:shd w:val="clear" w:color="auto" w:fill="auto"/>
            <w:tcMar>
              <w:top w:w="0" w:type="dxa"/>
              <w:bottom w:w="0" w:type="dxa"/>
            </w:tcMar>
            <w:vAlign w:val="center"/>
          </w:tcPr>
          <w:p w14:paraId="013CD56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23, 2023</w:t>
            </w:r>
          </w:p>
        </w:tc>
        <w:tc>
          <w:tcPr>
            <w:tcW w:w="5289" w:type="dxa"/>
            <w:shd w:val="clear" w:color="auto" w:fill="auto"/>
            <w:tcMar>
              <w:top w:w="0" w:type="dxa"/>
              <w:bottom w:w="0" w:type="dxa"/>
            </w:tcMar>
            <w:vAlign w:val="center"/>
          </w:tcPr>
          <w:p w14:paraId="15D47B1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resignation of Mr. Nguyen Hoa Nam from the position of Executive Manager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4078CA50" w14:textId="77777777">
        <w:tc>
          <w:tcPr>
            <w:tcW w:w="617" w:type="dxa"/>
            <w:shd w:val="clear" w:color="auto" w:fill="auto"/>
            <w:tcMar>
              <w:top w:w="0" w:type="dxa"/>
              <w:bottom w:w="0" w:type="dxa"/>
            </w:tcMar>
            <w:vAlign w:val="center"/>
          </w:tcPr>
          <w:p w14:paraId="1788CD7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657" w:type="dxa"/>
            <w:shd w:val="clear" w:color="auto" w:fill="auto"/>
            <w:tcMar>
              <w:top w:w="0" w:type="dxa"/>
              <w:bottom w:w="0" w:type="dxa"/>
            </w:tcMar>
            <w:vAlign w:val="center"/>
          </w:tcPr>
          <w:p w14:paraId="763F8025"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1822/NQ-HDQT</w:t>
            </w:r>
          </w:p>
        </w:tc>
        <w:tc>
          <w:tcPr>
            <w:tcW w:w="1454" w:type="dxa"/>
            <w:shd w:val="clear" w:color="auto" w:fill="auto"/>
            <w:tcMar>
              <w:top w:w="0" w:type="dxa"/>
              <w:bottom w:w="0" w:type="dxa"/>
            </w:tcMar>
            <w:vAlign w:val="center"/>
          </w:tcPr>
          <w:p w14:paraId="7D24042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23, 2023</w:t>
            </w:r>
          </w:p>
        </w:tc>
        <w:tc>
          <w:tcPr>
            <w:tcW w:w="5289" w:type="dxa"/>
            <w:shd w:val="clear" w:color="auto" w:fill="auto"/>
            <w:tcMar>
              <w:top w:w="0" w:type="dxa"/>
              <w:bottom w:w="0" w:type="dxa"/>
            </w:tcMar>
            <w:vAlign w:val="center"/>
          </w:tcPr>
          <w:p w14:paraId="69C18784"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receiving and appointing Mr. Truong </w:t>
            </w:r>
            <w:proofErr w:type="spellStart"/>
            <w:r>
              <w:rPr>
                <w:rFonts w:ascii="Arial" w:hAnsi="Arial"/>
                <w:color w:val="010000"/>
                <w:sz w:val="20"/>
              </w:rPr>
              <w:t>Phu</w:t>
            </w:r>
            <w:proofErr w:type="spellEnd"/>
            <w:r>
              <w:rPr>
                <w:rFonts w:ascii="Arial" w:hAnsi="Arial"/>
                <w:color w:val="010000"/>
                <w:sz w:val="20"/>
              </w:rPr>
              <w:t xml:space="preserve"> Cuong to the position of Executive Manager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049C63F8" w14:textId="77777777">
        <w:tc>
          <w:tcPr>
            <w:tcW w:w="617" w:type="dxa"/>
            <w:shd w:val="clear" w:color="auto" w:fill="auto"/>
            <w:tcMar>
              <w:top w:w="0" w:type="dxa"/>
              <w:bottom w:w="0" w:type="dxa"/>
            </w:tcMar>
            <w:vAlign w:val="center"/>
          </w:tcPr>
          <w:p w14:paraId="74F6467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1657" w:type="dxa"/>
            <w:shd w:val="clear" w:color="auto" w:fill="auto"/>
            <w:tcMar>
              <w:top w:w="0" w:type="dxa"/>
              <w:bottom w:w="0" w:type="dxa"/>
            </w:tcMar>
            <w:vAlign w:val="center"/>
          </w:tcPr>
          <w:p w14:paraId="26FA102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1823/QD-HDQT</w:t>
            </w:r>
          </w:p>
        </w:tc>
        <w:tc>
          <w:tcPr>
            <w:tcW w:w="1454" w:type="dxa"/>
            <w:shd w:val="clear" w:color="auto" w:fill="auto"/>
            <w:tcMar>
              <w:top w:w="0" w:type="dxa"/>
              <w:bottom w:w="0" w:type="dxa"/>
            </w:tcMar>
            <w:vAlign w:val="center"/>
          </w:tcPr>
          <w:p w14:paraId="624BA38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5289" w:type="dxa"/>
            <w:shd w:val="clear" w:color="auto" w:fill="auto"/>
            <w:tcMar>
              <w:top w:w="0" w:type="dxa"/>
              <w:bottom w:w="0" w:type="dxa"/>
            </w:tcMar>
            <w:vAlign w:val="center"/>
          </w:tcPr>
          <w:p w14:paraId="0ACD64B0"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resignation of Mr. Nguyen Hoa Nam from the position of Executive Manager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1E0BEE56" w14:textId="77777777">
        <w:tc>
          <w:tcPr>
            <w:tcW w:w="617" w:type="dxa"/>
            <w:shd w:val="clear" w:color="auto" w:fill="auto"/>
            <w:tcMar>
              <w:top w:w="0" w:type="dxa"/>
              <w:bottom w:w="0" w:type="dxa"/>
            </w:tcMar>
            <w:vAlign w:val="center"/>
          </w:tcPr>
          <w:p w14:paraId="7EB3E520"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1657" w:type="dxa"/>
            <w:shd w:val="clear" w:color="auto" w:fill="auto"/>
            <w:tcMar>
              <w:top w:w="0" w:type="dxa"/>
              <w:bottom w:w="0" w:type="dxa"/>
            </w:tcMar>
            <w:vAlign w:val="center"/>
          </w:tcPr>
          <w:p w14:paraId="5669FA21"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1824/QD-HDQT</w:t>
            </w:r>
          </w:p>
        </w:tc>
        <w:tc>
          <w:tcPr>
            <w:tcW w:w="1454" w:type="dxa"/>
            <w:shd w:val="clear" w:color="auto" w:fill="auto"/>
            <w:tcMar>
              <w:top w:w="0" w:type="dxa"/>
              <w:bottom w:w="0" w:type="dxa"/>
            </w:tcMar>
            <w:vAlign w:val="center"/>
          </w:tcPr>
          <w:p w14:paraId="3AADA76B"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5289" w:type="dxa"/>
            <w:shd w:val="clear" w:color="auto" w:fill="auto"/>
            <w:tcMar>
              <w:top w:w="0" w:type="dxa"/>
              <w:bottom w:w="0" w:type="dxa"/>
            </w:tcMar>
            <w:vAlign w:val="center"/>
          </w:tcPr>
          <w:p w14:paraId="32FC8F23"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Truong </w:t>
            </w:r>
            <w:proofErr w:type="spellStart"/>
            <w:r>
              <w:rPr>
                <w:rFonts w:ascii="Arial" w:hAnsi="Arial"/>
                <w:color w:val="010000"/>
                <w:sz w:val="20"/>
              </w:rPr>
              <w:t>Phu</w:t>
            </w:r>
            <w:proofErr w:type="spellEnd"/>
            <w:r>
              <w:rPr>
                <w:rFonts w:ascii="Arial" w:hAnsi="Arial"/>
                <w:color w:val="010000"/>
                <w:sz w:val="20"/>
              </w:rPr>
              <w:t xml:space="preserve"> Cuong to the position of Executive Manager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23B90208" w14:textId="77777777">
        <w:tc>
          <w:tcPr>
            <w:tcW w:w="617" w:type="dxa"/>
            <w:shd w:val="clear" w:color="auto" w:fill="auto"/>
            <w:tcMar>
              <w:top w:w="0" w:type="dxa"/>
              <w:bottom w:w="0" w:type="dxa"/>
            </w:tcMar>
            <w:vAlign w:val="center"/>
          </w:tcPr>
          <w:p w14:paraId="4AC30AB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1657" w:type="dxa"/>
            <w:shd w:val="clear" w:color="auto" w:fill="auto"/>
            <w:tcMar>
              <w:top w:w="0" w:type="dxa"/>
              <w:bottom w:w="0" w:type="dxa"/>
            </w:tcMar>
            <w:vAlign w:val="center"/>
          </w:tcPr>
          <w:p w14:paraId="377E240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1828/QD-HDQT</w:t>
            </w:r>
          </w:p>
        </w:tc>
        <w:tc>
          <w:tcPr>
            <w:tcW w:w="1454" w:type="dxa"/>
            <w:shd w:val="clear" w:color="auto" w:fill="auto"/>
            <w:tcMar>
              <w:top w:w="0" w:type="dxa"/>
              <w:bottom w:w="0" w:type="dxa"/>
            </w:tcMar>
            <w:vAlign w:val="center"/>
          </w:tcPr>
          <w:p w14:paraId="7D38364B"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5289" w:type="dxa"/>
            <w:shd w:val="clear" w:color="auto" w:fill="auto"/>
            <w:tcMar>
              <w:top w:w="0" w:type="dxa"/>
              <w:bottom w:w="0" w:type="dxa"/>
            </w:tcMar>
            <w:vAlign w:val="center"/>
          </w:tcPr>
          <w:p w14:paraId="7087C5B7"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changing the legal representatives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r w:rsidR="003826A2" w14:paraId="13A953F6" w14:textId="77777777">
        <w:tc>
          <w:tcPr>
            <w:tcW w:w="617" w:type="dxa"/>
            <w:shd w:val="clear" w:color="auto" w:fill="auto"/>
            <w:tcMar>
              <w:top w:w="0" w:type="dxa"/>
              <w:bottom w:w="0" w:type="dxa"/>
            </w:tcMar>
            <w:vAlign w:val="center"/>
          </w:tcPr>
          <w:p w14:paraId="0B8FACD3"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1657" w:type="dxa"/>
            <w:shd w:val="clear" w:color="auto" w:fill="auto"/>
            <w:tcMar>
              <w:top w:w="0" w:type="dxa"/>
              <w:bottom w:w="0" w:type="dxa"/>
            </w:tcMar>
            <w:vAlign w:val="center"/>
          </w:tcPr>
          <w:p w14:paraId="21E5CBC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1831/QD-HDQT</w:t>
            </w:r>
          </w:p>
        </w:tc>
        <w:tc>
          <w:tcPr>
            <w:tcW w:w="1454" w:type="dxa"/>
            <w:shd w:val="clear" w:color="auto" w:fill="auto"/>
            <w:tcMar>
              <w:top w:w="0" w:type="dxa"/>
              <w:bottom w:w="0" w:type="dxa"/>
            </w:tcMar>
            <w:vAlign w:val="center"/>
          </w:tcPr>
          <w:p w14:paraId="07C87DA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5289" w:type="dxa"/>
            <w:shd w:val="clear" w:color="auto" w:fill="auto"/>
            <w:tcMar>
              <w:top w:w="0" w:type="dxa"/>
              <w:bottom w:w="0" w:type="dxa"/>
            </w:tcMar>
            <w:vAlign w:val="center"/>
          </w:tcPr>
          <w:p w14:paraId="3189EF2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applying the salary for Mr. Truong </w:t>
            </w:r>
            <w:proofErr w:type="spellStart"/>
            <w:r>
              <w:rPr>
                <w:rFonts w:ascii="Arial" w:hAnsi="Arial"/>
                <w:color w:val="010000"/>
                <w:sz w:val="20"/>
              </w:rPr>
              <w:t>Phu</w:t>
            </w:r>
            <w:proofErr w:type="spellEnd"/>
            <w:r>
              <w:rPr>
                <w:rFonts w:ascii="Arial" w:hAnsi="Arial"/>
                <w:color w:val="010000"/>
                <w:sz w:val="20"/>
              </w:rPr>
              <w:t xml:space="preserve"> Cuong - Manager of </w:t>
            </w:r>
            <w:proofErr w:type="spellStart"/>
            <w:r>
              <w:rPr>
                <w:rFonts w:ascii="Arial" w:hAnsi="Arial"/>
                <w:color w:val="010000"/>
                <w:sz w:val="20"/>
              </w:rPr>
              <w:t>Vicem</w:t>
            </w:r>
            <w:proofErr w:type="spellEnd"/>
            <w:r>
              <w:rPr>
                <w:rFonts w:ascii="Arial" w:hAnsi="Arial"/>
                <w:color w:val="010000"/>
                <w:sz w:val="20"/>
              </w:rPr>
              <w:t xml:space="preserve"> Gypsum and Cement Joint Stock Company.</w:t>
            </w:r>
          </w:p>
        </w:tc>
      </w:tr>
    </w:tbl>
    <w:p w14:paraId="6206CA33" w14:textId="77777777" w:rsidR="003826A2" w:rsidRDefault="00E511E8">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3987EB75" w14:textId="77777777" w:rsidR="003826A2" w:rsidRDefault="00E511E8">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
        <w:gridCol w:w="1656"/>
        <w:gridCol w:w="1529"/>
        <w:gridCol w:w="2610"/>
        <w:gridCol w:w="2812"/>
      </w:tblGrid>
      <w:tr w:rsidR="003826A2" w14:paraId="51396849" w14:textId="77777777">
        <w:tc>
          <w:tcPr>
            <w:tcW w:w="410" w:type="dxa"/>
            <w:shd w:val="clear" w:color="auto" w:fill="auto"/>
            <w:tcMar>
              <w:top w:w="0" w:type="dxa"/>
              <w:bottom w:w="0" w:type="dxa"/>
            </w:tcMar>
            <w:vAlign w:val="center"/>
          </w:tcPr>
          <w:p w14:paraId="2E60B4A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56" w:type="dxa"/>
            <w:shd w:val="clear" w:color="auto" w:fill="auto"/>
            <w:tcMar>
              <w:top w:w="0" w:type="dxa"/>
              <w:bottom w:w="0" w:type="dxa"/>
            </w:tcMar>
            <w:vAlign w:val="center"/>
          </w:tcPr>
          <w:p w14:paraId="4F00547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w:t>
            </w:r>
            <w:r>
              <w:rPr>
                <w:rFonts w:ascii="Arial" w:hAnsi="Arial"/>
                <w:color w:val="010000"/>
                <w:sz w:val="20"/>
              </w:rPr>
              <w:lastRenderedPageBreak/>
              <w:t>Supervisory Board</w:t>
            </w:r>
          </w:p>
        </w:tc>
        <w:tc>
          <w:tcPr>
            <w:tcW w:w="1529" w:type="dxa"/>
            <w:shd w:val="clear" w:color="auto" w:fill="auto"/>
            <w:tcMar>
              <w:top w:w="0" w:type="dxa"/>
              <w:bottom w:w="0" w:type="dxa"/>
            </w:tcMar>
            <w:vAlign w:val="center"/>
          </w:tcPr>
          <w:p w14:paraId="5AB66B7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Position</w:t>
            </w:r>
          </w:p>
        </w:tc>
        <w:tc>
          <w:tcPr>
            <w:tcW w:w="2610" w:type="dxa"/>
            <w:shd w:val="clear" w:color="auto" w:fill="auto"/>
            <w:tcMar>
              <w:top w:w="0" w:type="dxa"/>
              <w:bottom w:w="0" w:type="dxa"/>
            </w:tcMar>
            <w:vAlign w:val="center"/>
          </w:tcPr>
          <w:p w14:paraId="2344D00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lastRenderedPageBreak/>
              <w:t>appointment/dismissal as member of the Supervisory Board</w:t>
            </w:r>
          </w:p>
        </w:tc>
        <w:tc>
          <w:tcPr>
            <w:tcW w:w="2812" w:type="dxa"/>
            <w:shd w:val="clear" w:color="auto" w:fill="auto"/>
            <w:tcMar>
              <w:top w:w="0" w:type="dxa"/>
              <w:bottom w:w="0" w:type="dxa"/>
            </w:tcMar>
            <w:vAlign w:val="center"/>
          </w:tcPr>
          <w:p w14:paraId="21EE622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Qualification</w:t>
            </w:r>
          </w:p>
        </w:tc>
      </w:tr>
      <w:tr w:rsidR="003826A2" w14:paraId="06A5DE75" w14:textId="77777777">
        <w:tc>
          <w:tcPr>
            <w:tcW w:w="410" w:type="dxa"/>
            <w:shd w:val="clear" w:color="auto" w:fill="auto"/>
            <w:tcMar>
              <w:top w:w="0" w:type="dxa"/>
              <w:bottom w:w="0" w:type="dxa"/>
            </w:tcMar>
            <w:vAlign w:val="center"/>
          </w:tcPr>
          <w:p w14:paraId="22628FB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656" w:type="dxa"/>
            <w:shd w:val="clear" w:color="auto" w:fill="auto"/>
            <w:tcMar>
              <w:top w:w="0" w:type="dxa"/>
              <w:bottom w:w="0" w:type="dxa"/>
            </w:tcMar>
            <w:vAlign w:val="center"/>
          </w:tcPr>
          <w:p w14:paraId="3A31099F" w14:textId="7A5D3EA2"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Ta </w:t>
            </w:r>
            <w:proofErr w:type="spellStart"/>
            <w:r>
              <w:rPr>
                <w:rFonts w:ascii="Arial" w:hAnsi="Arial"/>
                <w:color w:val="010000"/>
                <w:sz w:val="20"/>
              </w:rPr>
              <w:t>Huu</w:t>
            </w:r>
            <w:proofErr w:type="spellEnd"/>
            <w:r>
              <w:rPr>
                <w:rFonts w:ascii="Arial" w:hAnsi="Arial"/>
                <w:color w:val="010000"/>
                <w:sz w:val="20"/>
              </w:rPr>
              <w:t xml:space="preserve"> Hien</w:t>
            </w:r>
          </w:p>
        </w:tc>
        <w:tc>
          <w:tcPr>
            <w:tcW w:w="1529" w:type="dxa"/>
            <w:shd w:val="clear" w:color="auto" w:fill="auto"/>
            <w:tcMar>
              <w:top w:w="0" w:type="dxa"/>
              <w:bottom w:w="0" w:type="dxa"/>
            </w:tcMar>
            <w:vAlign w:val="center"/>
          </w:tcPr>
          <w:p w14:paraId="064AE8F0"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610" w:type="dxa"/>
            <w:shd w:val="clear" w:color="auto" w:fill="auto"/>
            <w:tcMar>
              <w:top w:w="0" w:type="dxa"/>
              <w:bottom w:w="0" w:type="dxa"/>
            </w:tcMar>
            <w:vAlign w:val="center"/>
          </w:tcPr>
          <w:p w14:paraId="02D7004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2021 (term 2021 - 2026)</w:t>
            </w:r>
          </w:p>
        </w:tc>
        <w:tc>
          <w:tcPr>
            <w:tcW w:w="2812" w:type="dxa"/>
            <w:shd w:val="clear" w:color="auto" w:fill="auto"/>
            <w:tcMar>
              <w:top w:w="0" w:type="dxa"/>
              <w:bottom w:w="0" w:type="dxa"/>
            </w:tcMar>
            <w:vAlign w:val="center"/>
          </w:tcPr>
          <w:p w14:paraId="0D335DE5"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Enterprise Accounting</w:t>
            </w:r>
          </w:p>
        </w:tc>
      </w:tr>
      <w:tr w:rsidR="003826A2" w14:paraId="531D2E7B" w14:textId="77777777">
        <w:tc>
          <w:tcPr>
            <w:tcW w:w="410" w:type="dxa"/>
            <w:shd w:val="clear" w:color="auto" w:fill="auto"/>
            <w:tcMar>
              <w:top w:w="0" w:type="dxa"/>
              <w:bottom w:w="0" w:type="dxa"/>
            </w:tcMar>
            <w:vAlign w:val="center"/>
          </w:tcPr>
          <w:p w14:paraId="2453E4D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656" w:type="dxa"/>
            <w:shd w:val="clear" w:color="auto" w:fill="auto"/>
            <w:tcMar>
              <w:top w:w="0" w:type="dxa"/>
              <w:bottom w:w="0" w:type="dxa"/>
            </w:tcMar>
            <w:vAlign w:val="center"/>
          </w:tcPr>
          <w:p w14:paraId="417E0AF5" w14:textId="5E599341"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Hoang Bang Chau</w:t>
            </w:r>
          </w:p>
        </w:tc>
        <w:tc>
          <w:tcPr>
            <w:tcW w:w="1529" w:type="dxa"/>
            <w:shd w:val="clear" w:color="auto" w:fill="auto"/>
            <w:tcMar>
              <w:top w:w="0" w:type="dxa"/>
              <w:bottom w:w="0" w:type="dxa"/>
            </w:tcMar>
            <w:vAlign w:val="center"/>
          </w:tcPr>
          <w:p w14:paraId="1B77349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610" w:type="dxa"/>
            <w:shd w:val="clear" w:color="auto" w:fill="auto"/>
            <w:tcMar>
              <w:top w:w="0" w:type="dxa"/>
              <w:bottom w:w="0" w:type="dxa"/>
            </w:tcMar>
            <w:vAlign w:val="center"/>
          </w:tcPr>
          <w:p w14:paraId="4728772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2021 (term 2021 - 2026)</w:t>
            </w:r>
          </w:p>
        </w:tc>
        <w:tc>
          <w:tcPr>
            <w:tcW w:w="2812" w:type="dxa"/>
            <w:shd w:val="clear" w:color="auto" w:fill="auto"/>
            <w:tcMar>
              <w:top w:w="0" w:type="dxa"/>
              <w:bottom w:w="0" w:type="dxa"/>
            </w:tcMar>
            <w:vAlign w:val="center"/>
          </w:tcPr>
          <w:p w14:paraId="767073F3"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Enterprise Accounting</w:t>
            </w:r>
          </w:p>
        </w:tc>
      </w:tr>
      <w:tr w:rsidR="003826A2" w14:paraId="47F009FC" w14:textId="77777777">
        <w:tc>
          <w:tcPr>
            <w:tcW w:w="410" w:type="dxa"/>
            <w:shd w:val="clear" w:color="auto" w:fill="auto"/>
            <w:tcMar>
              <w:top w:w="0" w:type="dxa"/>
              <w:bottom w:w="0" w:type="dxa"/>
            </w:tcMar>
            <w:vAlign w:val="center"/>
          </w:tcPr>
          <w:p w14:paraId="218D129B"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656" w:type="dxa"/>
            <w:shd w:val="clear" w:color="auto" w:fill="auto"/>
            <w:tcMar>
              <w:top w:w="0" w:type="dxa"/>
              <w:bottom w:w="0" w:type="dxa"/>
            </w:tcMar>
            <w:vAlign w:val="center"/>
          </w:tcPr>
          <w:p w14:paraId="3C0F89B1" w14:textId="7B28E003"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Nguyen Huy Hung</w:t>
            </w:r>
          </w:p>
        </w:tc>
        <w:tc>
          <w:tcPr>
            <w:tcW w:w="1529" w:type="dxa"/>
            <w:shd w:val="clear" w:color="auto" w:fill="auto"/>
            <w:tcMar>
              <w:top w:w="0" w:type="dxa"/>
              <w:bottom w:w="0" w:type="dxa"/>
            </w:tcMar>
            <w:vAlign w:val="center"/>
          </w:tcPr>
          <w:p w14:paraId="3B222CC8"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610" w:type="dxa"/>
            <w:shd w:val="clear" w:color="auto" w:fill="auto"/>
            <w:tcMar>
              <w:top w:w="0" w:type="dxa"/>
              <w:bottom w:w="0" w:type="dxa"/>
            </w:tcMar>
            <w:vAlign w:val="center"/>
          </w:tcPr>
          <w:p w14:paraId="291CDA8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25, 2021 (term 2021 - 2026)</w:t>
            </w:r>
          </w:p>
        </w:tc>
        <w:tc>
          <w:tcPr>
            <w:tcW w:w="2812" w:type="dxa"/>
            <w:shd w:val="clear" w:color="auto" w:fill="auto"/>
            <w:tcMar>
              <w:top w:w="0" w:type="dxa"/>
              <w:bottom w:w="0" w:type="dxa"/>
            </w:tcMar>
            <w:vAlign w:val="center"/>
          </w:tcPr>
          <w:p w14:paraId="52F97AF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r>
    </w:tbl>
    <w:p w14:paraId="5EBBECB9" w14:textId="77777777" w:rsidR="003826A2" w:rsidRDefault="00E511E8">
      <w:pPr>
        <w:numPr>
          <w:ilvl w:val="0"/>
          <w:numId w:val="10"/>
        </w:numPr>
        <w:pBdr>
          <w:top w:val="nil"/>
          <w:left w:val="nil"/>
          <w:bottom w:val="nil"/>
          <w:right w:val="nil"/>
          <w:between w:val="nil"/>
        </w:pBdr>
        <w:tabs>
          <w:tab w:val="left" w:pos="360"/>
          <w:tab w:val="left" w:pos="13679"/>
        </w:tabs>
        <w:spacing w:after="120" w:line="360" w:lineRule="auto"/>
        <w:rPr>
          <w:rFonts w:ascii="Arial" w:eastAsia="Arial" w:hAnsi="Arial" w:cs="Arial"/>
          <w:color w:val="010000"/>
          <w:sz w:val="20"/>
          <w:szCs w:val="20"/>
        </w:rPr>
      </w:pPr>
      <w:r>
        <w:rPr>
          <w:rFonts w:ascii="Arial" w:hAnsi="Arial"/>
          <w:color w:val="010000"/>
          <w:sz w:val="20"/>
        </w:rPr>
        <w:t>The Executive Board (2023)</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2384"/>
        <w:gridCol w:w="1542"/>
        <w:gridCol w:w="2380"/>
        <w:gridCol w:w="2180"/>
      </w:tblGrid>
      <w:tr w:rsidR="003826A2" w14:paraId="6EBE0919" w14:textId="77777777">
        <w:tc>
          <w:tcPr>
            <w:tcW w:w="531" w:type="dxa"/>
            <w:shd w:val="clear" w:color="auto" w:fill="auto"/>
            <w:tcMar>
              <w:top w:w="0" w:type="dxa"/>
              <w:bottom w:w="0" w:type="dxa"/>
            </w:tcMar>
            <w:vAlign w:val="center"/>
          </w:tcPr>
          <w:p w14:paraId="6A756FC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84" w:type="dxa"/>
            <w:shd w:val="clear" w:color="auto" w:fill="auto"/>
            <w:tcMar>
              <w:top w:w="0" w:type="dxa"/>
              <w:bottom w:w="0" w:type="dxa"/>
            </w:tcMar>
            <w:vAlign w:val="center"/>
          </w:tcPr>
          <w:p w14:paraId="364E7884"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542" w:type="dxa"/>
            <w:shd w:val="clear" w:color="auto" w:fill="auto"/>
            <w:tcMar>
              <w:top w:w="0" w:type="dxa"/>
              <w:bottom w:w="0" w:type="dxa"/>
            </w:tcMar>
            <w:vAlign w:val="center"/>
          </w:tcPr>
          <w:p w14:paraId="7B723B83"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380" w:type="dxa"/>
            <w:shd w:val="clear" w:color="auto" w:fill="auto"/>
            <w:tcMar>
              <w:top w:w="0" w:type="dxa"/>
              <w:bottom w:w="0" w:type="dxa"/>
            </w:tcMar>
            <w:vAlign w:val="center"/>
          </w:tcPr>
          <w:p w14:paraId="68620F71"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80" w:type="dxa"/>
            <w:shd w:val="clear" w:color="auto" w:fill="auto"/>
            <w:tcMar>
              <w:top w:w="0" w:type="dxa"/>
              <w:bottom w:w="0" w:type="dxa"/>
            </w:tcMar>
            <w:vAlign w:val="center"/>
          </w:tcPr>
          <w:p w14:paraId="14F74FD3"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3826A2" w14:paraId="35A9299E" w14:textId="77777777">
        <w:tc>
          <w:tcPr>
            <w:tcW w:w="531" w:type="dxa"/>
            <w:shd w:val="clear" w:color="auto" w:fill="auto"/>
            <w:tcMar>
              <w:top w:w="0" w:type="dxa"/>
              <w:bottom w:w="0" w:type="dxa"/>
            </w:tcMar>
            <w:vAlign w:val="center"/>
          </w:tcPr>
          <w:p w14:paraId="0B6FEDC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84" w:type="dxa"/>
            <w:shd w:val="clear" w:color="auto" w:fill="auto"/>
            <w:tcMar>
              <w:top w:w="0" w:type="dxa"/>
              <w:bottom w:w="0" w:type="dxa"/>
            </w:tcMar>
            <w:vAlign w:val="center"/>
          </w:tcPr>
          <w:p w14:paraId="6002DD10" w14:textId="6AEFBF2C"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Hoa Nam (Manager)</w:t>
            </w:r>
          </w:p>
        </w:tc>
        <w:tc>
          <w:tcPr>
            <w:tcW w:w="1542" w:type="dxa"/>
            <w:shd w:val="clear" w:color="auto" w:fill="auto"/>
            <w:tcMar>
              <w:top w:w="0" w:type="dxa"/>
              <w:bottom w:w="0" w:type="dxa"/>
            </w:tcMar>
            <w:vAlign w:val="center"/>
          </w:tcPr>
          <w:p w14:paraId="68E797D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30, 1972.</w:t>
            </w:r>
          </w:p>
        </w:tc>
        <w:tc>
          <w:tcPr>
            <w:tcW w:w="2380" w:type="dxa"/>
            <w:shd w:val="clear" w:color="auto" w:fill="auto"/>
            <w:tcMar>
              <w:top w:w="0" w:type="dxa"/>
              <w:bottom w:w="0" w:type="dxa"/>
            </w:tcMar>
            <w:vAlign w:val="center"/>
          </w:tcPr>
          <w:p w14:paraId="17B9C617" w14:textId="77777777" w:rsidR="003826A2" w:rsidRDefault="00E511E8">
            <w:pPr>
              <w:numPr>
                <w:ilvl w:val="0"/>
                <w:numId w:val="1"/>
              </w:numPr>
              <w:pBdr>
                <w:top w:val="nil"/>
                <w:left w:val="nil"/>
                <w:bottom w:val="nil"/>
                <w:right w:val="nil"/>
                <w:between w:val="nil"/>
              </w:pBdr>
              <w:tabs>
                <w:tab w:val="left" w:pos="129"/>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p w14:paraId="4CF11ACD" w14:textId="77777777" w:rsidR="003826A2" w:rsidRDefault="00E511E8">
            <w:pPr>
              <w:numPr>
                <w:ilvl w:val="0"/>
                <w:numId w:val="1"/>
              </w:numPr>
              <w:pBdr>
                <w:top w:val="nil"/>
                <w:left w:val="nil"/>
                <w:bottom w:val="nil"/>
                <w:right w:val="nil"/>
                <w:between w:val="nil"/>
              </w:pBdr>
              <w:tabs>
                <w:tab w:val="left" w:pos="129"/>
                <w:tab w:val="left" w:pos="360"/>
              </w:tabs>
              <w:spacing w:after="120" w:line="360" w:lineRule="auto"/>
              <w:rPr>
                <w:rFonts w:ascii="Arial" w:eastAsia="Arial" w:hAnsi="Arial" w:cs="Arial"/>
                <w:color w:val="010000"/>
                <w:sz w:val="20"/>
                <w:szCs w:val="20"/>
              </w:rPr>
            </w:pPr>
            <w:r>
              <w:rPr>
                <w:rFonts w:ascii="Arial" w:hAnsi="Arial"/>
                <w:color w:val="010000"/>
                <w:sz w:val="20"/>
              </w:rPr>
              <w:t>Intermediate Degree in business plans</w:t>
            </w:r>
          </w:p>
        </w:tc>
        <w:tc>
          <w:tcPr>
            <w:tcW w:w="2180" w:type="dxa"/>
            <w:shd w:val="clear" w:color="auto" w:fill="auto"/>
            <w:tcMar>
              <w:top w:w="0" w:type="dxa"/>
              <w:bottom w:w="0" w:type="dxa"/>
            </w:tcMar>
            <w:vAlign w:val="center"/>
          </w:tcPr>
          <w:p w14:paraId="589DF80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01, 2021 (appointment date)</w:t>
            </w:r>
          </w:p>
          <w:p w14:paraId="3F40D7F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 (resignation date)</w:t>
            </w:r>
          </w:p>
        </w:tc>
      </w:tr>
      <w:tr w:rsidR="003826A2" w14:paraId="6E8639DF" w14:textId="77777777">
        <w:tc>
          <w:tcPr>
            <w:tcW w:w="531" w:type="dxa"/>
            <w:shd w:val="clear" w:color="auto" w:fill="auto"/>
            <w:tcMar>
              <w:top w:w="0" w:type="dxa"/>
              <w:bottom w:w="0" w:type="dxa"/>
            </w:tcMar>
            <w:vAlign w:val="center"/>
          </w:tcPr>
          <w:p w14:paraId="35AE6FE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84" w:type="dxa"/>
            <w:shd w:val="clear" w:color="auto" w:fill="auto"/>
            <w:tcMar>
              <w:top w:w="0" w:type="dxa"/>
              <w:bottom w:w="0" w:type="dxa"/>
            </w:tcMar>
            <w:vAlign w:val="center"/>
          </w:tcPr>
          <w:p w14:paraId="00080B80" w14:textId="0A85DEA5"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Truong </w:t>
            </w:r>
            <w:proofErr w:type="spellStart"/>
            <w:r>
              <w:rPr>
                <w:rFonts w:ascii="Arial" w:hAnsi="Arial"/>
                <w:color w:val="010000"/>
                <w:sz w:val="20"/>
              </w:rPr>
              <w:t>Phu</w:t>
            </w:r>
            <w:proofErr w:type="spellEnd"/>
            <w:r>
              <w:rPr>
                <w:rFonts w:ascii="Arial" w:hAnsi="Arial"/>
                <w:color w:val="010000"/>
                <w:sz w:val="20"/>
              </w:rPr>
              <w:t xml:space="preserve"> Cuong (Manager)</w:t>
            </w:r>
          </w:p>
        </w:tc>
        <w:tc>
          <w:tcPr>
            <w:tcW w:w="1542" w:type="dxa"/>
            <w:shd w:val="clear" w:color="auto" w:fill="auto"/>
            <w:tcMar>
              <w:top w:w="0" w:type="dxa"/>
              <w:bottom w:w="0" w:type="dxa"/>
            </w:tcMar>
            <w:vAlign w:val="center"/>
          </w:tcPr>
          <w:p w14:paraId="4FADD66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07, 1984.</w:t>
            </w:r>
          </w:p>
        </w:tc>
        <w:tc>
          <w:tcPr>
            <w:tcW w:w="2380" w:type="dxa"/>
            <w:shd w:val="clear" w:color="auto" w:fill="auto"/>
            <w:tcMar>
              <w:top w:w="0" w:type="dxa"/>
              <w:bottom w:w="0" w:type="dxa"/>
            </w:tcMar>
            <w:vAlign w:val="center"/>
          </w:tcPr>
          <w:p w14:paraId="5B075ABA" w14:textId="77777777" w:rsidR="003826A2" w:rsidRDefault="00E511E8">
            <w:pPr>
              <w:numPr>
                <w:ilvl w:val="0"/>
                <w:numId w:val="2"/>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Master in Economic Management</w:t>
            </w:r>
          </w:p>
          <w:p w14:paraId="44307E37" w14:textId="77777777" w:rsidR="003826A2" w:rsidRDefault="00E511E8">
            <w:pPr>
              <w:numPr>
                <w:ilvl w:val="0"/>
                <w:numId w:val="2"/>
              </w:numPr>
              <w:pBdr>
                <w:top w:val="nil"/>
                <w:left w:val="nil"/>
                <w:bottom w:val="nil"/>
                <w:right w:val="nil"/>
                <w:between w:val="nil"/>
              </w:pBdr>
              <w:tabs>
                <w:tab w:val="left" w:pos="132"/>
                <w:tab w:val="left" w:pos="360"/>
              </w:tabs>
              <w:spacing w:after="120" w:line="360" w:lineRule="auto"/>
              <w:rPr>
                <w:rFonts w:ascii="Arial" w:eastAsia="Arial" w:hAnsi="Arial" w:cs="Arial"/>
                <w:color w:val="010000"/>
                <w:sz w:val="20"/>
                <w:szCs w:val="20"/>
              </w:rPr>
            </w:pPr>
            <w:r>
              <w:rPr>
                <w:rFonts w:ascii="Arial" w:hAnsi="Arial"/>
                <w:color w:val="010000"/>
                <w:sz w:val="20"/>
              </w:rPr>
              <w:t>Silicate Technology Engineer</w:t>
            </w:r>
          </w:p>
        </w:tc>
        <w:tc>
          <w:tcPr>
            <w:tcW w:w="2180" w:type="dxa"/>
            <w:shd w:val="clear" w:color="auto" w:fill="auto"/>
            <w:tcMar>
              <w:top w:w="0" w:type="dxa"/>
              <w:bottom w:w="0" w:type="dxa"/>
            </w:tcMar>
            <w:vAlign w:val="center"/>
          </w:tcPr>
          <w:p w14:paraId="1366EC5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 (appointment date)</w:t>
            </w:r>
          </w:p>
        </w:tc>
      </w:tr>
      <w:tr w:rsidR="003826A2" w14:paraId="23561016" w14:textId="77777777">
        <w:tc>
          <w:tcPr>
            <w:tcW w:w="531" w:type="dxa"/>
            <w:shd w:val="clear" w:color="auto" w:fill="auto"/>
            <w:tcMar>
              <w:top w:w="0" w:type="dxa"/>
              <w:bottom w:w="0" w:type="dxa"/>
            </w:tcMar>
            <w:vAlign w:val="center"/>
          </w:tcPr>
          <w:p w14:paraId="2E66FF8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84" w:type="dxa"/>
            <w:shd w:val="clear" w:color="auto" w:fill="auto"/>
            <w:tcMar>
              <w:top w:w="0" w:type="dxa"/>
              <w:bottom w:w="0" w:type="dxa"/>
            </w:tcMar>
            <w:vAlign w:val="center"/>
          </w:tcPr>
          <w:p w14:paraId="4066681D" w14:textId="76CF1D6B"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Xuan Trung (Deputy Manager)</w:t>
            </w:r>
          </w:p>
        </w:tc>
        <w:tc>
          <w:tcPr>
            <w:tcW w:w="1542" w:type="dxa"/>
            <w:shd w:val="clear" w:color="auto" w:fill="auto"/>
            <w:tcMar>
              <w:top w:w="0" w:type="dxa"/>
              <w:bottom w:w="0" w:type="dxa"/>
            </w:tcMar>
            <w:vAlign w:val="center"/>
          </w:tcPr>
          <w:p w14:paraId="33B4FA9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20, 1987.</w:t>
            </w:r>
          </w:p>
        </w:tc>
        <w:tc>
          <w:tcPr>
            <w:tcW w:w="2380" w:type="dxa"/>
            <w:shd w:val="clear" w:color="auto" w:fill="auto"/>
            <w:tcMar>
              <w:top w:w="0" w:type="dxa"/>
              <w:bottom w:w="0" w:type="dxa"/>
            </w:tcMar>
            <w:vAlign w:val="center"/>
          </w:tcPr>
          <w:p w14:paraId="40FEA62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180" w:type="dxa"/>
            <w:shd w:val="clear" w:color="auto" w:fill="auto"/>
            <w:tcMar>
              <w:top w:w="0" w:type="dxa"/>
              <w:bottom w:w="0" w:type="dxa"/>
            </w:tcMar>
            <w:vAlign w:val="center"/>
          </w:tcPr>
          <w:p w14:paraId="04393FE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2023 (appointment date)</w:t>
            </w:r>
          </w:p>
        </w:tc>
      </w:tr>
    </w:tbl>
    <w:p w14:paraId="37B3DD2E" w14:textId="77777777" w:rsidR="003826A2" w:rsidRDefault="00E511E8">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
        <w:gridCol w:w="2418"/>
        <w:gridCol w:w="1520"/>
        <w:gridCol w:w="2409"/>
        <w:gridCol w:w="2270"/>
      </w:tblGrid>
      <w:tr w:rsidR="003826A2" w14:paraId="1A21273C" w14:textId="77777777">
        <w:tc>
          <w:tcPr>
            <w:tcW w:w="400" w:type="dxa"/>
            <w:shd w:val="clear" w:color="auto" w:fill="auto"/>
            <w:tcMar>
              <w:top w:w="0" w:type="dxa"/>
              <w:bottom w:w="0" w:type="dxa"/>
            </w:tcMar>
            <w:vAlign w:val="center"/>
          </w:tcPr>
          <w:p w14:paraId="0A39089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18" w:type="dxa"/>
            <w:shd w:val="clear" w:color="auto" w:fill="auto"/>
            <w:tcMar>
              <w:top w:w="0" w:type="dxa"/>
              <w:bottom w:w="0" w:type="dxa"/>
            </w:tcMar>
            <w:vAlign w:val="center"/>
          </w:tcPr>
          <w:p w14:paraId="490BBC15"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520" w:type="dxa"/>
            <w:shd w:val="clear" w:color="auto" w:fill="auto"/>
            <w:tcMar>
              <w:top w:w="0" w:type="dxa"/>
              <w:bottom w:w="0" w:type="dxa"/>
            </w:tcMar>
            <w:vAlign w:val="center"/>
          </w:tcPr>
          <w:p w14:paraId="623B5E0C"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09" w:type="dxa"/>
            <w:shd w:val="clear" w:color="auto" w:fill="auto"/>
            <w:tcMar>
              <w:top w:w="0" w:type="dxa"/>
              <w:bottom w:w="0" w:type="dxa"/>
            </w:tcMar>
            <w:vAlign w:val="center"/>
          </w:tcPr>
          <w:p w14:paraId="1A93EC32"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70" w:type="dxa"/>
            <w:shd w:val="clear" w:color="auto" w:fill="auto"/>
            <w:tcMar>
              <w:top w:w="0" w:type="dxa"/>
              <w:bottom w:w="0" w:type="dxa"/>
            </w:tcMar>
            <w:vAlign w:val="center"/>
          </w:tcPr>
          <w:p w14:paraId="37D8FAFA"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3826A2" w14:paraId="0408D8E1" w14:textId="77777777">
        <w:tc>
          <w:tcPr>
            <w:tcW w:w="400" w:type="dxa"/>
            <w:shd w:val="clear" w:color="auto" w:fill="auto"/>
            <w:tcMar>
              <w:top w:w="0" w:type="dxa"/>
              <w:bottom w:w="0" w:type="dxa"/>
            </w:tcMar>
            <w:vAlign w:val="center"/>
          </w:tcPr>
          <w:p w14:paraId="04EAD72E"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18" w:type="dxa"/>
            <w:shd w:val="clear" w:color="auto" w:fill="auto"/>
            <w:tcMar>
              <w:top w:w="0" w:type="dxa"/>
              <w:bottom w:w="0" w:type="dxa"/>
            </w:tcMar>
            <w:vAlign w:val="center"/>
          </w:tcPr>
          <w:p w14:paraId="404DC3E5"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Xuan Trung (Chief Accountant)</w:t>
            </w:r>
          </w:p>
        </w:tc>
        <w:tc>
          <w:tcPr>
            <w:tcW w:w="1520" w:type="dxa"/>
            <w:shd w:val="clear" w:color="auto" w:fill="auto"/>
            <w:tcMar>
              <w:top w:w="0" w:type="dxa"/>
              <w:bottom w:w="0" w:type="dxa"/>
            </w:tcMar>
            <w:vAlign w:val="center"/>
          </w:tcPr>
          <w:p w14:paraId="02610D46"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20, 1987.</w:t>
            </w:r>
          </w:p>
        </w:tc>
        <w:tc>
          <w:tcPr>
            <w:tcW w:w="2409" w:type="dxa"/>
            <w:shd w:val="clear" w:color="auto" w:fill="auto"/>
            <w:tcMar>
              <w:top w:w="0" w:type="dxa"/>
              <w:bottom w:w="0" w:type="dxa"/>
            </w:tcMar>
            <w:vAlign w:val="center"/>
          </w:tcPr>
          <w:p w14:paraId="6046EB2D"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(Accounting)</w:t>
            </w:r>
          </w:p>
        </w:tc>
        <w:tc>
          <w:tcPr>
            <w:tcW w:w="2270" w:type="dxa"/>
            <w:shd w:val="clear" w:color="auto" w:fill="auto"/>
            <w:tcMar>
              <w:top w:w="0" w:type="dxa"/>
              <w:bottom w:w="0" w:type="dxa"/>
            </w:tcMar>
            <w:vAlign w:val="center"/>
          </w:tcPr>
          <w:p w14:paraId="1BB918C2" w14:textId="77777777" w:rsidR="003826A2" w:rsidRDefault="00E511E8">
            <w:pPr>
              <w:numPr>
                <w:ilvl w:val="0"/>
                <w:numId w:val="3"/>
              </w:numPr>
              <w:pBdr>
                <w:top w:val="nil"/>
                <w:left w:val="nil"/>
                <w:bottom w:val="nil"/>
                <w:right w:val="nil"/>
                <w:between w:val="nil"/>
              </w:pBdr>
              <w:tabs>
                <w:tab w:val="left" w:pos="159"/>
                <w:tab w:val="left" w:pos="360"/>
              </w:tabs>
              <w:spacing w:after="120" w:line="360" w:lineRule="auto"/>
              <w:rPr>
                <w:rFonts w:ascii="Arial" w:eastAsia="Arial" w:hAnsi="Arial" w:cs="Arial"/>
                <w:color w:val="010000"/>
                <w:sz w:val="20"/>
                <w:szCs w:val="20"/>
              </w:rPr>
            </w:pPr>
            <w:r>
              <w:rPr>
                <w:rFonts w:ascii="Arial" w:hAnsi="Arial"/>
                <w:color w:val="010000"/>
                <w:sz w:val="20"/>
              </w:rPr>
              <w:t>Reappointed as the Chief Accountant on April 15, 2020</w:t>
            </w:r>
          </w:p>
          <w:p w14:paraId="26F79B2D" w14:textId="77777777" w:rsidR="003826A2" w:rsidRDefault="00E511E8">
            <w:pPr>
              <w:numPr>
                <w:ilvl w:val="0"/>
                <w:numId w:val="3"/>
              </w:numPr>
              <w:pBdr>
                <w:top w:val="nil"/>
                <w:left w:val="nil"/>
                <w:bottom w:val="nil"/>
                <w:right w:val="nil"/>
                <w:between w:val="nil"/>
              </w:pBdr>
              <w:tabs>
                <w:tab w:val="left" w:pos="132"/>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Resigned from the position of Chief </w:t>
            </w:r>
            <w:r>
              <w:rPr>
                <w:rFonts w:ascii="Arial" w:hAnsi="Arial"/>
                <w:color w:val="010000"/>
                <w:sz w:val="20"/>
              </w:rPr>
              <w:lastRenderedPageBreak/>
              <w:t>Accountant as  appointed to the position of the Deputy Executive Manager of the Company on June 29, 2023</w:t>
            </w:r>
          </w:p>
        </w:tc>
      </w:tr>
      <w:tr w:rsidR="003826A2" w14:paraId="53FD3E6E" w14:textId="77777777">
        <w:tc>
          <w:tcPr>
            <w:tcW w:w="400" w:type="dxa"/>
            <w:shd w:val="clear" w:color="auto" w:fill="auto"/>
            <w:tcMar>
              <w:top w:w="0" w:type="dxa"/>
              <w:bottom w:w="0" w:type="dxa"/>
            </w:tcMar>
            <w:vAlign w:val="center"/>
          </w:tcPr>
          <w:p w14:paraId="6274E6C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418" w:type="dxa"/>
            <w:shd w:val="clear" w:color="auto" w:fill="auto"/>
            <w:tcMar>
              <w:top w:w="0" w:type="dxa"/>
              <w:bottom w:w="0" w:type="dxa"/>
            </w:tcMar>
            <w:vAlign w:val="center"/>
          </w:tcPr>
          <w:p w14:paraId="39C78072" w14:textId="5899A5FE"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Hoang Yen (Person in charge of accounting)</w:t>
            </w:r>
          </w:p>
        </w:tc>
        <w:tc>
          <w:tcPr>
            <w:tcW w:w="1520" w:type="dxa"/>
            <w:shd w:val="clear" w:color="auto" w:fill="auto"/>
            <w:tcMar>
              <w:top w:w="0" w:type="dxa"/>
              <w:bottom w:w="0" w:type="dxa"/>
            </w:tcMar>
            <w:vAlign w:val="center"/>
          </w:tcPr>
          <w:p w14:paraId="359768C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27, 1981.</w:t>
            </w:r>
          </w:p>
        </w:tc>
        <w:tc>
          <w:tcPr>
            <w:tcW w:w="2409" w:type="dxa"/>
            <w:shd w:val="clear" w:color="auto" w:fill="auto"/>
            <w:tcMar>
              <w:top w:w="0" w:type="dxa"/>
              <w:bottom w:w="0" w:type="dxa"/>
            </w:tcMar>
            <w:vAlign w:val="center"/>
          </w:tcPr>
          <w:p w14:paraId="0C9CAD69"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(Accounting and Business Administration)</w:t>
            </w:r>
          </w:p>
        </w:tc>
        <w:tc>
          <w:tcPr>
            <w:tcW w:w="2270" w:type="dxa"/>
            <w:shd w:val="clear" w:color="auto" w:fill="auto"/>
            <w:tcMar>
              <w:top w:w="0" w:type="dxa"/>
              <w:bottom w:w="0" w:type="dxa"/>
            </w:tcMar>
            <w:vAlign w:val="center"/>
          </w:tcPr>
          <w:p w14:paraId="71B5514F" w14:textId="77777777" w:rsidR="003826A2" w:rsidRDefault="00E511E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Arranged and assigned tasks on June 29, 2023</w:t>
            </w:r>
          </w:p>
        </w:tc>
      </w:tr>
    </w:tbl>
    <w:p w14:paraId="3550F02E" w14:textId="77777777" w:rsidR="003826A2" w:rsidRDefault="00E511E8" w:rsidP="009843B5">
      <w:pPr>
        <w:keepNext/>
        <w:numPr>
          <w:ilvl w:val="0"/>
          <w:numId w:val="4"/>
        </w:numPr>
        <w:pBdr>
          <w:top w:val="nil"/>
          <w:left w:val="nil"/>
          <w:bottom w:val="nil"/>
          <w:right w:val="nil"/>
          <w:between w:val="nil"/>
        </w:pBdr>
        <w:tabs>
          <w:tab w:val="left" w:pos="360"/>
          <w:tab w:val="left" w:pos="1367"/>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7D1AF5F7" w14:textId="77777777" w:rsidR="003826A2" w:rsidRDefault="00E511E8" w:rsidP="009843B5">
      <w:pPr>
        <w:keepNext/>
        <w:numPr>
          <w:ilvl w:val="0"/>
          <w:numId w:val="4"/>
        </w:numPr>
        <w:pBdr>
          <w:top w:val="nil"/>
          <w:left w:val="nil"/>
          <w:bottom w:val="nil"/>
          <w:right w:val="nil"/>
          <w:between w:val="nil"/>
        </w:pBdr>
        <w:tabs>
          <w:tab w:val="left" w:pos="360"/>
          <w:tab w:val="left" w:pos="1460"/>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in 2023 and transactions of the affiliated persons of the Company with the Company itself.</w:t>
      </w:r>
    </w:p>
    <w:p w14:paraId="0E5AFC18" w14:textId="77777777" w:rsidR="003826A2" w:rsidRDefault="00E511E8" w:rsidP="009843B5">
      <w:pPr>
        <w:numPr>
          <w:ilvl w:val="0"/>
          <w:numId w:val="5"/>
        </w:numPr>
        <w:pBdr>
          <w:top w:val="nil"/>
          <w:left w:val="nil"/>
          <w:bottom w:val="nil"/>
          <w:right w:val="nil"/>
          <w:between w:val="nil"/>
        </w:pBdr>
        <w:tabs>
          <w:tab w:val="left" w:pos="360"/>
          <w:tab w:val="left" w:pos="112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5385E5D5" w14:textId="77777777" w:rsidR="003826A2" w:rsidRDefault="00E511E8" w:rsidP="009843B5">
      <w:pPr>
        <w:numPr>
          <w:ilvl w:val="0"/>
          <w:numId w:val="5"/>
        </w:numPr>
        <w:pBdr>
          <w:top w:val="nil"/>
          <w:left w:val="nil"/>
          <w:bottom w:val="nil"/>
          <w:right w:val="nil"/>
          <w:between w:val="nil"/>
        </w:pBdr>
        <w:tabs>
          <w:tab w:val="left" w:pos="360"/>
          <w:tab w:val="left" w:pos="1131"/>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bookmarkStart w:id="1" w:name="_GoBack"/>
      <w:bookmarkEnd w:id="1"/>
    </w:p>
    <w:p w14:paraId="52CEF04C" w14:textId="77777777" w:rsidR="003826A2" w:rsidRDefault="00E511E8" w:rsidP="009843B5">
      <w:pPr>
        <w:numPr>
          <w:ilvl w:val="0"/>
          <w:numId w:val="5"/>
        </w:numPr>
        <w:pBdr>
          <w:top w:val="nil"/>
          <w:left w:val="nil"/>
          <w:bottom w:val="nil"/>
          <w:right w:val="nil"/>
          <w:between w:val="nil"/>
        </w:pBdr>
        <w:tabs>
          <w:tab w:val="left" w:pos="360"/>
          <w:tab w:val="left" w:pos="112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67E57E3B" w14:textId="77777777" w:rsidR="003826A2" w:rsidRDefault="00E511E8" w:rsidP="009843B5">
      <w:pPr>
        <w:numPr>
          <w:ilvl w:val="1"/>
          <w:numId w:val="5"/>
        </w:numPr>
        <w:pBdr>
          <w:top w:val="nil"/>
          <w:left w:val="nil"/>
          <w:bottom w:val="nil"/>
          <w:right w:val="nil"/>
          <w:between w:val="nil"/>
        </w:pBdr>
        <w:tabs>
          <w:tab w:val="left" w:pos="360"/>
          <w:tab w:val="left" w:pos="130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in which members of the Board of Directors, the Supervisory Board, the Executive Manager and other managers have been founding members or members of the Board of Directors, the Executive Manager for the past three (03) years (calculated at the time of reporting): None</w:t>
      </w:r>
    </w:p>
    <w:p w14:paraId="6A28897A" w14:textId="77777777" w:rsidR="003826A2" w:rsidRDefault="00E511E8" w:rsidP="009843B5">
      <w:pPr>
        <w:numPr>
          <w:ilvl w:val="1"/>
          <w:numId w:val="5"/>
        </w:numPr>
        <w:pBdr>
          <w:top w:val="nil"/>
          <w:left w:val="nil"/>
          <w:bottom w:val="nil"/>
          <w:right w:val="nil"/>
          <w:between w:val="nil"/>
        </w:pBdr>
        <w:tabs>
          <w:tab w:val="left" w:pos="360"/>
          <w:tab w:val="left" w:pos="1306"/>
        </w:tabs>
        <w:spacing w:after="120" w:line="360" w:lineRule="auto"/>
        <w:jc w:val="both"/>
        <w:rPr>
          <w:rFonts w:ascii="Arial" w:eastAsia="Arial" w:hAnsi="Arial" w:cs="Arial"/>
          <w:color w:val="010000"/>
          <w:sz w:val="20"/>
          <w:szCs w:val="20"/>
        </w:rPr>
      </w:pPr>
      <w:r>
        <w:rPr>
          <w:rFonts w:ascii="Arial" w:hAnsi="Arial"/>
          <w:color w:val="010000"/>
          <w:sz w:val="20"/>
        </w:rPr>
        <w:t>Transactions between Company and companies where affiliated persons of members of the Board of Directors, members of the Supervisory Board, the Executive Manager and other managers are members of the Board of Directors, the Executive Manager: None</w:t>
      </w:r>
    </w:p>
    <w:p w14:paraId="302F0AAD" w14:textId="77777777" w:rsidR="003826A2" w:rsidRDefault="00E511E8" w:rsidP="009843B5">
      <w:pPr>
        <w:numPr>
          <w:ilvl w:val="1"/>
          <w:numId w:val="5"/>
        </w:numPr>
        <w:pBdr>
          <w:top w:val="nil"/>
          <w:left w:val="nil"/>
          <w:bottom w:val="nil"/>
          <w:right w:val="nil"/>
          <w:between w:val="nil"/>
        </w:pBdr>
        <w:tabs>
          <w:tab w:val="left" w:pos="360"/>
          <w:tab w:val="left" w:pos="1306"/>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Executive Manager and other managers: None</w:t>
      </w:r>
    </w:p>
    <w:p w14:paraId="17B96445" w14:textId="77777777" w:rsidR="003826A2" w:rsidRDefault="00E511E8" w:rsidP="009843B5">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2023:</w:t>
      </w:r>
    </w:p>
    <w:p w14:paraId="3E48613D" w14:textId="77777777" w:rsidR="003826A2" w:rsidRDefault="00E511E8" w:rsidP="009843B5">
      <w:pPr>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Company’s shares transactions of PDMR and affiliated persons: None </w:t>
      </w:r>
    </w:p>
    <w:p w14:paraId="79C74782" w14:textId="77777777" w:rsidR="003826A2" w:rsidRDefault="00E511E8" w:rsidP="009843B5">
      <w:pPr>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3826A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AC4"/>
    <w:multiLevelType w:val="multilevel"/>
    <w:tmpl w:val="A462F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E04A65"/>
    <w:multiLevelType w:val="multilevel"/>
    <w:tmpl w:val="B3FA07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577FAB"/>
    <w:multiLevelType w:val="multilevel"/>
    <w:tmpl w:val="494C4D6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18D2369"/>
    <w:multiLevelType w:val="multilevel"/>
    <w:tmpl w:val="3E84AA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C458BD"/>
    <w:multiLevelType w:val="multilevel"/>
    <w:tmpl w:val="481E3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375DDA"/>
    <w:multiLevelType w:val="multilevel"/>
    <w:tmpl w:val="5F6C10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2C4A11"/>
    <w:multiLevelType w:val="multilevel"/>
    <w:tmpl w:val="4F18D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407FD7"/>
    <w:multiLevelType w:val="multilevel"/>
    <w:tmpl w:val="3B2801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C7F5DBD"/>
    <w:multiLevelType w:val="multilevel"/>
    <w:tmpl w:val="B49670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C521AC"/>
    <w:multiLevelType w:val="multilevel"/>
    <w:tmpl w:val="F6E0A91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3"/>
  </w:num>
  <w:num w:numId="3">
    <w:abstractNumId w:val="8"/>
  </w:num>
  <w:num w:numId="4">
    <w:abstractNumId w:val="2"/>
  </w:num>
  <w:num w:numId="5">
    <w:abstractNumId w:val="5"/>
  </w:num>
  <w:num w:numId="6">
    <w:abstractNumId w:val="0"/>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A2"/>
    <w:rsid w:val="000604F1"/>
    <w:rsid w:val="00066252"/>
    <w:rsid w:val="003826A2"/>
    <w:rsid w:val="009843B5"/>
    <w:rsid w:val="00A92EAD"/>
    <w:rsid w:val="00E51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F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703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303"/>
      <w:sz w:val="13"/>
      <w:szCs w:val="13"/>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29EA9"/>
      <w:sz w:val="16"/>
      <w:szCs w:val="1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29EA9"/>
      <w:w w:val="70"/>
      <w:sz w:val="18"/>
      <w:szCs w:val="18"/>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Tiu20">
    <w:name w:val="Tiêu đề #2"/>
    <w:basedOn w:val="Normal"/>
    <w:link w:val="Tiu2"/>
    <w:pPr>
      <w:ind w:left="110" w:firstLine="660"/>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spacing w:line="233" w:lineRule="auto"/>
      <w:ind w:left="5960"/>
      <w:outlineLvl w:val="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Vnbnnidung50">
    <w:name w:val="Văn bản nội dung (5)"/>
    <w:basedOn w:val="Normal"/>
    <w:link w:val="Vnbnnidung5"/>
    <w:rPr>
      <w:rFonts w:ascii="Times New Roman" w:eastAsia="Times New Roman" w:hAnsi="Times New Roman" w:cs="Times New Roman"/>
      <w:b/>
      <w:bCs/>
      <w:color w:val="F70303"/>
      <w:sz w:val="9"/>
      <w:szCs w:val="9"/>
    </w:rPr>
  </w:style>
  <w:style w:type="paragraph" w:customStyle="1" w:styleId="Vnbnnidung20">
    <w:name w:val="Văn bản nội dung (2)"/>
    <w:basedOn w:val="Normal"/>
    <w:link w:val="Vnbnnidung2"/>
    <w:pPr>
      <w:spacing w:line="235" w:lineRule="auto"/>
    </w:pPr>
    <w:rPr>
      <w:rFonts w:ascii="Times New Roman" w:eastAsia="Times New Roman" w:hAnsi="Times New Roman" w:cs="Times New Roman"/>
      <w:b/>
      <w:bCs/>
      <w:color w:val="F70303"/>
      <w:sz w:val="13"/>
      <w:szCs w:val="13"/>
    </w:rPr>
  </w:style>
  <w:style w:type="paragraph" w:customStyle="1" w:styleId="Vnbnnidung30">
    <w:name w:val="Văn bản nội dung (3)"/>
    <w:basedOn w:val="Normal"/>
    <w:link w:val="Vnbnnidung3"/>
    <w:rPr>
      <w:rFonts w:ascii="Arial" w:eastAsia="Arial" w:hAnsi="Arial" w:cs="Arial"/>
      <w:color w:val="C29EA9"/>
      <w:sz w:val="16"/>
      <w:szCs w:val="16"/>
    </w:rPr>
  </w:style>
  <w:style w:type="paragraph" w:customStyle="1" w:styleId="Tiu30">
    <w:name w:val="Tiêu đề #3"/>
    <w:basedOn w:val="Normal"/>
    <w:link w:val="Tiu3"/>
    <w:pPr>
      <w:spacing w:line="245" w:lineRule="auto"/>
      <w:ind w:firstLine="800"/>
      <w:outlineLvl w:val="2"/>
    </w:pPr>
    <w:rPr>
      <w:rFonts w:ascii="Times New Roman" w:eastAsia="Times New Roman" w:hAnsi="Times New Roman" w:cs="Times New Roman"/>
      <w:sz w:val="22"/>
      <w:szCs w:val="22"/>
    </w:rPr>
  </w:style>
  <w:style w:type="paragraph" w:customStyle="1" w:styleId="Mclc0">
    <w:name w:val="Mục lục"/>
    <w:basedOn w:val="Normal"/>
    <w:link w:val="Mclc"/>
    <w:pPr>
      <w:spacing w:line="252" w:lineRule="auto"/>
      <w:ind w:firstLine="800"/>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95" w:lineRule="auto"/>
    </w:pPr>
    <w:rPr>
      <w:rFonts w:ascii="Arial" w:eastAsia="Arial" w:hAnsi="Arial" w:cs="Arial"/>
      <w:color w:val="C29EA9"/>
      <w:w w:val="7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F703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70303"/>
      <w:sz w:val="13"/>
      <w:szCs w:val="13"/>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29EA9"/>
      <w:sz w:val="16"/>
      <w:szCs w:val="1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29EA9"/>
      <w:w w:val="70"/>
      <w:sz w:val="18"/>
      <w:szCs w:val="18"/>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Tiu20">
    <w:name w:val="Tiêu đề #2"/>
    <w:basedOn w:val="Normal"/>
    <w:link w:val="Tiu2"/>
    <w:pPr>
      <w:ind w:left="110" w:firstLine="660"/>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spacing w:line="233" w:lineRule="auto"/>
      <w:ind w:left="5960"/>
      <w:outlineLvl w:val="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Vnbnnidung50">
    <w:name w:val="Văn bản nội dung (5)"/>
    <w:basedOn w:val="Normal"/>
    <w:link w:val="Vnbnnidung5"/>
    <w:rPr>
      <w:rFonts w:ascii="Times New Roman" w:eastAsia="Times New Roman" w:hAnsi="Times New Roman" w:cs="Times New Roman"/>
      <w:b/>
      <w:bCs/>
      <w:color w:val="F70303"/>
      <w:sz w:val="9"/>
      <w:szCs w:val="9"/>
    </w:rPr>
  </w:style>
  <w:style w:type="paragraph" w:customStyle="1" w:styleId="Vnbnnidung20">
    <w:name w:val="Văn bản nội dung (2)"/>
    <w:basedOn w:val="Normal"/>
    <w:link w:val="Vnbnnidung2"/>
    <w:pPr>
      <w:spacing w:line="235" w:lineRule="auto"/>
    </w:pPr>
    <w:rPr>
      <w:rFonts w:ascii="Times New Roman" w:eastAsia="Times New Roman" w:hAnsi="Times New Roman" w:cs="Times New Roman"/>
      <w:b/>
      <w:bCs/>
      <w:color w:val="F70303"/>
      <w:sz w:val="13"/>
      <w:szCs w:val="13"/>
    </w:rPr>
  </w:style>
  <w:style w:type="paragraph" w:customStyle="1" w:styleId="Vnbnnidung30">
    <w:name w:val="Văn bản nội dung (3)"/>
    <w:basedOn w:val="Normal"/>
    <w:link w:val="Vnbnnidung3"/>
    <w:rPr>
      <w:rFonts w:ascii="Arial" w:eastAsia="Arial" w:hAnsi="Arial" w:cs="Arial"/>
      <w:color w:val="C29EA9"/>
      <w:sz w:val="16"/>
      <w:szCs w:val="16"/>
    </w:rPr>
  </w:style>
  <w:style w:type="paragraph" w:customStyle="1" w:styleId="Tiu30">
    <w:name w:val="Tiêu đề #3"/>
    <w:basedOn w:val="Normal"/>
    <w:link w:val="Tiu3"/>
    <w:pPr>
      <w:spacing w:line="245" w:lineRule="auto"/>
      <w:ind w:firstLine="800"/>
      <w:outlineLvl w:val="2"/>
    </w:pPr>
    <w:rPr>
      <w:rFonts w:ascii="Times New Roman" w:eastAsia="Times New Roman" w:hAnsi="Times New Roman" w:cs="Times New Roman"/>
      <w:sz w:val="22"/>
      <w:szCs w:val="22"/>
    </w:rPr>
  </w:style>
  <w:style w:type="paragraph" w:customStyle="1" w:styleId="Mclc0">
    <w:name w:val="Mục lục"/>
    <w:basedOn w:val="Normal"/>
    <w:link w:val="Mclc"/>
    <w:pPr>
      <w:spacing w:line="252" w:lineRule="auto"/>
      <w:ind w:firstLine="800"/>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95" w:lineRule="auto"/>
    </w:pPr>
    <w:rPr>
      <w:rFonts w:ascii="Arial" w:eastAsia="Arial" w:hAnsi="Arial" w:cs="Arial"/>
      <w:color w:val="C29EA9"/>
      <w:w w:val="7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contact.tx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EsY1Rgv3xq2xmOKr1idkqRZrQ==">CgMxLjA4AHIhMXhJd2h2VzA1bVhLRHJjMDlNV181T04zeUJTM0xad21L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6</cp:revision>
  <dcterms:created xsi:type="dcterms:W3CDTF">2024-01-30T07:18:00Z</dcterms:created>
  <dcterms:modified xsi:type="dcterms:W3CDTF">2024-02-01T03:56:00Z</dcterms:modified>
</cp:coreProperties>
</file>