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74B5" w14:textId="1E3F301E" w:rsidR="0038306D" w:rsidRPr="005C3D8E" w:rsidRDefault="00EC2D40" w:rsidP="00501765">
      <w:pPr>
        <w:pStyle w:val="BodyText"/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</w:rPr>
      </w:pPr>
      <w:r w:rsidRPr="005C3D8E">
        <w:rPr>
          <w:rFonts w:ascii="Arial" w:hAnsi="Arial" w:cs="Arial"/>
          <w:b/>
          <w:color w:val="010000"/>
          <w:sz w:val="20"/>
        </w:rPr>
        <w:t>VHM121025: Periodic Report on principal and interest payment of corporate bonds code VHM121025</w:t>
      </w:r>
    </w:p>
    <w:p w14:paraId="6922BEEF" w14:textId="7E5C0D36" w:rsidR="00EC2D40" w:rsidRPr="005C3D8E" w:rsidRDefault="00EC2D40" w:rsidP="00501765">
      <w:pPr>
        <w:pStyle w:val="BodyText"/>
        <w:spacing w:after="120" w:line="360" w:lineRule="auto"/>
        <w:ind w:firstLine="0"/>
        <w:rPr>
          <w:rFonts w:ascii="Arial" w:hAnsi="Arial" w:cs="Arial"/>
          <w:bCs/>
          <w:color w:val="010000"/>
          <w:sz w:val="20"/>
        </w:rPr>
      </w:pPr>
      <w:r w:rsidRPr="005C3D8E">
        <w:rPr>
          <w:rFonts w:ascii="Arial" w:hAnsi="Arial" w:cs="Arial"/>
          <w:color w:val="010000"/>
          <w:sz w:val="20"/>
        </w:rPr>
        <w:t xml:space="preserve">On January 29, 2024, Vinhomes Joint Stock Company announced Report No. 29011/2024/BC-VHM on principal and interest payment of corporate bonds as follows: </w:t>
      </w:r>
    </w:p>
    <w:p w14:paraId="75AFDBBE" w14:textId="1479B92C" w:rsidR="00A63302" w:rsidRPr="005C3D8E" w:rsidRDefault="00D51DA3" w:rsidP="00501765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  <w:szCs w:val="22"/>
        </w:rPr>
      </w:pPr>
      <w:r w:rsidRPr="005C3D8E">
        <w:rPr>
          <w:rFonts w:ascii="Arial" w:hAnsi="Arial" w:cs="Arial"/>
          <w:color w:val="010000"/>
          <w:sz w:val="20"/>
        </w:rPr>
        <w:t>I. Report on bond principal and interest payment (Reporting period from January 1, 2023 to the end of December 31, 2023)</w:t>
      </w:r>
    </w:p>
    <w:p w14:paraId="75AFDBBF" w14:textId="77777777" w:rsidR="00A63302" w:rsidRPr="005C3D8E" w:rsidRDefault="00D51DA3" w:rsidP="00501765">
      <w:pPr>
        <w:pStyle w:val="Tablecaption0"/>
        <w:spacing w:after="120" w:line="360" w:lineRule="auto"/>
        <w:rPr>
          <w:rFonts w:ascii="Arial" w:hAnsi="Arial" w:cs="Arial"/>
          <w:i w:val="0"/>
          <w:color w:val="010000"/>
          <w:sz w:val="20"/>
        </w:rPr>
      </w:pPr>
      <w:r w:rsidRPr="005C3D8E">
        <w:rPr>
          <w:rFonts w:ascii="Arial" w:hAnsi="Arial" w:cs="Arial"/>
          <w:i w:val="0"/>
          <w:color w:val="010000"/>
          <w:sz w:val="20"/>
        </w:rPr>
        <w:t>Unit: Billion VND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"/>
        <w:gridCol w:w="1132"/>
        <w:gridCol w:w="676"/>
        <w:gridCol w:w="991"/>
        <w:gridCol w:w="992"/>
        <w:gridCol w:w="1004"/>
        <w:gridCol w:w="687"/>
        <w:gridCol w:w="798"/>
        <w:gridCol w:w="805"/>
        <w:gridCol w:w="915"/>
        <w:gridCol w:w="687"/>
      </w:tblGrid>
      <w:tr w:rsidR="00D51DA3" w:rsidRPr="005C3D8E" w14:paraId="75AFDBC8" w14:textId="77777777" w:rsidTr="00501765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DBC0" w14:textId="77777777" w:rsidR="00D51DA3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DBC1" w14:textId="77777777" w:rsidR="00D51DA3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DBC2" w14:textId="77777777" w:rsidR="00D51DA3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DBC3" w14:textId="77777777" w:rsidR="00D51DA3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DBC4" w14:textId="77777777" w:rsidR="00D51DA3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DBC5" w14:textId="77777777" w:rsidR="00D51DA3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DBC6" w14:textId="77777777" w:rsidR="00D51DA3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DBC7" w14:textId="43BDB6EA" w:rsidR="00D51DA3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EC2D40" w:rsidRPr="005C3D8E" w14:paraId="75AFDBDE" w14:textId="77777777" w:rsidTr="00501765">
        <w:tc>
          <w:tcPr>
            <w:tcW w:w="12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FDBD3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FDBD4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FDBD5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FDBD6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FDBD7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DBD8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DBD9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DBDA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DBDB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FDBDC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DBDD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EC2D40" w:rsidRPr="005C3D8E" w14:paraId="75AFDBEA" w14:textId="77777777" w:rsidTr="00501765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FDBDF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FDBE0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VHM121025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FDBE1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60 months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FDBE2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November 25, 2021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FDBE3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November 25, 2026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FDBE4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2,090.00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FDBE5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22.72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FDBE6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FDBE7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222.14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FDBE8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2,090.00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DBE9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19.65</w:t>
            </w:r>
          </w:p>
        </w:tc>
      </w:tr>
    </w:tbl>
    <w:p w14:paraId="75AFDBEC" w14:textId="77777777" w:rsidR="00A63302" w:rsidRPr="005C3D8E" w:rsidRDefault="00D51DA3" w:rsidP="00501765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  <w:szCs w:val="22"/>
        </w:rPr>
      </w:pPr>
      <w:r w:rsidRPr="005C3D8E">
        <w:rPr>
          <w:rFonts w:ascii="Arial" w:hAnsi="Arial" w:cs="Arial"/>
          <w:color w:val="010000"/>
          <w:sz w:val="20"/>
        </w:rPr>
        <w:t>II. Report on bond holdings by investor (Reporting period from November 11, 2022 to the end of November 13, 2023) **</w:t>
      </w:r>
    </w:p>
    <w:p w14:paraId="75AFDBED" w14:textId="77777777" w:rsidR="00A63302" w:rsidRPr="005C3D8E" w:rsidRDefault="00D51DA3" w:rsidP="00501765">
      <w:pPr>
        <w:pStyle w:val="Tablecaption0"/>
        <w:spacing w:after="120" w:line="360" w:lineRule="auto"/>
        <w:rPr>
          <w:rFonts w:ascii="Arial" w:hAnsi="Arial" w:cs="Arial"/>
          <w:i w:val="0"/>
          <w:color w:val="010000"/>
          <w:sz w:val="20"/>
        </w:rPr>
      </w:pPr>
      <w:r w:rsidRPr="005C3D8E">
        <w:rPr>
          <w:rFonts w:ascii="Arial" w:hAnsi="Arial" w:cs="Arial"/>
          <w:i w:val="0"/>
          <w:color w:val="010000"/>
          <w:sz w:val="20"/>
        </w:rPr>
        <w:t>Unit: Billion VND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1108"/>
        <w:gridCol w:w="1095"/>
        <w:gridCol w:w="1104"/>
        <w:gridCol w:w="1102"/>
        <w:gridCol w:w="1104"/>
        <w:gridCol w:w="1095"/>
      </w:tblGrid>
      <w:tr w:rsidR="00A63302" w:rsidRPr="005C3D8E" w14:paraId="75AFDBF2" w14:textId="77777777" w:rsidTr="00501765">
        <w:tc>
          <w:tcPr>
            <w:tcW w:w="1337" w:type="pct"/>
            <w:vMerge w:val="restart"/>
            <w:shd w:val="clear" w:color="auto" w:fill="auto"/>
            <w:vAlign w:val="center"/>
          </w:tcPr>
          <w:p w14:paraId="75AFDBEE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14:paraId="75AFDBEF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23" w:type="pct"/>
            <w:gridSpan w:val="2"/>
            <w:shd w:val="clear" w:color="auto" w:fill="auto"/>
            <w:vAlign w:val="center"/>
          </w:tcPr>
          <w:p w14:paraId="75AFDBF0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Change during the period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14:paraId="75AFDBF1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A63302" w:rsidRPr="005C3D8E" w14:paraId="75AFDBFA" w14:textId="77777777" w:rsidTr="00501765">
        <w:tc>
          <w:tcPr>
            <w:tcW w:w="1337" w:type="pct"/>
            <w:vMerge/>
            <w:shd w:val="clear" w:color="auto" w:fill="auto"/>
            <w:vAlign w:val="center"/>
          </w:tcPr>
          <w:p w14:paraId="75AFDBF3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5AFDBF4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BF5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BF6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5AFDBF7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BF8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BF9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A63302" w:rsidRPr="005C3D8E" w14:paraId="75AFDC02" w14:textId="77777777" w:rsidTr="00501765">
        <w:tc>
          <w:tcPr>
            <w:tcW w:w="1337" w:type="pct"/>
            <w:shd w:val="clear" w:color="auto" w:fill="auto"/>
            <w:vAlign w:val="center"/>
          </w:tcPr>
          <w:p w14:paraId="75AFDBFB" w14:textId="2654952A" w:rsidR="00A63302" w:rsidRPr="005C3D8E" w:rsidRDefault="00C32E98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5AFDBFC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5AFDBFD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5AFDBFE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5AFDBFF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5AFDC00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5AFDC01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A63302" w:rsidRPr="005C3D8E" w14:paraId="75AFDC0A" w14:textId="77777777" w:rsidTr="00501765">
        <w:tc>
          <w:tcPr>
            <w:tcW w:w="1337" w:type="pct"/>
            <w:shd w:val="clear" w:color="auto" w:fill="auto"/>
            <w:vAlign w:val="center"/>
          </w:tcPr>
          <w:p w14:paraId="75AFDC03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5AFDC04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5AFDC05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5AFDC06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5AFDC07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5AFDC08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5AFDC09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A63302" w:rsidRPr="005C3D8E" w14:paraId="75AFDC12" w14:textId="77777777" w:rsidTr="00501765">
        <w:tc>
          <w:tcPr>
            <w:tcW w:w="1337" w:type="pct"/>
            <w:shd w:val="clear" w:color="auto" w:fill="auto"/>
            <w:vAlign w:val="center"/>
          </w:tcPr>
          <w:p w14:paraId="75AFDC0B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5AFDC0C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C0D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C0E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5AFDC0F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C10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C11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A63302" w:rsidRPr="005C3D8E" w14:paraId="75AFDC1A" w14:textId="77777777" w:rsidTr="00501765">
        <w:tc>
          <w:tcPr>
            <w:tcW w:w="1337" w:type="pct"/>
            <w:shd w:val="clear" w:color="auto" w:fill="auto"/>
            <w:vAlign w:val="center"/>
          </w:tcPr>
          <w:p w14:paraId="75AFDC13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5AFDC14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1,478.33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C15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70.73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C16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-920.07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5AFDC17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-44.02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C18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558.26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C19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26.71</w:t>
            </w:r>
          </w:p>
        </w:tc>
      </w:tr>
      <w:tr w:rsidR="00A63302" w:rsidRPr="005C3D8E" w14:paraId="75AFDC22" w14:textId="77777777" w:rsidTr="00501765">
        <w:tc>
          <w:tcPr>
            <w:tcW w:w="1337" w:type="pct"/>
            <w:shd w:val="clear" w:color="auto" w:fill="auto"/>
            <w:vAlign w:val="center"/>
          </w:tcPr>
          <w:p w14:paraId="75AFDC1B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5AFDC1C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195.00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C1D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9.33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C1E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-174.49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5AFDC1F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-8.35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C20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20.51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C21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0.98</w:t>
            </w:r>
          </w:p>
        </w:tc>
      </w:tr>
      <w:tr w:rsidR="00A63302" w:rsidRPr="005C3D8E" w14:paraId="75AFDC2A" w14:textId="77777777" w:rsidTr="00501765">
        <w:tc>
          <w:tcPr>
            <w:tcW w:w="1337" w:type="pct"/>
            <w:shd w:val="clear" w:color="auto" w:fill="auto"/>
            <w:vAlign w:val="center"/>
          </w:tcPr>
          <w:p w14:paraId="75AFDC23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5AFDC24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334.96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C25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16.03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C26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5AFDC27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C28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334.96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C29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16.03</w:t>
            </w:r>
          </w:p>
        </w:tc>
      </w:tr>
      <w:tr w:rsidR="00A63302" w:rsidRPr="005C3D8E" w14:paraId="75AFDC32" w14:textId="77777777" w:rsidTr="00501765">
        <w:tc>
          <w:tcPr>
            <w:tcW w:w="1337" w:type="pct"/>
            <w:shd w:val="clear" w:color="auto" w:fill="auto"/>
            <w:vAlign w:val="center"/>
          </w:tcPr>
          <w:p w14:paraId="75AFDC2B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dd) Other organizations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5AFDC2C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76.38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C2D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3.65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C2E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243.72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5AFDC2F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11.67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C30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320.10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C31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15.32</w:t>
            </w:r>
          </w:p>
        </w:tc>
      </w:tr>
      <w:tr w:rsidR="00A63302" w:rsidRPr="005C3D8E" w14:paraId="75AFDC3A" w14:textId="77777777" w:rsidTr="00501765">
        <w:tc>
          <w:tcPr>
            <w:tcW w:w="1337" w:type="pct"/>
            <w:shd w:val="clear" w:color="auto" w:fill="auto"/>
            <w:vAlign w:val="center"/>
          </w:tcPr>
          <w:p w14:paraId="75AFDC33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5AFDC34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5.33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C35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0.26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C36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730.13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5AFDC37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34.93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AFDC38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735.46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5AFDC39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35.19</w:t>
            </w:r>
          </w:p>
        </w:tc>
      </w:tr>
      <w:tr w:rsidR="00A63302" w:rsidRPr="005C3D8E" w14:paraId="75AFDC42" w14:textId="77777777" w:rsidTr="00501765">
        <w:tc>
          <w:tcPr>
            <w:tcW w:w="1337" w:type="pct"/>
            <w:shd w:val="clear" w:color="auto" w:fill="auto"/>
            <w:vAlign w:val="center"/>
          </w:tcPr>
          <w:p w14:paraId="75AFDC3B" w14:textId="622EC496" w:rsidR="00A63302" w:rsidRPr="005C3D8E" w:rsidRDefault="00C32E98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5AFDC3C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5AFDC3D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5AFDC3E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5AFDC3F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5AFDC40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5AFDC41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A63302" w:rsidRPr="005C3D8E" w14:paraId="75AFDC4A" w14:textId="77777777" w:rsidTr="00501765">
        <w:tc>
          <w:tcPr>
            <w:tcW w:w="1337" w:type="pct"/>
            <w:shd w:val="clear" w:color="auto" w:fill="auto"/>
            <w:vAlign w:val="center"/>
          </w:tcPr>
          <w:p w14:paraId="75AFDC43" w14:textId="77777777" w:rsidR="00A63302" w:rsidRPr="005C3D8E" w:rsidRDefault="00D51DA3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5AFDC44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5AFDC45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5AFDC46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5AFDC47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5AFDC48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5AFDC49" w14:textId="77777777" w:rsidR="00A63302" w:rsidRPr="005C3D8E" w:rsidRDefault="00A63302" w:rsidP="0050176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B0C3B" w:rsidRPr="005C3D8E" w14:paraId="07A9D565" w14:textId="77777777" w:rsidTr="00501765">
        <w:tc>
          <w:tcPr>
            <w:tcW w:w="1337" w:type="pct"/>
            <w:shd w:val="clear" w:color="auto" w:fill="auto"/>
            <w:vAlign w:val="center"/>
          </w:tcPr>
          <w:p w14:paraId="6A646F16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A069049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8DA0C92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02124E4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2910F3A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201FA17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0E40BEA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6B0C3B" w:rsidRPr="005C3D8E" w14:paraId="3595DF17" w14:textId="77777777" w:rsidTr="00501765">
        <w:tc>
          <w:tcPr>
            <w:tcW w:w="1337" w:type="pct"/>
            <w:shd w:val="clear" w:color="auto" w:fill="auto"/>
            <w:vAlign w:val="center"/>
          </w:tcPr>
          <w:p w14:paraId="196C3ED0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lastRenderedPageBreak/>
              <w:t>b) Investment fund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8B27119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20A9CD7C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D3CDC20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2D57572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2074446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BD2EB34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6B0C3B" w:rsidRPr="005C3D8E" w14:paraId="7F469D0A" w14:textId="77777777" w:rsidTr="00501765">
        <w:tc>
          <w:tcPr>
            <w:tcW w:w="1337" w:type="pct"/>
            <w:shd w:val="clear" w:color="auto" w:fill="auto"/>
            <w:vAlign w:val="center"/>
          </w:tcPr>
          <w:p w14:paraId="519C4DD8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4634529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F61331A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EF23400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CC1CFBF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4.78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4BB405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D45F14A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4.78</w:t>
            </w:r>
          </w:p>
        </w:tc>
      </w:tr>
      <w:tr w:rsidR="006B0C3B" w:rsidRPr="005C3D8E" w14:paraId="3CD11086" w14:textId="77777777" w:rsidTr="00501765">
        <w:tc>
          <w:tcPr>
            <w:tcW w:w="1337" w:type="pct"/>
            <w:shd w:val="clear" w:color="auto" w:fill="auto"/>
            <w:vAlign w:val="center"/>
          </w:tcPr>
          <w:p w14:paraId="53037DE5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8019E5F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12576BC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548C412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3969BBE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3E185A6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DD12DA6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6B0C3B" w:rsidRPr="005C3D8E" w14:paraId="521F05A9" w14:textId="77777777" w:rsidTr="00501765">
        <w:tc>
          <w:tcPr>
            <w:tcW w:w="1337" w:type="pct"/>
            <w:shd w:val="clear" w:color="auto" w:fill="auto"/>
            <w:vAlign w:val="center"/>
          </w:tcPr>
          <w:p w14:paraId="3B73A8A4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dd) Other organizations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F196BC0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D478C39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CDB60FD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16.73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724B489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0.80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62EB188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16.73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85D6601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0.80</w:t>
            </w:r>
          </w:p>
        </w:tc>
      </w:tr>
      <w:tr w:rsidR="006B0C3B" w:rsidRPr="005C3D8E" w14:paraId="2A443E54" w14:textId="77777777" w:rsidTr="00501765">
        <w:tc>
          <w:tcPr>
            <w:tcW w:w="1337" w:type="pct"/>
            <w:shd w:val="clear" w:color="auto" w:fill="auto"/>
            <w:vAlign w:val="center"/>
          </w:tcPr>
          <w:p w14:paraId="0B29014F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F23F02B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0C16B80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745EB15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3.98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0587FCF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0.19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E2C19B7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3.98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2CE36270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0.19</w:t>
            </w:r>
          </w:p>
        </w:tc>
      </w:tr>
      <w:tr w:rsidR="006B0C3B" w:rsidRPr="005C3D8E" w14:paraId="45F798AD" w14:textId="77777777" w:rsidTr="00501765">
        <w:tc>
          <w:tcPr>
            <w:tcW w:w="1337" w:type="pct"/>
            <w:shd w:val="clear" w:color="auto" w:fill="auto"/>
            <w:vAlign w:val="center"/>
          </w:tcPr>
          <w:p w14:paraId="1717D59D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Total: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86AAB40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2,090.00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F38671A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1D83AC5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F5367D0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DC28502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2,090.00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3A756D87" w14:textId="77777777" w:rsidR="006B0C3B" w:rsidRPr="005C3D8E" w:rsidRDefault="006B0C3B" w:rsidP="0050176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C3D8E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</w:tbl>
    <w:p w14:paraId="75AFDC85" w14:textId="77777777" w:rsidR="00A63302" w:rsidRPr="005C3D8E" w:rsidRDefault="00D51DA3" w:rsidP="00501765">
      <w:pPr>
        <w:pStyle w:val="Bodytext20"/>
        <w:spacing w:after="120" w:line="360" w:lineRule="auto"/>
        <w:rPr>
          <w:rFonts w:ascii="Arial" w:hAnsi="Arial" w:cs="Arial"/>
          <w:i w:val="0"/>
          <w:color w:val="010000"/>
          <w:sz w:val="20"/>
        </w:rPr>
      </w:pPr>
      <w:r w:rsidRPr="005C3D8E">
        <w:rPr>
          <w:rFonts w:ascii="Arial" w:hAnsi="Arial" w:cs="Arial"/>
          <w:i w:val="0"/>
          <w:color w:val="010000"/>
          <w:sz w:val="20"/>
        </w:rPr>
        <w:t xml:space="preserve">* Credit institutions include commercial banks, financial companies, financial leasing companies, macro-financial institutions, people's credit funds. </w:t>
      </w:r>
    </w:p>
    <w:p w14:paraId="75AFDC8B" w14:textId="2423850F" w:rsidR="00D51DA3" w:rsidRPr="005C3D8E" w:rsidRDefault="00D51DA3" w:rsidP="00501765">
      <w:pPr>
        <w:pStyle w:val="Bodytext20"/>
        <w:spacing w:after="120" w:line="360" w:lineRule="auto"/>
        <w:rPr>
          <w:rFonts w:ascii="Arial" w:hAnsi="Arial" w:cs="Arial"/>
          <w:i w:val="0"/>
          <w:color w:val="010000"/>
          <w:sz w:val="20"/>
        </w:rPr>
      </w:pPr>
      <w:r w:rsidRPr="005C3D8E">
        <w:rPr>
          <w:rFonts w:ascii="Arial" w:hAnsi="Arial" w:cs="Arial"/>
          <w:i w:val="0"/>
          <w:color w:val="010000"/>
          <w:sz w:val="20"/>
        </w:rPr>
        <w:t>** November 11, 2022 November 13, 2023 are the record dates for the list of bondholders to implement bond interest payment at the Vietnam Securities Depository and Clearing Corporation.</w:t>
      </w:r>
    </w:p>
    <w:sectPr w:rsidR="00D51DA3" w:rsidRPr="005C3D8E" w:rsidSect="00D72EF5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FECF" w14:textId="77777777" w:rsidR="00D46B8A" w:rsidRDefault="00D46B8A">
      <w:r>
        <w:separator/>
      </w:r>
    </w:p>
  </w:endnote>
  <w:endnote w:type="continuationSeparator" w:id="0">
    <w:p w14:paraId="679520F1" w14:textId="77777777" w:rsidR="00D46B8A" w:rsidRDefault="00D4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9FEA" w14:textId="77777777" w:rsidR="00D46B8A" w:rsidRDefault="00D46B8A"/>
  </w:footnote>
  <w:footnote w:type="continuationSeparator" w:id="0">
    <w:p w14:paraId="4AECF8AB" w14:textId="77777777" w:rsidR="00D46B8A" w:rsidRDefault="00D46B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53ECD"/>
    <w:multiLevelType w:val="multilevel"/>
    <w:tmpl w:val="22E4D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87734E"/>
    <w:multiLevelType w:val="multilevel"/>
    <w:tmpl w:val="9F46BE4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02"/>
    <w:rsid w:val="000327B1"/>
    <w:rsid w:val="0038306D"/>
    <w:rsid w:val="00501765"/>
    <w:rsid w:val="005C3D8E"/>
    <w:rsid w:val="006B0C3B"/>
    <w:rsid w:val="008D370C"/>
    <w:rsid w:val="00A63302"/>
    <w:rsid w:val="00C32E98"/>
    <w:rsid w:val="00D46B8A"/>
    <w:rsid w:val="00D51DA3"/>
    <w:rsid w:val="00D72EF5"/>
    <w:rsid w:val="00E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FDB9A"/>
  <w15:docId w15:val="{C96F157E-DE6E-494B-A91B-3544503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D9515A"/>
      <w:w w:val="8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48"/>
      <w:szCs w:val="48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pacing w:line="130" w:lineRule="auto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Bodytext50">
    <w:name w:val="Body text (5)"/>
    <w:basedOn w:val="Normal"/>
    <w:link w:val="Bodytext5"/>
    <w:pPr>
      <w:jc w:val="right"/>
    </w:pPr>
    <w:rPr>
      <w:sz w:val="19"/>
      <w:szCs w:val="19"/>
    </w:rPr>
  </w:style>
  <w:style w:type="paragraph" w:customStyle="1" w:styleId="Heading20">
    <w:name w:val="Heading #2"/>
    <w:basedOn w:val="Normal"/>
    <w:link w:val="Heading2"/>
    <w:pPr>
      <w:jc w:val="center"/>
      <w:outlineLvl w:val="1"/>
    </w:pPr>
    <w:rPr>
      <w:rFonts w:ascii="Corbel" w:eastAsia="Corbel" w:hAnsi="Corbel" w:cs="Corbel"/>
      <w:color w:val="D9515A"/>
      <w:w w:val="80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74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30">
    <w:name w:val="Heading #3"/>
    <w:basedOn w:val="Normal"/>
    <w:link w:val="Heading3"/>
    <w:pPr>
      <w:ind w:left="70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pPr>
      <w:spacing w:line="276" w:lineRule="auto"/>
      <w:ind w:firstLine="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1880</Characters>
  <Application>Microsoft Office Word</Application>
  <DocSecurity>0</DocSecurity>
  <Lines>208</Lines>
  <Paragraphs>158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10</cp:revision>
  <dcterms:created xsi:type="dcterms:W3CDTF">2024-01-31T03:50:00Z</dcterms:created>
  <dcterms:modified xsi:type="dcterms:W3CDTF">2024-02-01T02:57:00Z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fee7884aa6b73b1bd7e3c4cc2061d3f375accac4e943d0a7de6e9879beba5bf5</vt:lpwstr>
  </property>
</Properties>
</file>