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22D43" w:rsidRPr="001C1B80" w:rsidRDefault="00F16A83" w:rsidP="00431BD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C1B80">
        <w:rPr>
          <w:rFonts w:ascii="Arial" w:hAnsi="Arial" w:cs="Arial"/>
          <w:b/>
          <w:color w:val="010000"/>
          <w:sz w:val="20"/>
        </w:rPr>
        <w:t>VTR: Board Resolution</w:t>
      </w:r>
    </w:p>
    <w:p w14:paraId="00000002" w14:textId="47AAC120" w:rsidR="00622D43" w:rsidRPr="001C1B80" w:rsidRDefault="00F16A83" w:rsidP="00431BD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1C1B80">
        <w:rPr>
          <w:rFonts w:ascii="Arial" w:hAnsi="Arial" w:cs="Arial"/>
          <w:color w:val="010000"/>
          <w:sz w:val="20"/>
        </w:rPr>
        <w:t xml:space="preserve">On January 29, 2024, Vietnam Travel and Marketing Transports Joint Stock Company announced Resolution No. 38-NQ/HDQT-VP on </w:t>
      </w:r>
      <w:r w:rsidR="00431BDD">
        <w:rPr>
          <w:rFonts w:ascii="Arial" w:hAnsi="Arial" w:cs="Arial"/>
          <w:color w:val="010000"/>
          <w:sz w:val="20"/>
        </w:rPr>
        <w:t>share buyback from</w:t>
      </w:r>
      <w:r w:rsidRPr="001C1B80">
        <w:rPr>
          <w:rFonts w:ascii="Arial" w:hAnsi="Arial" w:cs="Arial"/>
          <w:color w:val="010000"/>
          <w:sz w:val="20"/>
        </w:rPr>
        <w:t xml:space="preserve"> employees who quit their job as follows:</w:t>
      </w:r>
    </w:p>
    <w:p w14:paraId="00000003" w14:textId="4DE62FBF" w:rsidR="00622D43" w:rsidRPr="001C1B80" w:rsidRDefault="00F16A83" w:rsidP="00431BD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1B80">
        <w:rPr>
          <w:rFonts w:ascii="Arial" w:hAnsi="Arial" w:cs="Arial"/>
          <w:color w:val="010000"/>
          <w:sz w:val="20"/>
        </w:rPr>
        <w:t xml:space="preserve">Article 1: Approve repurchasing the shares of the Employees who quit their job </w:t>
      </w:r>
      <w:r w:rsidR="00431BDD">
        <w:rPr>
          <w:rFonts w:ascii="Arial" w:hAnsi="Arial" w:cs="Arial"/>
          <w:color w:val="010000"/>
          <w:sz w:val="20"/>
        </w:rPr>
        <w:t>under the issue</w:t>
      </w:r>
      <w:r w:rsidRPr="001C1B80">
        <w:rPr>
          <w:rFonts w:ascii="Arial" w:hAnsi="Arial" w:cs="Arial"/>
          <w:color w:val="010000"/>
          <w:sz w:val="20"/>
        </w:rPr>
        <w:t xml:space="preserve"> plan.</w:t>
      </w:r>
    </w:p>
    <w:p w14:paraId="00000004" w14:textId="77777777" w:rsidR="00622D43" w:rsidRPr="001C1B80" w:rsidRDefault="00F16A83" w:rsidP="00431B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1B80">
        <w:rPr>
          <w:rFonts w:ascii="Arial" w:hAnsi="Arial" w:cs="Arial"/>
          <w:color w:val="010000"/>
          <w:sz w:val="20"/>
        </w:rPr>
        <w:t>Total number of shares of the Company purchased: 268,016 shares</w:t>
      </w:r>
    </w:p>
    <w:p w14:paraId="00000005" w14:textId="77777777" w:rsidR="00622D43" w:rsidRPr="001C1B80" w:rsidRDefault="00F16A83" w:rsidP="00431B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1B80">
        <w:rPr>
          <w:rFonts w:ascii="Arial" w:hAnsi="Arial" w:cs="Arial"/>
          <w:color w:val="010000"/>
          <w:sz w:val="20"/>
        </w:rPr>
        <w:t>Total repurchase payment amount: VND 3,187,302,800</w:t>
      </w:r>
    </w:p>
    <w:p w14:paraId="00000006" w14:textId="4D3BCC4C" w:rsidR="00622D43" w:rsidRPr="001C1B80" w:rsidRDefault="00F16A83" w:rsidP="00431B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1B80">
        <w:rPr>
          <w:rFonts w:ascii="Arial" w:hAnsi="Arial" w:cs="Arial"/>
          <w:color w:val="010000"/>
          <w:sz w:val="20"/>
        </w:rPr>
        <w:t>Capital resource for use</w:t>
      </w:r>
      <w:r w:rsidR="007262AE" w:rsidRPr="001C1B80">
        <w:rPr>
          <w:rFonts w:ascii="Arial" w:hAnsi="Arial" w:cs="Arial"/>
          <w:color w:val="010000"/>
          <w:sz w:val="20"/>
        </w:rPr>
        <w:t>:</w:t>
      </w:r>
      <w:r w:rsidR="00431BDD">
        <w:rPr>
          <w:rFonts w:ascii="Arial" w:hAnsi="Arial" w:cs="Arial"/>
          <w:color w:val="010000"/>
          <w:sz w:val="20"/>
        </w:rPr>
        <w:t xml:space="preserve"> Out of owner</w:t>
      </w:r>
      <w:r w:rsidRPr="001C1B80">
        <w:rPr>
          <w:rFonts w:ascii="Arial" w:hAnsi="Arial" w:cs="Arial"/>
          <w:color w:val="010000"/>
          <w:sz w:val="20"/>
        </w:rPr>
        <w:t>’</w:t>
      </w:r>
      <w:r w:rsidR="00431BDD">
        <w:rPr>
          <w:rFonts w:ascii="Arial" w:hAnsi="Arial" w:cs="Arial"/>
          <w:color w:val="010000"/>
          <w:sz w:val="20"/>
        </w:rPr>
        <w:t>s</w:t>
      </w:r>
      <w:r w:rsidRPr="001C1B80">
        <w:rPr>
          <w:rFonts w:ascii="Arial" w:hAnsi="Arial" w:cs="Arial"/>
          <w:color w:val="010000"/>
          <w:sz w:val="20"/>
        </w:rPr>
        <w:t xml:space="preserve"> equity</w:t>
      </w:r>
    </w:p>
    <w:p w14:paraId="00000007" w14:textId="77777777" w:rsidR="00622D43" w:rsidRPr="001C1B80" w:rsidRDefault="00F16A83" w:rsidP="00431B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1B80">
        <w:rPr>
          <w:rFonts w:ascii="Arial" w:hAnsi="Arial" w:cs="Arial"/>
          <w:color w:val="010000"/>
          <w:sz w:val="20"/>
        </w:rPr>
        <w:t>Implementation time: No more than 30 days from the date of starting the transaction.</w:t>
      </w:r>
    </w:p>
    <w:p w14:paraId="00000008" w14:textId="0A1954A8" w:rsidR="00622D43" w:rsidRPr="001C1B80" w:rsidRDefault="00F16A83" w:rsidP="00431B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1B80">
        <w:rPr>
          <w:rFonts w:ascii="Arial" w:hAnsi="Arial" w:cs="Arial"/>
          <w:color w:val="010000"/>
          <w:sz w:val="20"/>
        </w:rPr>
        <w:t>Report at the Annual General Meeting to reduce capital according to regulations.</w:t>
      </w:r>
    </w:p>
    <w:p w14:paraId="00000009" w14:textId="77777777" w:rsidR="00622D43" w:rsidRPr="001C1B80" w:rsidRDefault="00F16A83" w:rsidP="00431BD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1B80">
        <w:rPr>
          <w:rFonts w:ascii="Arial" w:hAnsi="Arial" w:cs="Arial"/>
          <w:color w:val="010000"/>
          <w:sz w:val="20"/>
        </w:rPr>
        <w:t>Article 2: Terms of enforcement</w:t>
      </w:r>
    </w:p>
    <w:p w14:paraId="0000000A" w14:textId="18892A98" w:rsidR="00622D43" w:rsidRPr="001C1B80" w:rsidRDefault="00F16A83" w:rsidP="00431B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1B80">
        <w:rPr>
          <w:rFonts w:ascii="Arial" w:hAnsi="Arial" w:cs="Arial"/>
          <w:color w:val="010000"/>
          <w:sz w:val="20"/>
        </w:rPr>
        <w:t xml:space="preserve">This </w:t>
      </w:r>
      <w:r w:rsidR="00431BDD">
        <w:rPr>
          <w:rFonts w:ascii="Arial" w:hAnsi="Arial" w:cs="Arial"/>
          <w:color w:val="010000"/>
          <w:sz w:val="20"/>
        </w:rPr>
        <w:t xml:space="preserve">Board </w:t>
      </w:r>
      <w:bookmarkStart w:id="1" w:name="_GoBack"/>
      <w:bookmarkEnd w:id="1"/>
      <w:r w:rsidRPr="001C1B80">
        <w:rPr>
          <w:rFonts w:ascii="Arial" w:hAnsi="Arial" w:cs="Arial"/>
          <w:color w:val="010000"/>
          <w:sz w:val="20"/>
        </w:rPr>
        <w:t>Resolution takes effect from the date of its signing</w:t>
      </w:r>
    </w:p>
    <w:p w14:paraId="0000000B" w14:textId="77777777" w:rsidR="00622D43" w:rsidRPr="001C1B80" w:rsidRDefault="00F16A83" w:rsidP="00431B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1B80">
        <w:rPr>
          <w:rFonts w:ascii="Arial" w:hAnsi="Arial" w:cs="Arial"/>
          <w:color w:val="010000"/>
          <w:sz w:val="20"/>
        </w:rPr>
        <w:t>Cancel Resolution No. 16-TNQ/HDQT-VP dated January 12, 2024</w:t>
      </w:r>
    </w:p>
    <w:p w14:paraId="0000000C" w14:textId="77777777" w:rsidR="00622D43" w:rsidRPr="001C1B80" w:rsidRDefault="00F16A83" w:rsidP="00431BD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1B80">
        <w:rPr>
          <w:rFonts w:ascii="Arial" w:hAnsi="Arial" w:cs="Arial"/>
          <w:color w:val="010000"/>
          <w:sz w:val="20"/>
        </w:rPr>
        <w:t>Article 3: This Resolution was approved with a unanimous vote of 100% of the total number of members present with voting rights and takes effect from the date of its signing./.</w:t>
      </w:r>
    </w:p>
    <w:sectPr w:rsidR="00622D43" w:rsidRPr="001C1B80" w:rsidSect="007262A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7DE0"/>
    <w:multiLevelType w:val="multilevel"/>
    <w:tmpl w:val="85E4201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43"/>
    <w:rsid w:val="001C1B80"/>
    <w:rsid w:val="00431BDD"/>
    <w:rsid w:val="00622D43"/>
    <w:rsid w:val="007262AE"/>
    <w:rsid w:val="00F1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F6CD02"/>
  <w15:docId w15:val="{B6B4B1BE-C166-4F21-9AC2-BC59300D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Khc0">
    <w:name w:val="Khác"/>
    <w:basedOn w:val="Normal"/>
    <w:link w:val="Khc"/>
    <w:pPr>
      <w:spacing w:line="252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ind w:left="5940"/>
    </w:pPr>
    <w:rPr>
      <w:rFonts w:ascii="Arial" w:eastAsia="Arial" w:hAnsi="Arial" w:cs="Arial"/>
      <w:sz w:val="17"/>
      <w:szCs w:val="17"/>
    </w:rPr>
  </w:style>
  <w:style w:type="paragraph" w:customStyle="1" w:styleId="Vnbnnidung0">
    <w:name w:val="Văn bản nội dung"/>
    <w:basedOn w:val="Normal"/>
    <w:link w:val="Vnbnnidung"/>
    <w:pPr>
      <w:spacing w:line="252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oGFYrFaoZssfrGoj4UVCbtUSKw==">CgMxLjAyCGguZ2pkZ3hzOAByITEwVkZTNXMxc21rbXFEaktKMWxxQnFlZHRpS0pkSl9PdA==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Duc Quan</cp:lastModifiedBy>
  <cp:revision>2</cp:revision>
  <dcterms:created xsi:type="dcterms:W3CDTF">2024-02-01T03:37:00Z</dcterms:created>
  <dcterms:modified xsi:type="dcterms:W3CDTF">2024-02-01T03:37:00Z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10c34b4aa3e4213cad0fd29ca088d6ec0024b9efe3052d4fb7d7fa6e8f574b02</vt:lpwstr>
  </property>
</Properties>
</file>