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FAD0" w14:textId="77777777" w:rsidR="00B36D2E" w:rsidRPr="002633E2" w:rsidRDefault="002633E2" w:rsidP="003D5D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633E2">
        <w:rPr>
          <w:rFonts w:ascii="Arial" w:hAnsi="Arial" w:cs="Arial"/>
          <w:b/>
          <w:color w:val="010000"/>
          <w:sz w:val="20"/>
        </w:rPr>
        <w:t>ANT: Board Decision</w:t>
      </w:r>
    </w:p>
    <w:p w14:paraId="012ACCEA" w14:textId="693A21AB" w:rsidR="00B36D2E" w:rsidRPr="002633E2" w:rsidRDefault="002633E2" w:rsidP="003D5D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33E2">
        <w:rPr>
          <w:rFonts w:ascii="Arial" w:hAnsi="Arial" w:cs="Arial"/>
          <w:color w:val="010000"/>
          <w:sz w:val="20"/>
        </w:rPr>
        <w:t xml:space="preserve">On </w:t>
      </w:r>
      <w:r w:rsidR="00431167">
        <w:rPr>
          <w:rFonts w:ascii="Arial" w:hAnsi="Arial" w:cs="Arial"/>
          <w:color w:val="010000"/>
          <w:sz w:val="20"/>
        </w:rPr>
        <w:t xml:space="preserve">February 05, 2024, </w:t>
      </w:r>
      <w:r w:rsidRPr="002633E2">
        <w:rPr>
          <w:rFonts w:ascii="Arial" w:hAnsi="Arial" w:cs="Arial"/>
          <w:color w:val="010000"/>
          <w:sz w:val="20"/>
        </w:rPr>
        <w:t>An Giang Fruit - Vegetables &amp; Foodstuff Joint Stock Company announced Decision No. 01/2024/QD-CTHDQT on approving the adjustment of the plan to use capital obtained from the public offering in 2022 as follows:</w:t>
      </w:r>
    </w:p>
    <w:p w14:paraId="6203EE32" w14:textId="77777777" w:rsidR="00B36D2E" w:rsidRPr="002633E2" w:rsidRDefault="002633E2" w:rsidP="003D5D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33E2">
        <w:rPr>
          <w:rFonts w:ascii="Arial" w:hAnsi="Arial" w:cs="Arial"/>
          <w:color w:val="010000"/>
          <w:sz w:val="20"/>
        </w:rPr>
        <w:t>Article 1: The Board of Directors approves the adjustment of the plan to use capital obtained from the public offering in 2022 as follows:</w:t>
      </w:r>
    </w:p>
    <w:p w14:paraId="4BD5CF0E" w14:textId="77777777" w:rsidR="00B36D2E" w:rsidRPr="002633E2" w:rsidRDefault="002633E2" w:rsidP="003D5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33E2">
        <w:rPr>
          <w:rFonts w:ascii="Arial" w:hAnsi="Arial" w:cs="Arial"/>
          <w:color w:val="010000"/>
          <w:sz w:val="20"/>
        </w:rPr>
        <w:t xml:space="preserve">Expected proceeds from the public offering: VND 60,000,000,000 </w:t>
      </w:r>
    </w:p>
    <w:p w14:paraId="647517B0" w14:textId="77777777" w:rsidR="00B36D2E" w:rsidRPr="002633E2" w:rsidRDefault="002633E2" w:rsidP="0075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633E2">
        <w:rPr>
          <w:rFonts w:ascii="Arial" w:hAnsi="Arial" w:cs="Arial"/>
          <w:color w:val="010000"/>
          <w:sz w:val="20"/>
        </w:rPr>
        <w:t>Remaining unused amount: VND 10,242,095,600, adjusted usage allocation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1"/>
        <w:gridCol w:w="2826"/>
        <w:gridCol w:w="1844"/>
        <w:gridCol w:w="1328"/>
        <w:gridCol w:w="993"/>
        <w:gridCol w:w="2402"/>
        <w:gridCol w:w="1710"/>
        <w:gridCol w:w="2436"/>
      </w:tblGrid>
      <w:tr w:rsidR="00B36D2E" w:rsidRPr="002633E2" w14:paraId="3DCB9AC7" w14:textId="77777777" w:rsidTr="00753226">
        <w:tc>
          <w:tcPr>
            <w:tcW w:w="2297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A9F57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Approved plan</w:t>
            </w:r>
          </w:p>
        </w:tc>
        <w:tc>
          <w:tcPr>
            <w:tcW w:w="2703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FB5BB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Proposed adjustment</w:t>
            </w:r>
          </w:p>
        </w:tc>
      </w:tr>
      <w:tr w:rsidR="00753226" w:rsidRPr="002633E2" w14:paraId="26F1DF79" w14:textId="77777777" w:rsidTr="00753226">
        <w:tc>
          <w:tcPr>
            <w:tcW w:w="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DA7F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0DF16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AFF3E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Remaining payment amount (VND)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EECD3" w14:textId="26A92B4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Payment date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04BCC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88F5F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12D8A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Remaining payment amount (VND)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CF50E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Payment date</w:t>
            </w:r>
          </w:p>
        </w:tc>
      </w:tr>
      <w:tr w:rsidR="00753226" w:rsidRPr="002633E2" w14:paraId="46C74ED4" w14:textId="77777777" w:rsidTr="00753226">
        <w:tc>
          <w:tcPr>
            <w:tcW w:w="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6E014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F1ECF" w14:textId="79CDCEB2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Payment for the Company's input materials (including dragon fruit, corn, mango,</w:t>
            </w:r>
            <w:r w:rsidR="003D5DA7">
              <w:rPr>
                <w:rFonts w:ascii="Arial" w:hAnsi="Arial" w:cs="Arial"/>
                <w:color w:val="010000"/>
                <w:sz w:val="20"/>
              </w:rPr>
              <w:t xml:space="preserve"> etc.</w:t>
            </w:r>
            <w:r w:rsidRPr="002633E2">
              <w:rPr>
                <w:rFonts w:ascii="Arial" w:hAnsi="Arial" w:cs="Arial"/>
                <w:color w:val="010000"/>
                <w:sz w:val="20"/>
              </w:rPr>
              <w:t xml:space="preserve"> and other materials). Expected as follows: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D9FE0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10,242,095,600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B227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Q4/2023 - Q1/2024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579F4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48039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15D7EAD8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 xml:space="preserve">Payment for the Company's input materials (including dragon fruit, corn, </w:t>
            </w:r>
            <w:proofErr w:type="gramStart"/>
            <w:r w:rsidRPr="002633E2">
              <w:rPr>
                <w:rFonts w:ascii="Arial" w:hAnsi="Arial" w:cs="Arial"/>
                <w:color w:val="010000"/>
                <w:sz w:val="20"/>
              </w:rPr>
              <w:t>mango,...</w:t>
            </w:r>
            <w:proofErr w:type="gram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and other materials). Expected as follows: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915AC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4FA1199C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10,242,095,600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0635D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76D0E3FD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Q4/2024 - Q1/2024</w:t>
            </w:r>
          </w:p>
        </w:tc>
      </w:tr>
      <w:tr w:rsidR="00753226" w:rsidRPr="002633E2" w14:paraId="721E0F9C" w14:textId="77777777" w:rsidTr="00753226">
        <w:tc>
          <w:tcPr>
            <w:tcW w:w="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806D6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B2832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 xml:space="preserve">Payment to supplier Ba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Nong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Supplies Joint Stock Company for purchasing dragon fruit and mango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1C195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3,504,945,600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C4C8B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Q4/2023 - Q1/2024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13B0D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3314D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52E706B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 xml:space="preserve">Payment to supplier Ba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Nong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Supplies Joint Stock Company for purchasing dragon fruit and mango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8F5EB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00FEF9A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3,504,945,600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B9DB5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489E0B2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753226" w:rsidRPr="002633E2" w14:paraId="7E7E6CF9" w14:textId="77777777" w:rsidTr="00753226">
        <w:tc>
          <w:tcPr>
            <w:tcW w:w="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9C1F8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lastRenderedPageBreak/>
              <w:t xml:space="preserve">1.5 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308F4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Payment to supplier Nguyen Si Tien for purchasing mango</w:t>
            </w:r>
          </w:p>
          <w:p w14:paraId="479B6BE1" w14:textId="77777777" w:rsidR="00B36D2E" w:rsidRPr="002633E2" w:rsidRDefault="00B36D2E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67E84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6,500,000,000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05762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Q4/2023 - Q1/2024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524BE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1.5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F5434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004D749D" w14:textId="2C5D0CC3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 xml:space="preserve">Payment to supplier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C</w:t>
            </w:r>
            <w:r w:rsidR="00753226" w:rsidRPr="002633E2">
              <w:rPr>
                <w:rFonts w:ascii="Arial" w:hAnsi="Arial" w:cs="Arial"/>
                <w:color w:val="010000"/>
                <w:sz w:val="20"/>
              </w:rPr>
              <w:t>ô</w:t>
            </w:r>
            <w:r w:rsidRPr="002633E2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ty </w:t>
            </w:r>
            <w:r w:rsidR="00753226" w:rsidRPr="002633E2">
              <w:rPr>
                <w:rFonts w:ascii="Arial" w:hAnsi="Arial" w:cs="Arial"/>
                <w:color w:val="010000"/>
                <w:sz w:val="20"/>
              </w:rPr>
              <w:t xml:space="preserve">TNHH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thương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mại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dịch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vụ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sơ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chế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n</w:t>
            </w:r>
            <w:r w:rsidR="00753226" w:rsidRPr="002633E2">
              <w:rPr>
                <w:rFonts w:ascii="Arial" w:hAnsi="Arial" w:cs="Arial"/>
                <w:color w:val="010000"/>
                <w:sz w:val="20"/>
              </w:rPr>
              <w:t>ô</w:t>
            </w:r>
            <w:r w:rsidRPr="002633E2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sản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Dương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Dũng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(tentatively translated as Duong Dung Agricultural Processing Services Trading Company Limited) for purchasing mango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F4B7B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4C7F7A1D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C76E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2EE9BFD4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  <w:p w14:paraId="5870E7EE" w14:textId="77777777" w:rsidR="00B36D2E" w:rsidRPr="002633E2" w:rsidRDefault="00B36D2E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53226" w:rsidRPr="002633E2" w14:paraId="4E17355E" w14:textId="77777777" w:rsidTr="00753226">
        <w:tc>
          <w:tcPr>
            <w:tcW w:w="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792A7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1F6CC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5B9B1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17D04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5C165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90959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6BA8640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 xml:space="preserve">Payment to the supplier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Thinh An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Agricultural Service Cooperative for purchasing mango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1A846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5E714F88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4,500,000,000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506E6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Adjust to:</w:t>
            </w:r>
          </w:p>
          <w:p w14:paraId="27E66E0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753226" w:rsidRPr="002633E2" w14:paraId="49D4EB07" w14:textId="77777777" w:rsidTr="00753226">
        <w:tc>
          <w:tcPr>
            <w:tcW w:w="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72D8A" w14:textId="77777777" w:rsidR="00B36D2E" w:rsidRPr="002633E2" w:rsidRDefault="002633E2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1.16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AF187" w14:textId="77777777" w:rsidR="00B36D2E" w:rsidRPr="002633E2" w:rsidRDefault="002633E2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 xml:space="preserve">Payment to supplier Le Hung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Em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for purchasing baby corn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0C58D" w14:textId="77777777" w:rsidR="00B36D2E" w:rsidRPr="002633E2" w:rsidRDefault="002633E2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237,150,000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76F4A" w14:textId="77777777" w:rsidR="00B36D2E" w:rsidRPr="002633E2" w:rsidRDefault="002633E2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Q4/2023 - Q1/2024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54524" w14:textId="77777777" w:rsidR="00B36D2E" w:rsidRPr="002633E2" w:rsidRDefault="002633E2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1.16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A7F6D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75B72A1F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 xml:space="preserve">Payment to supplier Le Hung </w:t>
            </w:r>
            <w:proofErr w:type="spellStart"/>
            <w:r w:rsidRPr="002633E2">
              <w:rPr>
                <w:rFonts w:ascii="Arial" w:hAnsi="Arial" w:cs="Arial"/>
                <w:color w:val="010000"/>
                <w:sz w:val="20"/>
              </w:rPr>
              <w:t>Em</w:t>
            </w:r>
            <w:proofErr w:type="spellEnd"/>
            <w:r w:rsidRPr="002633E2">
              <w:rPr>
                <w:rFonts w:ascii="Arial" w:hAnsi="Arial" w:cs="Arial"/>
                <w:color w:val="010000"/>
                <w:sz w:val="20"/>
              </w:rPr>
              <w:t xml:space="preserve"> for purchasing baby corn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7E9F1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0C366DA3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237,150,000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8CAB4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15250F9E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Q4/2023 - Q1/2024</w:t>
            </w:r>
          </w:p>
        </w:tc>
      </w:tr>
      <w:tr w:rsidR="00753226" w:rsidRPr="002633E2" w14:paraId="0C2ADADD" w14:textId="77777777" w:rsidTr="00753226">
        <w:tc>
          <w:tcPr>
            <w:tcW w:w="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94217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917F6" w14:textId="77777777" w:rsidR="00B36D2E" w:rsidRPr="002633E2" w:rsidRDefault="002633E2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92DA2" w14:textId="77777777" w:rsidR="00B36D2E" w:rsidRPr="002633E2" w:rsidRDefault="002633E2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10,242,095,600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85DAA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E3D57" w14:textId="77777777" w:rsidR="00B36D2E" w:rsidRPr="002633E2" w:rsidRDefault="00B36D2E" w:rsidP="0075322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412BD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FB83A" w14:textId="77777777" w:rsidR="00B36D2E" w:rsidRPr="002633E2" w:rsidRDefault="002633E2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33E2">
              <w:rPr>
                <w:rFonts w:ascii="Arial" w:hAnsi="Arial" w:cs="Arial"/>
                <w:color w:val="010000"/>
                <w:sz w:val="20"/>
              </w:rPr>
              <w:t>10,242,095,600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B3B33" w14:textId="77777777" w:rsidR="00B36D2E" w:rsidRPr="002633E2" w:rsidRDefault="00B36D2E" w:rsidP="0075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31B17C4" w14:textId="4CC230D2" w:rsidR="00B36D2E" w:rsidRPr="002633E2" w:rsidRDefault="002633E2" w:rsidP="007532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633E2">
        <w:rPr>
          <w:rFonts w:ascii="Arial" w:hAnsi="Arial" w:cs="Arial"/>
          <w:color w:val="010000"/>
          <w:sz w:val="20"/>
        </w:rPr>
        <w:t>Article 2: Mem</w:t>
      </w:r>
      <w:r w:rsidR="003D5DA7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2633E2">
        <w:rPr>
          <w:rFonts w:ascii="Arial" w:hAnsi="Arial" w:cs="Arial"/>
          <w:color w:val="010000"/>
          <w:sz w:val="20"/>
        </w:rPr>
        <w:t>and related departments are responsible for implementing this Decision.</w:t>
      </w:r>
    </w:p>
    <w:p w14:paraId="216B9EFC" w14:textId="61212578" w:rsidR="00B36D2E" w:rsidRPr="002633E2" w:rsidRDefault="003D5DA7" w:rsidP="007532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This Board</w:t>
      </w:r>
      <w:bookmarkStart w:id="0" w:name="_GoBack"/>
      <w:bookmarkEnd w:id="0"/>
      <w:r w:rsidR="002633E2" w:rsidRPr="002633E2">
        <w:rPr>
          <w:rFonts w:ascii="Arial" w:hAnsi="Arial" w:cs="Arial"/>
          <w:color w:val="010000"/>
          <w:sz w:val="20"/>
        </w:rPr>
        <w:t xml:space="preserve"> Decision takes effect from the date of its signing.</w:t>
      </w:r>
    </w:p>
    <w:sectPr w:rsidR="00B36D2E" w:rsidRPr="002633E2" w:rsidSect="00753226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9C4"/>
    <w:multiLevelType w:val="multilevel"/>
    <w:tmpl w:val="510470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E"/>
    <w:rsid w:val="002633E2"/>
    <w:rsid w:val="003D5DA7"/>
    <w:rsid w:val="00431167"/>
    <w:rsid w:val="00753226"/>
    <w:rsid w:val="00B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54C8D"/>
  <w15:docId w15:val="{B770CFFC-E307-4AEE-854E-8661F7A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pacing w:line="278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302" w:lineRule="auto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YPWF/107+QT84whOJdiV0ylylA==">CgMxLjA4AHIhMVBCVm9fYjhEZFpDbVNvV0tjU1Y3OEF4U1BwRDIzZk41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2024-02-15T10:19:00Z</dcterms:created>
  <dcterms:modified xsi:type="dcterms:W3CDTF">2024-02-15T10:19:00Z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72e7330ea45ad5dd10c1bc4f2bd6f4a3afe112513f833a85ce014e19a241c08a</vt:lpwstr>
  </property>
</Properties>
</file>