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9BFA" w14:textId="77777777" w:rsidR="00A276CC" w:rsidRDefault="005603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15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0"/>
        </w:rPr>
        <w:t>BHC</w:t>
      </w:r>
      <w:proofErr w:type="spellEnd"/>
      <w:r>
        <w:rPr>
          <w:rFonts w:ascii="Arial" w:hAnsi="Arial"/>
          <w:b/>
          <w:sz w:val="20"/>
        </w:rPr>
        <w:t>: Annual Corporate Governance Report 2023</w:t>
      </w:r>
    </w:p>
    <w:p w14:paraId="6AD274A6" w14:textId="77777777" w:rsidR="00A276CC" w:rsidRDefault="005603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1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31, 2024, Bien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Concrete Joint Stock Company announced Report No. 02/BC-</w:t>
      </w:r>
      <w:proofErr w:type="spellStart"/>
      <w:r>
        <w:rPr>
          <w:rFonts w:ascii="Arial" w:hAnsi="Arial"/>
          <w:sz w:val="20"/>
        </w:rPr>
        <w:t>BHC</w:t>
      </w:r>
      <w:proofErr w:type="spellEnd"/>
      <w:r>
        <w:rPr>
          <w:rFonts w:ascii="Arial" w:hAnsi="Arial"/>
          <w:sz w:val="20"/>
        </w:rPr>
        <w:t xml:space="preserve"> on the corporate governance in 2023 as follows:</w:t>
      </w:r>
    </w:p>
    <w:p w14:paraId="26D1F24D" w14:textId="77777777" w:rsidR="00A276CC" w:rsidRDefault="0056031D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Company name: Bien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Concrete Joint Stock Company (Securities code: </w:t>
      </w:r>
      <w:proofErr w:type="spellStart"/>
      <w:r>
        <w:rPr>
          <w:rFonts w:ascii="Arial" w:hAnsi="Arial"/>
          <w:sz w:val="20"/>
        </w:rPr>
        <w:t>BHC</w:t>
      </w:r>
      <w:proofErr w:type="spellEnd"/>
      <w:r>
        <w:rPr>
          <w:rFonts w:ascii="Arial" w:hAnsi="Arial"/>
          <w:sz w:val="20"/>
        </w:rPr>
        <w:t>)</w:t>
      </w:r>
    </w:p>
    <w:p w14:paraId="5F494053" w14:textId="77777777" w:rsidR="00A276CC" w:rsidRDefault="005603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Headquarters address: Street </w:t>
      </w:r>
      <w:proofErr w:type="spellStart"/>
      <w:r>
        <w:rPr>
          <w:rFonts w:ascii="Arial" w:hAnsi="Arial"/>
          <w:sz w:val="20"/>
        </w:rPr>
        <w:t>1A</w:t>
      </w:r>
      <w:proofErr w:type="spellEnd"/>
      <w:r>
        <w:rPr>
          <w:rFonts w:ascii="Arial" w:hAnsi="Arial"/>
          <w:sz w:val="20"/>
        </w:rPr>
        <w:t xml:space="preserve">, Bien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1 Industrial Zone, Dong </w:t>
      </w:r>
      <w:proofErr w:type="spellStart"/>
      <w:r>
        <w:rPr>
          <w:rFonts w:ascii="Arial" w:hAnsi="Arial"/>
          <w:sz w:val="20"/>
        </w:rPr>
        <w:t>Nai</w:t>
      </w:r>
      <w:proofErr w:type="spellEnd"/>
      <w:r>
        <w:rPr>
          <w:rFonts w:ascii="Arial" w:hAnsi="Arial"/>
          <w:sz w:val="20"/>
        </w:rPr>
        <w:t xml:space="preserve"> Province</w:t>
      </w:r>
    </w:p>
    <w:p w14:paraId="18358D84" w14:textId="77777777" w:rsidR="00A276CC" w:rsidRDefault="0056031D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Charter capital: </w:t>
      </w:r>
      <w:proofErr w:type="spellStart"/>
      <w:r>
        <w:rPr>
          <w:rFonts w:ascii="Arial" w:hAnsi="Arial"/>
          <w:sz w:val="20"/>
        </w:rPr>
        <w:t>VND</w:t>
      </w:r>
      <w:proofErr w:type="spellEnd"/>
      <w:r>
        <w:rPr>
          <w:rFonts w:ascii="Arial" w:hAnsi="Arial"/>
          <w:sz w:val="20"/>
        </w:rPr>
        <w:t xml:space="preserve"> 45,000,000,000.</w:t>
      </w:r>
    </w:p>
    <w:p w14:paraId="5982C0DE" w14:textId="77777777" w:rsidR="00A276CC" w:rsidRDefault="005603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Securities code: </w:t>
      </w:r>
      <w:proofErr w:type="spellStart"/>
      <w:r>
        <w:rPr>
          <w:rFonts w:ascii="Arial" w:hAnsi="Arial"/>
          <w:sz w:val="20"/>
        </w:rPr>
        <w:t>BHC</w:t>
      </w:r>
      <w:proofErr w:type="spellEnd"/>
    </w:p>
    <w:p w14:paraId="082DDC2B" w14:textId="77777777" w:rsidR="00A276CC" w:rsidRDefault="005603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</w:t>
      </w:r>
    </w:p>
    <w:p w14:paraId="62641717" w14:textId="77777777" w:rsidR="00A276CC" w:rsidRDefault="005603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General Meeting of Shareholders</w:t>
      </w:r>
    </w:p>
    <w:p w14:paraId="34D6B369" w14:textId="77777777" w:rsidR="00A276CC" w:rsidRDefault="005603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of Directors (3 members):</w:t>
      </w:r>
    </w:p>
    <w:p w14:paraId="2BAD85C2" w14:textId="77777777" w:rsidR="00A276CC" w:rsidRDefault="005603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 (3 members)</w:t>
      </w:r>
    </w:p>
    <w:p w14:paraId="3AF1294F" w14:textId="77777777" w:rsidR="00A276CC" w:rsidRDefault="005603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Manager (01 person)</w:t>
      </w:r>
    </w:p>
    <w:p w14:paraId="50CAA0A0" w14:textId="77777777" w:rsidR="00A276CC" w:rsidRDefault="005603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Implementation of internal audit execution:</w:t>
      </w:r>
    </w:p>
    <w:p w14:paraId="08810DAB" w14:textId="77777777" w:rsidR="00A276CC" w:rsidRDefault="00560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General Meeting of Shareholders</w:t>
      </w:r>
    </w:p>
    <w:p w14:paraId="59F6100B" w14:textId="60276612" w:rsidR="00A276CC" w:rsidRDefault="005603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the meetings and </w:t>
      </w:r>
      <w:r w:rsidR="003C77CE">
        <w:rPr>
          <w:rFonts w:ascii="Arial" w:hAnsi="Arial"/>
          <w:sz w:val="20"/>
        </w:rPr>
        <w:t xml:space="preserve">General </w:t>
      </w:r>
      <w:r>
        <w:rPr>
          <w:rFonts w:ascii="Arial" w:hAnsi="Arial"/>
          <w:sz w:val="20"/>
        </w:rPr>
        <w:t>Mandates/Decisions of the General Meeting of Shareholders (including General Mandates approved by collecting shareholders' opinions via a ballot):</w:t>
      </w:r>
    </w:p>
    <w:tbl>
      <w:tblPr>
        <w:tblStyle w:val="a"/>
        <w:tblW w:w="9019" w:type="dxa"/>
        <w:tblLayout w:type="fixed"/>
        <w:tblLook w:val="0400" w:firstRow="0" w:lastRow="0" w:firstColumn="0" w:lastColumn="0" w:noHBand="0" w:noVBand="1"/>
      </w:tblPr>
      <w:tblGrid>
        <w:gridCol w:w="713"/>
        <w:gridCol w:w="2558"/>
        <w:gridCol w:w="1753"/>
        <w:gridCol w:w="3995"/>
      </w:tblGrid>
      <w:tr w:rsidR="00A276CC" w14:paraId="42C4006C" w14:textId="77777777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D2554E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31F6CF9" w14:textId="25A17DFE" w:rsidR="00A276CC" w:rsidRDefault="0044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Mandate/Decision of the General Meeting of Shareholders </w:t>
            </w:r>
            <w:r w:rsidR="0056031D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A46BEA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CCD994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A276CC" w14:paraId="049CC927" w14:textId="77777777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50FA3C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9CC92E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20/NQ-</w:t>
            </w:r>
            <w:proofErr w:type="spellStart"/>
            <w:r>
              <w:rPr>
                <w:rFonts w:ascii="Arial" w:hAnsi="Arial"/>
                <w:sz w:val="20"/>
              </w:rPr>
              <w:t>BHC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  <w:proofErr w:type="spellStart"/>
            <w:r>
              <w:rPr>
                <w:rFonts w:ascii="Arial" w:hAnsi="Arial"/>
                <w:sz w:val="20"/>
              </w:rPr>
              <w:t>DHCD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DECD70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7C38D3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Meeting of Shareholders 2023</w:t>
            </w:r>
          </w:p>
        </w:tc>
      </w:tr>
    </w:tbl>
    <w:p w14:paraId="0DDD901F" w14:textId="77777777" w:rsidR="00A276CC" w:rsidRDefault="0056031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 (Annual Report):</w:t>
      </w:r>
    </w:p>
    <w:p w14:paraId="07EEBC86" w14:textId="77777777" w:rsidR="00A276CC" w:rsidRDefault="005603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9" w:type="dxa"/>
        <w:tblLayout w:type="fixed"/>
        <w:tblLook w:val="0400" w:firstRow="0" w:lastRow="0" w:firstColumn="0" w:lastColumn="0" w:noHBand="0" w:noVBand="1"/>
      </w:tblPr>
      <w:tblGrid>
        <w:gridCol w:w="707"/>
        <w:gridCol w:w="2487"/>
        <w:gridCol w:w="2280"/>
        <w:gridCol w:w="1685"/>
        <w:gridCol w:w="1860"/>
      </w:tblGrid>
      <w:tr w:rsidR="00A276CC" w14:paraId="3E6A612B" w14:textId="77777777">
        <w:trPr>
          <w:trHeight w:val="75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C30A30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6AC568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823E4E6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 (Independent member/non-executive member of the Board of Directors)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411154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members/independent members of the Board of Directors</w:t>
            </w:r>
          </w:p>
        </w:tc>
      </w:tr>
      <w:tr w:rsidR="00A276CC" w14:paraId="6F382F39" w14:textId="77777777">
        <w:trPr>
          <w:trHeight w:val="39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1E8BAF" w14:textId="77777777" w:rsidR="00A276CC" w:rsidRDefault="00A2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E182FB" w14:textId="77777777" w:rsidR="00A276CC" w:rsidRDefault="00A2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E6A98D2" w14:textId="77777777" w:rsidR="00A276CC" w:rsidRDefault="00A2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758EA0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AED5DE7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A276CC" w14:paraId="554E2AD4" w14:textId="77777777">
        <w:trPr>
          <w:trHeight w:val="6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78826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2FD4C7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sz w:val="20"/>
              </w:rPr>
              <w:t>Quoc</w:t>
            </w:r>
            <w:proofErr w:type="spellEnd"/>
            <w:r>
              <w:rPr>
                <w:rFonts w:ascii="Arial" w:hAnsi="Arial"/>
                <w:sz w:val="20"/>
              </w:rPr>
              <w:t xml:space="preserve"> Lap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02BFF1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98A5EE3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C66F83E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76CC" w14:paraId="08DBD930" w14:textId="77777777">
        <w:trPr>
          <w:trHeight w:val="6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CDEBB8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D8D07B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 Dinh Cuong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C2C1F8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982548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1DAFAFF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76CC" w14:paraId="77F08335" w14:textId="77777777">
        <w:trPr>
          <w:trHeight w:val="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27C407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98263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Nguyen Van </w:t>
            </w:r>
            <w:proofErr w:type="spellStart"/>
            <w:r>
              <w:rPr>
                <w:rFonts w:ascii="Arial" w:hAnsi="Arial"/>
                <w:sz w:val="20"/>
              </w:rPr>
              <w:t>Tuyen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4FF1EEB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51D86B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E83971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E67C51" w14:textId="77777777" w:rsidR="00A276CC" w:rsidRDefault="005603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Resolutions/Board Decisions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2672"/>
        <w:gridCol w:w="1523"/>
        <w:gridCol w:w="4091"/>
      </w:tblGrid>
      <w:tr w:rsidR="00A276CC" w14:paraId="097195B9" w14:textId="77777777">
        <w:trPr>
          <w:trHeight w:val="738"/>
        </w:trPr>
        <w:tc>
          <w:tcPr>
            <w:tcW w:w="7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3C1735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D52EF51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Resolution/Board Decision No.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B3F6EE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40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14CFB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A276CC" w14:paraId="61CCFBCA" w14:textId="77777777">
        <w:trPr>
          <w:trHeight w:val="734"/>
        </w:trPr>
        <w:tc>
          <w:tcPr>
            <w:tcW w:w="7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897F72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bottom w:w="0" w:type="dxa"/>
            </w:tcMar>
          </w:tcPr>
          <w:p w14:paraId="66EB1CD1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05/</w:t>
            </w:r>
            <w:proofErr w:type="spellStart"/>
            <w:r>
              <w:rPr>
                <w:rFonts w:ascii="Arial" w:hAnsi="Arial"/>
                <w:sz w:val="20"/>
              </w:rPr>
              <w:t>BBH-BHC-HDQT</w:t>
            </w:r>
            <w:proofErr w:type="spellEnd"/>
            <w:r>
              <w:rPr>
                <w:rFonts w:ascii="Arial" w:hAnsi="Arial"/>
                <w:sz w:val="20"/>
              </w:rPr>
              <w:t>;</w:t>
            </w:r>
          </w:p>
          <w:p w14:paraId="64BD670C" w14:textId="002EEAE0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06/NQ-</w:t>
            </w:r>
            <w:proofErr w:type="spellStart"/>
            <w:r>
              <w:rPr>
                <w:rFonts w:ascii="Arial" w:hAnsi="Arial"/>
                <w:sz w:val="20"/>
              </w:rPr>
              <w:t>BHC</w:t>
            </w:r>
            <w:proofErr w:type="spellEnd"/>
          </w:p>
        </w:tc>
        <w:tc>
          <w:tcPr>
            <w:tcW w:w="15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27317E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05, 2023</w:t>
            </w:r>
          </w:p>
        </w:tc>
        <w:tc>
          <w:tcPr>
            <w:tcW w:w="4091" w:type="dxa"/>
            <w:shd w:val="clear" w:color="auto" w:fill="FFFFFF"/>
            <w:tcMar>
              <w:top w:w="0" w:type="dxa"/>
              <w:bottom w:w="0" w:type="dxa"/>
            </w:tcMar>
          </w:tcPr>
          <w:p w14:paraId="67A28B75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Meeting on the preparations for the Annual General Meeting of Shareholders in 2023</w:t>
            </w:r>
          </w:p>
        </w:tc>
      </w:tr>
      <w:tr w:rsidR="00A276CC" w14:paraId="34577573" w14:textId="77777777">
        <w:trPr>
          <w:trHeight w:val="742"/>
        </w:trPr>
        <w:tc>
          <w:tcPr>
            <w:tcW w:w="7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E470FE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CF765F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24/</w:t>
            </w:r>
            <w:proofErr w:type="spellStart"/>
            <w:r>
              <w:rPr>
                <w:rFonts w:ascii="Arial" w:hAnsi="Arial"/>
                <w:sz w:val="20"/>
              </w:rPr>
              <w:t>BBH-BHC-HDQT</w:t>
            </w:r>
            <w:proofErr w:type="spellEnd"/>
          </w:p>
        </w:tc>
        <w:tc>
          <w:tcPr>
            <w:tcW w:w="15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6FCF9E5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29, 2023</w:t>
            </w:r>
          </w:p>
        </w:tc>
        <w:tc>
          <w:tcPr>
            <w:tcW w:w="4091" w:type="dxa"/>
            <w:shd w:val="clear" w:color="auto" w:fill="FFFFFF"/>
            <w:tcMar>
              <w:top w:w="0" w:type="dxa"/>
              <w:bottom w:w="0" w:type="dxa"/>
            </w:tcMar>
          </w:tcPr>
          <w:p w14:paraId="220BA8CD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Meeting to collect opinions on the dismissal and appointment of the Chief Accountant</w:t>
            </w:r>
          </w:p>
        </w:tc>
      </w:tr>
    </w:tbl>
    <w:p w14:paraId="1A41805E" w14:textId="77777777" w:rsidR="00A276CC" w:rsidRDefault="00560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Board/Audit Committee (Report 6 months/year):</w:t>
      </w:r>
    </w:p>
    <w:p w14:paraId="5DE6437B" w14:textId="77777777" w:rsidR="00A276CC" w:rsidRDefault="005603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the members of the Supervisory Board/Audit Committee:</w:t>
      </w:r>
    </w:p>
    <w:tbl>
      <w:tblPr>
        <w:tblStyle w:val="a2"/>
        <w:tblW w:w="9019" w:type="dxa"/>
        <w:tblLayout w:type="fixed"/>
        <w:tblLook w:val="0400" w:firstRow="0" w:lastRow="0" w:firstColumn="0" w:lastColumn="0" w:noHBand="0" w:noVBand="1"/>
      </w:tblPr>
      <w:tblGrid>
        <w:gridCol w:w="593"/>
        <w:gridCol w:w="2410"/>
        <w:gridCol w:w="1362"/>
        <w:gridCol w:w="2385"/>
        <w:gridCol w:w="2269"/>
      </w:tblGrid>
      <w:tr w:rsidR="00A276CC" w14:paraId="469CAC34" w14:textId="77777777">
        <w:trPr>
          <w:trHeight w:val="74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B79B66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D19077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9FFB1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570CE10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9E2FCD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A276CC" w14:paraId="35753B45" w14:textId="77777777">
        <w:trPr>
          <w:trHeight w:val="7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8733D7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DC76A0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Le Ngoc </w:t>
            </w:r>
            <w:proofErr w:type="spellStart"/>
            <w:r>
              <w:rPr>
                <w:rFonts w:ascii="Arial" w:hAnsi="Arial"/>
                <w:sz w:val="20"/>
              </w:rPr>
              <w:t>Phuoc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BFC8D1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87DAF6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6E7CB75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76CC" w14:paraId="26E80C3A" w14:textId="77777777">
        <w:trPr>
          <w:trHeight w:val="7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6F9D81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FA5D17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Hoang Nguyen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D225AE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0FC5475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B40FAF3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76CC" w14:paraId="79587CEF" w14:textId="77777777">
        <w:trPr>
          <w:trHeight w:val="75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29DFA5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7576DC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Vu Thi </w:t>
            </w:r>
            <w:proofErr w:type="spellStart"/>
            <w:r>
              <w:rPr>
                <w:rFonts w:ascii="Arial" w:hAnsi="Arial"/>
                <w:sz w:val="20"/>
              </w:rPr>
              <w:t>Xuyen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5DBF6B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C85627B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1FF721" w14:textId="77777777" w:rsidR="00A276CC" w:rsidRDefault="00A276C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BDD5C2" w14:textId="77777777" w:rsidR="00A276CC" w:rsidRDefault="00560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Executive Board</w:t>
      </w:r>
    </w:p>
    <w:tbl>
      <w:tblPr>
        <w:tblStyle w:val="a3"/>
        <w:tblW w:w="9019" w:type="dxa"/>
        <w:tblLayout w:type="fixed"/>
        <w:tblLook w:val="0400" w:firstRow="0" w:lastRow="0" w:firstColumn="0" w:lastColumn="0" w:noHBand="0" w:noVBand="1"/>
      </w:tblPr>
      <w:tblGrid>
        <w:gridCol w:w="787"/>
        <w:gridCol w:w="2413"/>
        <w:gridCol w:w="1584"/>
        <w:gridCol w:w="2031"/>
        <w:gridCol w:w="2204"/>
      </w:tblGrid>
      <w:tr w:rsidR="00A276CC" w14:paraId="5A8604C2" w14:textId="77777777">
        <w:trPr>
          <w:trHeight w:val="9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BE53E8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A5E2B8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F774D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4A9806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5B70D4D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Executive Board</w:t>
            </w:r>
          </w:p>
        </w:tc>
      </w:tr>
      <w:tr w:rsidR="00A276CC" w14:paraId="5D5FE6FA" w14:textId="77777777">
        <w:trPr>
          <w:trHeight w:val="7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7172BF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54BF54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sz w:val="20"/>
              </w:rPr>
              <w:t>Quoc</w:t>
            </w:r>
            <w:proofErr w:type="spellEnd"/>
            <w:r>
              <w:rPr>
                <w:rFonts w:ascii="Arial" w:hAnsi="Arial"/>
                <w:sz w:val="20"/>
              </w:rPr>
              <w:t xml:space="preserve"> Lap - General Manager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0DBA93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10, 1976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BB7710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Engineer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5D37C9A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 May 19, 2020</w:t>
            </w:r>
          </w:p>
        </w:tc>
      </w:tr>
    </w:tbl>
    <w:p w14:paraId="432CE627" w14:textId="77777777" w:rsidR="00A276CC" w:rsidRDefault="00560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Chief Accountant</w:t>
      </w:r>
    </w:p>
    <w:tbl>
      <w:tblPr>
        <w:tblStyle w:val="a4"/>
        <w:tblW w:w="9018" w:type="dxa"/>
        <w:tblLayout w:type="fixed"/>
        <w:tblLook w:val="0400" w:firstRow="0" w:lastRow="0" w:firstColumn="0" w:lastColumn="0" w:noHBand="0" w:noVBand="1"/>
      </w:tblPr>
      <w:tblGrid>
        <w:gridCol w:w="2126"/>
        <w:gridCol w:w="1836"/>
        <w:gridCol w:w="2439"/>
        <w:gridCol w:w="2617"/>
      </w:tblGrid>
      <w:tr w:rsidR="00A276CC" w14:paraId="093A562F" w14:textId="77777777">
        <w:trPr>
          <w:trHeight w:val="8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863E23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Full name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0A81A2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1BF12D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003693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A276CC" w14:paraId="24B96088" w14:textId="77777777">
        <w:trPr>
          <w:trHeight w:val="6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090611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Van </w:t>
            </w:r>
            <w:proofErr w:type="spellStart"/>
            <w:r>
              <w:rPr>
                <w:rFonts w:ascii="Arial" w:hAnsi="Arial"/>
                <w:sz w:val="20"/>
              </w:rPr>
              <w:t>Tuyen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3A8E78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19, 1975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7878B1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BB1C1B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Dismissed on June 09, 2023</w:t>
            </w:r>
          </w:p>
          <w:p w14:paraId="1D3210C0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29, 2023</w:t>
            </w:r>
          </w:p>
        </w:tc>
      </w:tr>
      <w:tr w:rsidR="00A276CC" w14:paraId="16C1BEF3" w14:textId="77777777">
        <w:trPr>
          <w:trHeight w:val="6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B8FF85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sz w:val="20"/>
              </w:rPr>
              <w:t>Quang</w:t>
            </w:r>
            <w:proofErr w:type="spellEnd"/>
            <w:r>
              <w:rPr>
                <w:rFonts w:ascii="Arial" w:hAnsi="Arial"/>
                <w:sz w:val="20"/>
              </w:rPr>
              <w:t xml:space="preserve"> Thai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2F8169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06, 1980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8468CB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9B510CE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Appointed on</w:t>
            </w:r>
          </w:p>
          <w:p w14:paraId="62529F9A" w14:textId="77777777" w:rsidR="00A276CC" w:rsidRDefault="005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29, 2023</w:t>
            </w:r>
          </w:p>
        </w:tc>
      </w:tr>
    </w:tbl>
    <w:p w14:paraId="21C72840" w14:textId="77777777" w:rsidR="00A276CC" w:rsidRDefault="0056031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governance:</w:t>
      </w:r>
    </w:p>
    <w:p w14:paraId="705FED06" w14:textId="77777777" w:rsidR="00A276CC" w:rsidRDefault="00560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affiliated persons of the public company (Report for 6 months/year) and transactions between affiliated person of the Company and the Company itself</w:t>
      </w:r>
    </w:p>
    <w:p w14:paraId="2B14EDDA" w14:textId="77777777" w:rsidR="00A276CC" w:rsidRDefault="00560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</w:t>
      </w:r>
    </w:p>
    <w:p w14:paraId="5CF5829C" w14:textId="77777777" w:rsidR="00A276CC" w:rsidRDefault="00A276CC">
      <w:pP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A276CC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360"/>
    <w:multiLevelType w:val="multilevel"/>
    <w:tmpl w:val="31FE44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4F3AEC"/>
    <w:multiLevelType w:val="multilevel"/>
    <w:tmpl w:val="39C25B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0D7"/>
    <w:multiLevelType w:val="multilevel"/>
    <w:tmpl w:val="282C6C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4E21B7"/>
    <w:multiLevelType w:val="multilevel"/>
    <w:tmpl w:val="31503240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15241"/>
    <w:multiLevelType w:val="multilevel"/>
    <w:tmpl w:val="969A39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06B2"/>
    <w:multiLevelType w:val="multilevel"/>
    <w:tmpl w:val="103E9F3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BA438A"/>
    <w:multiLevelType w:val="multilevel"/>
    <w:tmpl w:val="98FECA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C"/>
    <w:rsid w:val="00101CFA"/>
    <w:rsid w:val="00153F19"/>
    <w:rsid w:val="003C77CE"/>
    <w:rsid w:val="00445EC9"/>
    <w:rsid w:val="0056031D"/>
    <w:rsid w:val="00A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E2F6"/>
  <w15:docId w15:val="{FABCA750-AE25-4CC8-9829-BB2982FC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2542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495D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88" w:lineRule="auto"/>
      <w:jc w:val="right"/>
    </w:pPr>
    <w:rPr>
      <w:rFonts w:ascii="Times New Roman" w:eastAsia="Times New Roman" w:hAnsi="Times New Roman" w:cs="Times New Roman"/>
      <w:color w:val="B12542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1">
    <w:name w:val="Heading #3"/>
    <w:basedOn w:val="Normal"/>
    <w:link w:val="Heading30"/>
    <w:pPr>
      <w:spacing w:line="307" w:lineRule="auto"/>
      <w:ind w:firstLine="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ind w:left="5800"/>
      <w:outlineLvl w:val="1"/>
    </w:pPr>
    <w:rPr>
      <w:rFonts w:ascii="Times New Roman" w:eastAsia="Times New Roman" w:hAnsi="Times New Roman" w:cs="Times New Roman"/>
      <w:color w:val="C0495D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a9QzJBPaTaPgSQtf4AE3TG/dMw==">CgMxLjA4AHIhMWNnbkxQSkxENHRKTUlFUVpLZVplT2czRmZFNVE0aFcx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2024-02-15T11:14:00Z</dcterms:created>
  <dcterms:modified xsi:type="dcterms:W3CDTF">2024-02-15T11:14:00Z</dcterms:modified>
</cp:coreProperties>
</file>