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7215A" w14:textId="77777777" w:rsidR="008A422C" w:rsidRPr="00D505B2" w:rsidRDefault="00D505B2" w:rsidP="00D505B2">
      <w:pPr>
        <w:pBdr>
          <w:top w:val="nil"/>
          <w:left w:val="nil"/>
          <w:bottom w:val="nil"/>
          <w:right w:val="nil"/>
          <w:between w:val="nil"/>
        </w:pBdr>
        <w:tabs>
          <w:tab w:val="left" w:pos="1632"/>
        </w:tabs>
        <w:spacing w:after="120" w:line="360" w:lineRule="auto"/>
        <w:rPr>
          <w:rFonts w:ascii="Arial" w:eastAsia="Arial" w:hAnsi="Arial" w:cs="Arial"/>
          <w:b/>
          <w:color w:val="010000"/>
          <w:sz w:val="20"/>
          <w:szCs w:val="20"/>
        </w:rPr>
      </w:pPr>
      <w:bookmarkStart w:id="0" w:name="_GoBack"/>
      <w:bookmarkEnd w:id="0"/>
      <w:proofErr w:type="spellStart"/>
      <w:r>
        <w:rPr>
          <w:rFonts w:ascii="Arial" w:hAnsi="Arial"/>
          <w:b/>
          <w:color w:val="010000"/>
          <w:sz w:val="20"/>
        </w:rPr>
        <w:t>BQB</w:t>
      </w:r>
      <w:proofErr w:type="spellEnd"/>
      <w:r>
        <w:rPr>
          <w:rFonts w:ascii="Arial" w:hAnsi="Arial"/>
          <w:b/>
          <w:color w:val="010000"/>
          <w:sz w:val="20"/>
        </w:rPr>
        <w:t>: Annual Corporate Governance Report 2023</w:t>
      </w:r>
    </w:p>
    <w:p w14:paraId="15074F6B" w14:textId="5EAC8924" w:rsidR="008A422C" w:rsidRPr="00D505B2" w:rsidRDefault="00D505B2" w:rsidP="00D505B2">
      <w:pPr>
        <w:pBdr>
          <w:top w:val="nil"/>
          <w:left w:val="nil"/>
          <w:bottom w:val="nil"/>
          <w:right w:val="nil"/>
          <w:between w:val="nil"/>
        </w:pBdr>
        <w:tabs>
          <w:tab w:val="left" w:pos="1632"/>
        </w:tabs>
        <w:spacing w:after="120" w:line="360" w:lineRule="auto"/>
        <w:rPr>
          <w:rFonts w:ascii="Arial" w:eastAsia="Arial" w:hAnsi="Arial" w:cs="Arial"/>
          <w:color w:val="010000"/>
          <w:sz w:val="20"/>
          <w:szCs w:val="20"/>
        </w:rPr>
      </w:pPr>
      <w:r>
        <w:rPr>
          <w:rFonts w:ascii="Arial" w:hAnsi="Arial"/>
          <w:color w:val="010000"/>
          <w:sz w:val="20"/>
        </w:rPr>
        <w:t xml:space="preserve">On January 29, 2024, Hanoi -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Beer Joint Stock Company announced Report No. 09/</w:t>
      </w:r>
      <w:proofErr w:type="spellStart"/>
      <w:r>
        <w:rPr>
          <w:rFonts w:ascii="Arial" w:hAnsi="Arial"/>
          <w:color w:val="010000"/>
          <w:sz w:val="20"/>
        </w:rPr>
        <w:t>BCQT-HDQT</w:t>
      </w:r>
      <w:proofErr w:type="spellEnd"/>
      <w:r>
        <w:rPr>
          <w:rFonts w:ascii="Arial" w:hAnsi="Arial"/>
          <w:color w:val="010000"/>
          <w:sz w:val="20"/>
        </w:rPr>
        <w:t>/</w:t>
      </w:r>
      <w:proofErr w:type="spellStart"/>
      <w:r>
        <w:rPr>
          <w:rFonts w:ascii="Arial" w:hAnsi="Arial"/>
          <w:color w:val="010000"/>
          <w:sz w:val="20"/>
        </w:rPr>
        <w:t>BQB</w:t>
      </w:r>
      <w:proofErr w:type="spellEnd"/>
      <w:r>
        <w:rPr>
          <w:rFonts w:ascii="Arial" w:hAnsi="Arial"/>
          <w:color w:val="010000"/>
          <w:sz w:val="20"/>
        </w:rPr>
        <w:t xml:space="preserve"> on corporate governance in 2023 as follows:</w:t>
      </w:r>
    </w:p>
    <w:p w14:paraId="547E678E" w14:textId="77777777" w:rsidR="008A422C" w:rsidRPr="00D505B2" w:rsidRDefault="00D505B2" w:rsidP="00D505B2">
      <w:pPr>
        <w:numPr>
          <w:ilvl w:val="0"/>
          <w:numId w:val="7"/>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 xml:space="preserve">Name of company: Hanoi -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Beer Joint Stock Company</w:t>
      </w:r>
    </w:p>
    <w:p w14:paraId="10578875" w14:textId="6EA22D30" w:rsidR="008A422C" w:rsidRPr="00D505B2" w:rsidRDefault="00D505B2" w:rsidP="00D505B2">
      <w:pPr>
        <w:numPr>
          <w:ilvl w:val="0"/>
          <w:numId w:val="7"/>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 xml:space="preserve">Head office address: Residential group 13, </w:t>
      </w:r>
      <w:proofErr w:type="spellStart"/>
      <w:r>
        <w:rPr>
          <w:rFonts w:ascii="Arial" w:hAnsi="Arial"/>
          <w:color w:val="010000"/>
          <w:sz w:val="20"/>
        </w:rPr>
        <w:t>Bac</w:t>
      </w:r>
      <w:proofErr w:type="spellEnd"/>
      <w:r>
        <w:rPr>
          <w:rFonts w:ascii="Arial" w:hAnsi="Arial"/>
          <w:color w:val="010000"/>
          <w:sz w:val="20"/>
        </w:rPr>
        <w:t xml:space="preserve"> Ly Ward, Dong Hoi City,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province</w:t>
      </w:r>
    </w:p>
    <w:p w14:paraId="091AAA21" w14:textId="77777777" w:rsidR="008A422C" w:rsidRPr="00D505B2" w:rsidRDefault="00D505B2" w:rsidP="00D505B2">
      <w:pPr>
        <w:numPr>
          <w:ilvl w:val="0"/>
          <w:numId w:val="7"/>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 xml:space="preserve">Tel: 0232.3822.365 </w:t>
      </w:r>
      <w:r>
        <w:rPr>
          <w:rFonts w:ascii="Arial" w:hAnsi="Arial"/>
          <w:color w:val="010000"/>
          <w:sz w:val="20"/>
        </w:rPr>
        <w:tab/>
        <w:t xml:space="preserve">    Fax: 0232.3840.721 </w:t>
      </w:r>
      <w:r>
        <w:rPr>
          <w:rFonts w:ascii="Arial" w:hAnsi="Arial"/>
          <w:color w:val="010000"/>
          <w:sz w:val="20"/>
        </w:rPr>
        <w:tab/>
        <w:t xml:space="preserve">Email: </w:t>
      </w:r>
      <w:hyperlink r:id="rId6">
        <w:proofErr w:type="spellStart"/>
        <w:r>
          <w:rPr>
            <w:rFonts w:ascii="Arial" w:hAnsi="Arial"/>
            <w:color w:val="010000"/>
            <w:sz w:val="20"/>
          </w:rPr>
          <w:t>tchcbiaqb@gmail.com</w:t>
        </w:r>
        <w:proofErr w:type="spellEnd"/>
      </w:hyperlink>
    </w:p>
    <w:p w14:paraId="5EFD5B40" w14:textId="77777777" w:rsidR="008A422C" w:rsidRPr="00D505B2" w:rsidRDefault="00D505B2" w:rsidP="00D505B2">
      <w:pPr>
        <w:numPr>
          <w:ilvl w:val="0"/>
          <w:numId w:val="7"/>
        </w:numPr>
        <w:pBdr>
          <w:top w:val="nil"/>
          <w:left w:val="nil"/>
          <w:bottom w:val="nil"/>
          <w:right w:val="nil"/>
          <w:between w:val="nil"/>
        </w:pBdr>
        <w:tabs>
          <w:tab w:val="left" w:pos="720"/>
          <w:tab w:val="left" w:pos="976"/>
        </w:tabs>
        <w:spacing w:after="120" w:line="360" w:lineRule="auto"/>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58,000,000,000</w:t>
      </w:r>
    </w:p>
    <w:p w14:paraId="38A286FC" w14:textId="77777777" w:rsidR="008A422C" w:rsidRPr="00D505B2" w:rsidRDefault="00D505B2" w:rsidP="00D505B2">
      <w:pPr>
        <w:numPr>
          <w:ilvl w:val="0"/>
          <w:numId w:val="7"/>
        </w:numPr>
        <w:pBdr>
          <w:top w:val="nil"/>
          <w:left w:val="nil"/>
          <w:bottom w:val="nil"/>
          <w:right w:val="nil"/>
          <w:between w:val="nil"/>
        </w:pBdr>
        <w:tabs>
          <w:tab w:val="left" w:pos="720"/>
          <w:tab w:val="left" w:pos="976"/>
        </w:tabs>
        <w:spacing w:after="120" w:line="360" w:lineRule="auto"/>
        <w:rPr>
          <w:rFonts w:ascii="Arial" w:eastAsia="Arial" w:hAnsi="Arial" w:cs="Arial"/>
          <w:color w:val="010000"/>
          <w:sz w:val="20"/>
          <w:szCs w:val="20"/>
        </w:rPr>
      </w:pPr>
      <w:r>
        <w:rPr>
          <w:rFonts w:ascii="Arial" w:hAnsi="Arial"/>
          <w:color w:val="010000"/>
          <w:sz w:val="20"/>
        </w:rPr>
        <w:t xml:space="preserve">Securities code: </w:t>
      </w:r>
      <w:proofErr w:type="spellStart"/>
      <w:r>
        <w:rPr>
          <w:rFonts w:ascii="Arial" w:hAnsi="Arial"/>
          <w:color w:val="010000"/>
          <w:sz w:val="20"/>
        </w:rPr>
        <w:t>BQB</w:t>
      </w:r>
      <w:proofErr w:type="spellEnd"/>
    </w:p>
    <w:p w14:paraId="4E213821" w14:textId="77777777" w:rsidR="008A422C" w:rsidRPr="00D505B2" w:rsidRDefault="00D505B2" w:rsidP="00D505B2">
      <w:pPr>
        <w:numPr>
          <w:ilvl w:val="0"/>
          <w:numId w:val="7"/>
        </w:numPr>
        <w:pBdr>
          <w:top w:val="nil"/>
          <w:left w:val="nil"/>
          <w:bottom w:val="nil"/>
          <w:right w:val="nil"/>
          <w:between w:val="nil"/>
        </w:pBdr>
        <w:tabs>
          <w:tab w:val="left" w:pos="720"/>
          <w:tab w:val="left" w:pos="976"/>
        </w:tabs>
        <w:spacing w:after="120" w:line="360" w:lineRule="auto"/>
        <w:rPr>
          <w:rFonts w:ascii="Arial" w:eastAsia="Arial" w:hAnsi="Arial" w:cs="Arial"/>
          <w:color w:val="010000"/>
          <w:sz w:val="20"/>
          <w:szCs w:val="20"/>
        </w:rPr>
      </w:pPr>
      <w:r>
        <w:rPr>
          <w:rFonts w:ascii="Arial" w:hAnsi="Arial"/>
          <w:color w:val="010000"/>
          <w:sz w:val="20"/>
        </w:rPr>
        <w:t>Corporate Governance Model:</w:t>
      </w:r>
    </w:p>
    <w:p w14:paraId="6B7327DF" w14:textId="77777777" w:rsidR="008A422C" w:rsidRPr="00D505B2" w:rsidRDefault="00D505B2" w:rsidP="00D505B2">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The General Meeting of Shareholders, the Board of Directors, the Supervisory Board, and the General Manager/Manager</w:t>
      </w:r>
    </w:p>
    <w:p w14:paraId="3BCD86B4" w14:textId="77777777" w:rsidR="008A422C" w:rsidRPr="00D505B2" w:rsidRDefault="00D505B2" w:rsidP="00D505B2">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The General Meeting of Shareholders, the Board of Directors, the General Manager/Manager and the Audit Committee under the Board of Directors.</w:t>
      </w:r>
    </w:p>
    <w:p w14:paraId="56B5886C" w14:textId="5C34F769" w:rsidR="008A422C" w:rsidRPr="00D505B2" w:rsidRDefault="00D505B2" w:rsidP="00D505B2">
      <w:pPr>
        <w:numPr>
          <w:ilvl w:val="0"/>
          <w:numId w:val="7"/>
        </w:numPr>
        <w:pBdr>
          <w:top w:val="nil"/>
          <w:left w:val="nil"/>
          <w:bottom w:val="nil"/>
          <w:right w:val="nil"/>
          <w:between w:val="nil"/>
        </w:pBdr>
        <w:tabs>
          <w:tab w:val="left" w:pos="720"/>
          <w:tab w:val="left" w:pos="976"/>
        </w:tabs>
        <w:spacing w:after="120" w:line="360" w:lineRule="auto"/>
        <w:rPr>
          <w:rFonts w:ascii="Arial" w:eastAsia="Arial" w:hAnsi="Arial" w:cs="Arial"/>
          <w:color w:val="010000"/>
          <w:sz w:val="20"/>
          <w:szCs w:val="20"/>
        </w:rPr>
      </w:pPr>
      <w:r>
        <w:rPr>
          <w:rFonts w:ascii="Arial" w:hAnsi="Arial"/>
          <w:color w:val="010000"/>
          <w:sz w:val="20"/>
        </w:rPr>
        <w:t>Internal audit execution: Implemented/Not yet implemented</w:t>
      </w:r>
    </w:p>
    <w:p w14:paraId="0D3F79B2" w14:textId="77777777" w:rsidR="008A422C" w:rsidRPr="00D505B2" w:rsidRDefault="00D505B2" w:rsidP="00D505B2">
      <w:pPr>
        <w:numPr>
          <w:ilvl w:val="0"/>
          <w:numId w:val="1"/>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572C48B3"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7"/>
        <w:gridCol w:w="2563"/>
        <w:gridCol w:w="2231"/>
        <w:gridCol w:w="3526"/>
      </w:tblGrid>
      <w:tr w:rsidR="008A422C" w:rsidRPr="00D505B2" w14:paraId="3015D4DD" w14:textId="77777777" w:rsidTr="00D505B2">
        <w:tc>
          <w:tcPr>
            <w:tcW w:w="386" w:type="pct"/>
            <w:shd w:val="clear" w:color="auto" w:fill="auto"/>
            <w:tcMar>
              <w:top w:w="0" w:type="dxa"/>
              <w:bottom w:w="0" w:type="dxa"/>
            </w:tcMar>
            <w:vAlign w:val="center"/>
          </w:tcPr>
          <w:p w14:paraId="58EDED38"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421" w:type="pct"/>
            <w:shd w:val="clear" w:color="auto" w:fill="auto"/>
            <w:tcMar>
              <w:top w:w="0" w:type="dxa"/>
              <w:bottom w:w="0" w:type="dxa"/>
            </w:tcMar>
            <w:vAlign w:val="center"/>
          </w:tcPr>
          <w:p w14:paraId="3AB2504A"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General Mandate/Decision of the General Meeting of Shareholders No. </w:t>
            </w:r>
          </w:p>
        </w:tc>
        <w:tc>
          <w:tcPr>
            <w:tcW w:w="1237" w:type="pct"/>
            <w:shd w:val="clear" w:color="auto" w:fill="auto"/>
            <w:tcMar>
              <w:top w:w="0" w:type="dxa"/>
              <w:bottom w:w="0" w:type="dxa"/>
            </w:tcMar>
            <w:vAlign w:val="center"/>
          </w:tcPr>
          <w:p w14:paraId="65BF03A4"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Date </w:t>
            </w:r>
          </w:p>
        </w:tc>
        <w:tc>
          <w:tcPr>
            <w:tcW w:w="1955" w:type="pct"/>
            <w:shd w:val="clear" w:color="auto" w:fill="auto"/>
            <w:tcMar>
              <w:top w:w="0" w:type="dxa"/>
              <w:bottom w:w="0" w:type="dxa"/>
            </w:tcMar>
            <w:vAlign w:val="center"/>
          </w:tcPr>
          <w:p w14:paraId="6BFBA5D5"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8A422C" w:rsidRPr="00D505B2" w14:paraId="10B7AB96" w14:textId="77777777" w:rsidTr="00D505B2">
        <w:tc>
          <w:tcPr>
            <w:tcW w:w="386" w:type="pct"/>
            <w:shd w:val="clear" w:color="auto" w:fill="auto"/>
            <w:tcMar>
              <w:top w:w="0" w:type="dxa"/>
              <w:bottom w:w="0" w:type="dxa"/>
            </w:tcMar>
            <w:vAlign w:val="center"/>
          </w:tcPr>
          <w:p w14:paraId="5093FF1F"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
        </w:tc>
        <w:tc>
          <w:tcPr>
            <w:tcW w:w="1421" w:type="pct"/>
            <w:shd w:val="clear" w:color="auto" w:fill="auto"/>
            <w:tcMar>
              <w:top w:w="0" w:type="dxa"/>
              <w:bottom w:w="0" w:type="dxa"/>
            </w:tcMar>
            <w:vAlign w:val="center"/>
          </w:tcPr>
          <w:p w14:paraId="58AF241F"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03/BB-</w:t>
            </w:r>
            <w:proofErr w:type="spellStart"/>
            <w:r>
              <w:rPr>
                <w:rFonts w:ascii="Arial" w:hAnsi="Arial"/>
                <w:color w:val="010000"/>
                <w:sz w:val="20"/>
              </w:rPr>
              <w:t>DHCD</w:t>
            </w:r>
            <w:proofErr w:type="spellEnd"/>
          </w:p>
        </w:tc>
        <w:tc>
          <w:tcPr>
            <w:tcW w:w="1237" w:type="pct"/>
            <w:shd w:val="clear" w:color="auto" w:fill="auto"/>
            <w:tcMar>
              <w:top w:w="0" w:type="dxa"/>
              <w:bottom w:w="0" w:type="dxa"/>
            </w:tcMar>
            <w:vAlign w:val="center"/>
          </w:tcPr>
          <w:p w14:paraId="5209ADA0"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28, 2023</w:t>
            </w:r>
          </w:p>
        </w:tc>
        <w:tc>
          <w:tcPr>
            <w:tcW w:w="1955" w:type="pct"/>
            <w:shd w:val="clear" w:color="auto" w:fill="auto"/>
            <w:tcMar>
              <w:top w:w="0" w:type="dxa"/>
              <w:bottom w:w="0" w:type="dxa"/>
            </w:tcMar>
            <w:vAlign w:val="center"/>
          </w:tcPr>
          <w:p w14:paraId="5856B056"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Minutes of the Annual General Meeting of Shareholders 2023</w:t>
            </w:r>
          </w:p>
        </w:tc>
      </w:tr>
      <w:tr w:rsidR="008A422C" w:rsidRPr="00D505B2" w14:paraId="7A14AD13" w14:textId="77777777" w:rsidTr="00D505B2">
        <w:tc>
          <w:tcPr>
            <w:tcW w:w="386" w:type="pct"/>
            <w:shd w:val="clear" w:color="auto" w:fill="auto"/>
            <w:tcMar>
              <w:top w:w="0" w:type="dxa"/>
              <w:bottom w:w="0" w:type="dxa"/>
            </w:tcMar>
            <w:vAlign w:val="center"/>
          </w:tcPr>
          <w:p w14:paraId="713E52E2"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w:t>
            </w:r>
          </w:p>
        </w:tc>
        <w:tc>
          <w:tcPr>
            <w:tcW w:w="1421" w:type="pct"/>
            <w:shd w:val="clear" w:color="auto" w:fill="auto"/>
            <w:tcMar>
              <w:top w:w="0" w:type="dxa"/>
              <w:bottom w:w="0" w:type="dxa"/>
            </w:tcMar>
            <w:vAlign w:val="center"/>
          </w:tcPr>
          <w:p w14:paraId="7EFEAD8C"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05/NQ-</w:t>
            </w:r>
            <w:proofErr w:type="spellStart"/>
            <w:r>
              <w:rPr>
                <w:rFonts w:ascii="Arial" w:hAnsi="Arial"/>
                <w:color w:val="010000"/>
                <w:sz w:val="20"/>
              </w:rPr>
              <w:t>DHCD</w:t>
            </w:r>
            <w:proofErr w:type="spellEnd"/>
            <w:r>
              <w:rPr>
                <w:rFonts w:ascii="Arial" w:hAnsi="Arial"/>
                <w:color w:val="010000"/>
                <w:sz w:val="20"/>
              </w:rPr>
              <w:t>-</w:t>
            </w:r>
            <w:proofErr w:type="spellStart"/>
            <w:r>
              <w:rPr>
                <w:rFonts w:ascii="Arial" w:hAnsi="Arial"/>
                <w:color w:val="010000"/>
                <w:sz w:val="20"/>
              </w:rPr>
              <w:t>HQB</w:t>
            </w:r>
            <w:proofErr w:type="spellEnd"/>
          </w:p>
        </w:tc>
        <w:tc>
          <w:tcPr>
            <w:tcW w:w="1237" w:type="pct"/>
            <w:shd w:val="clear" w:color="auto" w:fill="auto"/>
            <w:tcMar>
              <w:top w:w="0" w:type="dxa"/>
              <w:bottom w:w="0" w:type="dxa"/>
            </w:tcMar>
            <w:vAlign w:val="center"/>
          </w:tcPr>
          <w:p w14:paraId="0B54C109"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28, 2022</w:t>
            </w:r>
          </w:p>
        </w:tc>
        <w:tc>
          <w:tcPr>
            <w:tcW w:w="1955" w:type="pct"/>
            <w:shd w:val="clear" w:color="auto" w:fill="auto"/>
            <w:tcMar>
              <w:top w:w="0" w:type="dxa"/>
              <w:bottom w:w="0" w:type="dxa"/>
            </w:tcMar>
            <w:vAlign w:val="center"/>
          </w:tcPr>
          <w:p w14:paraId="4D7E1C68"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Annual General Mandate 2023</w:t>
            </w:r>
          </w:p>
        </w:tc>
      </w:tr>
    </w:tbl>
    <w:p w14:paraId="0640B64E" w14:textId="77777777" w:rsidR="008A422C" w:rsidRPr="00D505B2" w:rsidRDefault="00D505B2" w:rsidP="00D505B2">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The Board of Directors (Annual Report 2023)</w:t>
      </w:r>
    </w:p>
    <w:p w14:paraId="7B9E804F" w14:textId="77777777" w:rsidR="008A422C" w:rsidRPr="00D505B2" w:rsidRDefault="00D505B2" w:rsidP="00D505B2">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6"/>
        <w:gridCol w:w="2317"/>
        <w:gridCol w:w="1610"/>
        <w:gridCol w:w="2310"/>
        <w:gridCol w:w="2074"/>
      </w:tblGrid>
      <w:tr w:rsidR="008A422C" w:rsidRPr="00D505B2" w14:paraId="206A48D9" w14:textId="77777777" w:rsidTr="00D505B2">
        <w:tc>
          <w:tcPr>
            <w:tcW w:w="391" w:type="pct"/>
            <w:vMerge w:val="restart"/>
            <w:shd w:val="clear" w:color="auto" w:fill="auto"/>
            <w:tcMar>
              <w:top w:w="0" w:type="dxa"/>
              <w:bottom w:w="0" w:type="dxa"/>
            </w:tcMar>
            <w:vAlign w:val="center"/>
          </w:tcPr>
          <w:p w14:paraId="0AAD5CD3"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285" w:type="pct"/>
            <w:vMerge w:val="restart"/>
            <w:shd w:val="clear" w:color="auto" w:fill="auto"/>
            <w:tcMar>
              <w:top w:w="0" w:type="dxa"/>
              <w:bottom w:w="0" w:type="dxa"/>
            </w:tcMar>
            <w:vAlign w:val="center"/>
          </w:tcPr>
          <w:p w14:paraId="37CEC386"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893" w:type="pct"/>
            <w:vMerge w:val="restart"/>
            <w:shd w:val="clear" w:color="auto" w:fill="auto"/>
            <w:tcMar>
              <w:top w:w="0" w:type="dxa"/>
              <w:bottom w:w="0" w:type="dxa"/>
            </w:tcMar>
            <w:vAlign w:val="center"/>
          </w:tcPr>
          <w:p w14:paraId="122FC05A"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2431" w:type="pct"/>
            <w:gridSpan w:val="2"/>
            <w:shd w:val="clear" w:color="auto" w:fill="auto"/>
            <w:tcMar>
              <w:top w:w="0" w:type="dxa"/>
              <w:bottom w:w="0" w:type="dxa"/>
            </w:tcMar>
            <w:vAlign w:val="center"/>
          </w:tcPr>
          <w:p w14:paraId="4CF2F9E9"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members/independent member of the Board of Directors</w:t>
            </w:r>
          </w:p>
        </w:tc>
      </w:tr>
      <w:tr w:rsidR="008A422C" w:rsidRPr="00D505B2" w14:paraId="61F14504" w14:textId="77777777" w:rsidTr="00D505B2">
        <w:tc>
          <w:tcPr>
            <w:tcW w:w="391" w:type="pct"/>
            <w:vMerge/>
            <w:shd w:val="clear" w:color="auto" w:fill="auto"/>
            <w:tcMar>
              <w:top w:w="0" w:type="dxa"/>
              <w:bottom w:w="0" w:type="dxa"/>
            </w:tcMar>
            <w:vAlign w:val="center"/>
          </w:tcPr>
          <w:p w14:paraId="28796135" w14:textId="77777777" w:rsidR="008A422C" w:rsidRPr="00D505B2" w:rsidRDefault="008A422C" w:rsidP="00D505B2">
            <w:pPr>
              <w:pBdr>
                <w:top w:val="nil"/>
                <w:left w:val="nil"/>
                <w:bottom w:val="nil"/>
                <w:right w:val="nil"/>
                <w:between w:val="nil"/>
              </w:pBdr>
              <w:spacing w:after="120" w:line="360" w:lineRule="auto"/>
              <w:rPr>
                <w:rFonts w:ascii="Arial" w:eastAsia="Arial" w:hAnsi="Arial" w:cs="Arial"/>
                <w:color w:val="010000"/>
                <w:sz w:val="20"/>
                <w:szCs w:val="20"/>
              </w:rPr>
            </w:pPr>
          </w:p>
        </w:tc>
        <w:tc>
          <w:tcPr>
            <w:tcW w:w="1285" w:type="pct"/>
            <w:vMerge/>
            <w:shd w:val="clear" w:color="auto" w:fill="auto"/>
            <w:tcMar>
              <w:top w:w="0" w:type="dxa"/>
              <w:bottom w:w="0" w:type="dxa"/>
            </w:tcMar>
            <w:vAlign w:val="center"/>
          </w:tcPr>
          <w:p w14:paraId="539306D1" w14:textId="77777777" w:rsidR="008A422C" w:rsidRPr="00D505B2" w:rsidRDefault="008A422C" w:rsidP="00D505B2">
            <w:pPr>
              <w:pBdr>
                <w:top w:val="nil"/>
                <w:left w:val="nil"/>
                <w:bottom w:val="nil"/>
                <w:right w:val="nil"/>
                <w:between w:val="nil"/>
              </w:pBdr>
              <w:spacing w:after="120" w:line="360" w:lineRule="auto"/>
              <w:rPr>
                <w:rFonts w:ascii="Arial" w:eastAsia="Arial" w:hAnsi="Arial" w:cs="Arial"/>
                <w:color w:val="010000"/>
                <w:sz w:val="20"/>
                <w:szCs w:val="20"/>
              </w:rPr>
            </w:pPr>
          </w:p>
        </w:tc>
        <w:tc>
          <w:tcPr>
            <w:tcW w:w="893" w:type="pct"/>
            <w:vMerge/>
            <w:shd w:val="clear" w:color="auto" w:fill="auto"/>
            <w:tcMar>
              <w:top w:w="0" w:type="dxa"/>
              <w:bottom w:w="0" w:type="dxa"/>
            </w:tcMar>
            <w:vAlign w:val="center"/>
          </w:tcPr>
          <w:p w14:paraId="4A797497" w14:textId="77777777" w:rsidR="008A422C" w:rsidRPr="00D505B2" w:rsidRDefault="008A422C" w:rsidP="00D505B2">
            <w:pPr>
              <w:pBdr>
                <w:top w:val="nil"/>
                <w:left w:val="nil"/>
                <w:bottom w:val="nil"/>
                <w:right w:val="nil"/>
                <w:between w:val="nil"/>
              </w:pBdr>
              <w:spacing w:after="120" w:line="360" w:lineRule="auto"/>
              <w:rPr>
                <w:rFonts w:ascii="Arial" w:eastAsia="Arial" w:hAnsi="Arial" w:cs="Arial"/>
                <w:color w:val="010000"/>
                <w:sz w:val="20"/>
                <w:szCs w:val="20"/>
              </w:rPr>
            </w:pPr>
          </w:p>
        </w:tc>
        <w:tc>
          <w:tcPr>
            <w:tcW w:w="1281" w:type="pct"/>
            <w:shd w:val="clear" w:color="auto" w:fill="auto"/>
            <w:tcMar>
              <w:top w:w="0" w:type="dxa"/>
              <w:bottom w:w="0" w:type="dxa"/>
            </w:tcMar>
            <w:vAlign w:val="center"/>
          </w:tcPr>
          <w:p w14:paraId="307A9794"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Appointment date </w:t>
            </w:r>
          </w:p>
        </w:tc>
        <w:tc>
          <w:tcPr>
            <w:tcW w:w="1150" w:type="pct"/>
            <w:shd w:val="clear" w:color="auto" w:fill="auto"/>
            <w:tcMar>
              <w:top w:w="0" w:type="dxa"/>
              <w:bottom w:w="0" w:type="dxa"/>
            </w:tcMar>
            <w:vAlign w:val="center"/>
          </w:tcPr>
          <w:p w14:paraId="6A15D09F"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Dismissal date </w:t>
            </w:r>
          </w:p>
        </w:tc>
      </w:tr>
      <w:tr w:rsidR="008A422C" w:rsidRPr="00D505B2" w14:paraId="7EC0C555" w14:textId="77777777" w:rsidTr="00D505B2">
        <w:tc>
          <w:tcPr>
            <w:tcW w:w="391" w:type="pct"/>
            <w:shd w:val="clear" w:color="auto" w:fill="auto"/>
            <w:tcMar>
              <w:top w:w="0" w:type="dxa"/>
              <w:bottom w:w="0" w:type="dxa"/>
            </w:tcMar>
            <w:vAlign w:val="center"/>
          </w:tcPr>
          <w:p w14:paraId="7FF1A1CF"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
        </w:tc>
        <w:tc>
          <w:tcPr>
            <w:tcW w:w="1285" w:type="pct"/>
            <w:shd w:val="clear" w:color="auto" w:fill="auto"/>
            <w:tcMar>
              <w:top w:w="0" w:type="dxa"/>
              <w:bottom w:w="0" w:type="dxa"/>
            </w:tcMar>
            <w:vAlign w:val="center"/>
          </w:tcPr>
          <w:p w14:paraId="73D98FF6"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Bui Truong </w:t>
            </w:r>
            <w:proofErr w:type="spellStart"/>
            <w:r>
              <w:rPr>
                <w:rFonts w:ascii="Arial" w:hAnsi="Arial"/>
                <w:color w:val="010000"/>
                <w:sz w:val="20"/>
              </w:rPr>
              <w:t>Thang</w:t>
            </w:r>
            <w:proofErr w:type="spellEnd"/>
          </w:p>
        </w:tc>
        <w:tc>
          <w:tcPr>
            <w:tcW w:w="893" w:type="pct"/>
            <w:shd w:val="clear" w:color="auto" w:fill="auto"/>
            <w:tcMar>
              <w:top w:w="0" w:type="dxa"/>
              <w:bottom w:w="0" w:type="dxa"/>
            </w:tcMar>
            <w:vAlign w:val="center"/>
          </w:tcPr>
          <w:p w14:paraId="7C74C3AE"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Chair of the </w:t>
            </w:r>
            <w:r>
              <w:rPr>
                <w:rFonts w:ascii="Arial" w:hAnsi="Arial"/>
                <w:color w:val="010000"/>
                <w:sz w:val="20"/>
              </w:rPr>
              <w:lastRenderedPageBreak/>
              <w:t>Board of Directors</w:t>
            </w:r>
          </w:p>
        </w:tc>
        <w:tc>
          <w:tcPr>
            <w:tcW w:w="1281" w:type="pct"/>
            <w:shd w:val="clear" w:color="auto" w:fill="auto"/>
            <w:tcMar>
              <w:top w:w="0" w:type="dxa"/>
              <w:bottom w:w="0" w:type="dxa"/>
            </w:tcMar>
            <w:vAlign w:val="center"/>
          </w:tcPr>
          <w:p w14:paraId="2683D908" w14:textId="77777777" w:rsidR="008A422C" w:rsidRPr="00D505B2" w:rsidRDefault="008A422C" w:rsidP="00D505B2">
            <w:pPr>
              <w:spacing w:after="120" w:line="360" w:lineRule="auto"/>
              <w:rPr>
                <w:rFonts w:ascii="Arial" w:eastAsia="Arial" w:hAnsi="Arial" w:cs="Arial"/>
                <w:color w:val="010000"/>
                <w:sz w:val="20"/>
                <w:szCs w:val="20"/>
              </w:rPr>
            </w:pPr>
          </w:p>
        </w:tc>
        <w:tc>
          <w:tcPr>
            <w:tcW w:w="1150" w:type="pct"/>
            <w:shd w:val="clear" w:color="auto" w:fill="auto"/>
            <w:tcMar>
              <w:top w:w="0" w:type="dxa"/>
              <w:bottom w:w="0" w:type="dxa"/>
            </w:tcMar>
            <w:vAlign w:val="center"/>
          </w:tcPr>
          <w:p w14:paraId="2B29D443" w14:textId="77777777" w:rsidR="008A422C" w:rsidRPr="00D505B2" w:rsidRDefault="008A422C" w:rsidP="00D505B2">
            <w:pPr>
              <w:spacing w:after="120" w:line="360" w:lineRule="auto"/>
              <w:rPr>
                <w:rFonts w:ascii="Arial" w:eastAsia="Arial" w:hAnsi="Arial" w:cs="Arial"/>
                <w:color w:val="010000"/>
                <w:sz w:val="20"/>
                <w:szCs w:val="20"/>
              </w:rPr>
            </w:pPr>
          </w:p>
        </w:tc>
      </w:tr>
      <w:tr w:rsidR="008A422C" w:rsidRPr="00D505B2" w14:paraId="0724E44A" w14:textId="77777777" w:rsidTr="00D505B2">
        <w:tc>
          <w:tcPr>
            <w:tcW w:w="391" w:type="pct"/>
            <w:shd w:val="clear" w:color="auto" w:fill="auto"/>
            <w:tcMar>
              <w:top w:w="0" w:type="dxa"/>
              <w:bottom w:w="0" w:type="dxa"/>
            </w:tcMar>
            <w:vAlign w:val="center"/>
          </w:tcPr>
          <w:p w14:paraId="445F5A85"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02</w:t>
            </w:r>
          </w:p>
        </w:tc>
        <w:tc>
          <w:tcPr>
            <w:tcW w:w="1285" w:type="pct"/>
            <w:shd w:val="clear" w:color="auto" w:fill="auto"/>
            <w:tcMar>
              <w:top w:w="0" w:type="dxa"/>
              <w:bottom w:w="0" w:type="dxa"/>
            </w:tcMar>
            <w:vAlign w:val="center"/>
          </w:tcPr>
          <w:p w14:paraId="192077E9"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Nguyen Bich Thuy</w:t>
            </w:r>
          </w:p>
        </w:tc>
        <w:tc>
          <w:tcPr>
            <w:tcW w:w="893" w:type="pct"/>
            <w:shd w:val="clear" w:color="auto" w:fill="auto"/>
            <w:tcMar>
              <w:top w:w="0" w:type="dxa"/>
              <w:bottom w:w="0" w:type="dxa"/>
            </w:tcMar>
            <w:vAlign w:val="center"/>
          </w:tcPr>
          <w:p w14:paraId="0DA4E616"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281" w:type="pct"/>
            <w:shd w:val="clear" w:color="auto" w:fill="auto"/>
            <w:tcMar>
              <w:top w:w="0" w:type="dxa"/>
              <w:bottom w:w="0" w:type="dxa"/>
            </w:tcMar>
            <w:vAlign w:val="center"/>
          </w:tcPr>
          <w:p w14:paraId="0A1B9590" w14:textId="77777777" w:rsidR="008A422C" w:rsidRPr="00D505B2" w:rsidRDefault="008A422C" w:rsidP="00D505B2">
            <w:pPr>
              <w:spacing w:after="120" w:line="360" w:lineRule="auto"/>
              <w:rPr>
                <w:rFonts w:ascii="Arial" w:eastAsia="Arial" w:hAnsi="Arial" w:cs="Arial"/>
                <w:color w:val="010000"/>
                <w:sz w:val="20"/>
                <w:szCs w:val="20"/>
              </w:rPr>
            </w:pPr>
          </w:p>
        </w:tc>
        <w:tc>
          <w:tcPr>
            <w:tcW w:w="1150" w:type="pct"/>
            <w:shd w:val="clear" w:color="auto" w:fill="auto"/>
            <w:tcMar>
              <w:top w:w="0" w:type="dxa"/>
              <w:bottom w:w="0" w:type="dxa"/>
            </w:tcMar>
            <w:vAlign w:val="center"/>
          </w:tcPr>
          <w:p w14:paraId="5F45784C" w14:textId="77777777" w:rsidR="008A422C" w:rsidRPr="00D505B2" w:rsidRDefault="008A422C" w:rsidP="00D505B2">
            <w:pPr>
              <w:spacing w:after="120" w:line="360" w:lineRule="auto"/>
              <w:rPr>
                <w:rFonts w:ascii="Arial" w:eastAsia="Arial" w:hAnsi="Arial" w:cs="Arial"/>
                <w:color w:val="010000"/>
                <w:sz w:val="20"/>
                <w:szCs w:val="20"/>
              </w:rPr>
            </w:pPr>
          </w:p>
        </w:tc>
      </w:tr>
      <w:tr w:rsidR="008A422C" w:rsidRPr="00D505B2" w14:paraId="6331C2D7" w14:textId="77777777" w:rsidTr="00D505B2">
        <w:tc>
          <w:tcPr>
            <w:tcW w:w="391" w:type="pct"/>
            <w:shd w:val="clear" w:color="auto" w:fill="auto"/>
            <w:tcMar>
              <w:top w:w="0" w:type="dxa"/>
              <w:bottom w:w="0" w:type="dxa"/>
            </w:tcMar>
            <w:vAlign w:val="center"/>
          </w:tcPr>
          <w:p w14:paraId="2D5694D8"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w:t>
            </w:r>
          </w:p>
        </w:tc>
        <w:tc>
          <w:tcPr>
            <w:tcW w:w="1285" w:type="pct"/>
            <w:shd w:val="clear" w:color="auto" w:fill="auto"/>
            <w:tcMar>
              <w:top w:w="0" w:type="dxa"/>
              <w:bottom w:w="0" w:type="dxa"/>
            </w:tcMar>
            <w:vAlign w:val="center"/>
          </w:tcPr>
          <w:p w14:paraId="6D98F184"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Mr</w:t>
            </w:r>
            <w:proofErr w:type="spellEnd"/>
            <w:r>
              <w:rPr>
                <w:rFonts w:ascii="Arial" w:hAnsi="Arial"/>
                <w:color w:val="010000"/>
                <w:sz w:val="20"/>
              </w:rPr>
              <w:t>: Nguyen Minh The</w:t>
            </w:r>
          </w:p>
        </w:tc>
        <w:tc>
          <w:tcPr>
            <w:tcW w:w="893" w:type="pct"/>
            <w:shd w:val="clear" w:color="auto" w:fill="auto"/>
            <w:tcMar>
              <w:top w:w="0" w:type="dxa"/>
              <w:bottom w:w="0" w:type="dxa"/>
            </w:tcMar>
            <w:vAlign w:val="center"/>
          </w:tcPr>
          <w:p w14:paraId="1F7646FF"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281" w:type="pct"/>
            <w:shd w:val="clear" w:color="auto" w:fill="auto"/>
            <w:tcMar>
              <w:top w:w="0" w:type="dxa"/>
              <w:bottom w:w="0" w:type="dxa"/>
            </w:tcMar>
            <w:vAlign w:val="center"/>
          </w:tcPr>
          <w:p w14:paraId="178E69CC" w14:textId="77777777" w:rsidR="008A422C" w:rsidRPr="00D505B2" w:rsidRDefault="008A422C" w:rsidP="00D505B2">
            <w:pPr>
              <w:spacing w:after="120" w:line="360" w:lineRule="auto"/>
              <w:rPr>
                <w:rFonts w:ascii="Arial" w:eastAsia="Arial" w:hAnsi="Arial" w:cs="Arial"/>
                <w:color w:val="010000"/>
                <w:sz w:val="20"/>
                <w:szCs w:val="20"/>
              </w:rPr>
            </w:pPr>
          </w:p>
        </w:tc>
        <w:tc>
          <w:tcPr>
            <w:tcW w:w="1150" w:type="pct"/>
            <w:shd w:val="clear" w:color="auto" w:fill="auto"/>
            <w:tcMar>
              <w:top w:w="0" w:type="dxa"/>
              <w:bottom w:w="0" w:type="dxa"/>
            </w:tcMar>
            <w:vAlign w:val="center"/>
          </w:tcPr>
          <w:p w14:paraId="4D7D83B0" w14:textId="77777777" w:rsidR="008A422C" w:rsidRPr="00D505B2" w:rsidRDefault="008A422C" w:rsidP="00D505B2">
            <w:pPr>
              <w:spacing w:after="120" w:line="360" w:lineRule="auto"/>
              <w:rPr>
                <w:rFonts w:ascii="Arial" w:eastAsia="Arial" w:hAnsi="Arial" w:cs="Arial"/>
                <w:color w:val="010000"/>
                <w:sz w:val="20"/>
                <w:szCs w:val="20"/>
              </w:rPr>
            </w:pPr>
          </w:p>
        </w:tc>
      </w:tr>
      <w:tr w:rsidR="008A422C" w:rsidRPr="00D505B2" w14:paraId="73A17EF3" w14:textId="77777777" w:rsidTr="00D505B2">
        <w:tc>
          <w:tcPr>
            <w:tcW w:w="391" w:type="pct"/>
            <w:shd w:val="clear" w:color="auto" w:fill="auto"/>
            <w:tcMar>
              <w:top w:w="0" w:type="dxa"/>
              <w:bottom w:w="0" w:type="dxa"/>
            </w:tcMar>
            <w:vAlign w:val="center"/>
          </w:tcPr>
          <w:p w14:paraId="070C8C06"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w:t>
            </w:r>
          </w:p>
        </w:tc>
        <w:tc>
          <w:tcPr>
            <w:tcW w:w="1285" w:type="pct"/>
            <w:shd w:val="clear" w:color="auto" w:fill="auto"/>
            <w:tcMar>
              <w:top w:w="0" w:type="dxa"/>
              <w:bottom w:w="0" w:type="dxa"/>
            </w:tcMar>
            <w:vAlign w:val="center"/>
          </w:tcPr>
          <w:p w14:paraId="07647476"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Nguyen Thi Nam Huong</w:t>
            </w:r>
          </w:p>
        </w:tc>
        <w:tc>
          <w:tcPr>
            <w:tcW w:w="893" w:type="pct"/>
            <w:shd w:val="clear" w:color="auto" w:fill="auto"/>
            <w:tcMar>
              <w:top w:w="0" w:type="dxa"/>
              <w:bottom w:w="0" w:type="dxa"/>
            </w:tcMar>
            <w:vAlign w:val="center"/>
          </w:tcPr>
          <w:p w14:paraId="33D481C6"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Manager - Member of Board of Directors</w:t>
            </w:r>
          </w:p>
        </w:tc>
        <w:tc>
          <w:tcPr>
            <w:tcW w:w="1281" w:type="pct"/>
            <w:shd w:val="clear" w:color="auto" w:fill="auto"/>
            <w:tcMar>
              <w:top w:w="0" w:type="dxa"/>
              <w:bottom w:w="0" w:type="dxa"/>
            </w:tcMar>
            <w:vAlign w:val="center"/>
          </w:tcPr>
          <w:p w14:paraId="7A835787" w14:textId="77777777" w:rsidR="008A422C" w:rsidRPr="00D505B2" w:rsidRDefault="008A422C" w:rsidP="00D505B2">
            <w:pPr>
              <w:spacing w:after="120" w:line="360" w:lineRule="auto"/>
              <w:rPr>
                <w:rFonts w:ascii="Arial" w:eastAsia="Arial" w:hAnsi="Arial" w:cs="Arial"/>
                <w:color w:val="010000"/>
                <w:sz w:val="20"/>
                <w:szCs w:val="20"/>
              </w:rPr>
            </w:pPr>
          </w:p>
        </w:tc>
        <w:tc>
          <w:tcPr>
            <w:tcW w:w="1150" w:type="pct"/>
            <w:shd w:val="clear" w:color="auto" w:fill="auto"/>
            <w:tcMar>
              <w:top w:w="0" w:type="dxa"/>
              <w:bottom w:w="0" w:type="dxa"/>
            </w:tcMar>
            <w:vAlign w:val="center"/>
          </w:tcPr>
          <w:p w14:paraId="1BC1C4A4" w14:textId="77777777" w:rsidR="008A422C" w:rsidRPr="00D505B2" w:rsidRDefault="008A422C" w:rsidP="00D505B2">
            <w:pPr>
              <w:spacing w:after="120" w:line="360" w:lineRule="auto"/>
              <w:rPr>
                <w:rFonts w:ascii="Arial" w:eastAsia="Arial" w:hAnsi="Arial" w:cs="Arial"/>
                <w:color w:val="010000"/>
                <w:sz w:val="20"/>
                <w:szCs w:val="20"/>
              </w:rPr>
            </w:pPr>
          </w:p>
        </w:tc>
      </w:tr>
      <w:tr w:rsidR="008A422C" w:rsidRPr="00D505B2" w14:paraId="4E522EEC" w14:textId="77777777" w:rsidTr="00D505B2">
        <w:tc>
          <w:tcPr>
            <w:tcW w:w="391" w:type="pct"/>
            <w:shd w:val="clear" w:color="auto" w:fill="auto"/>
            <w:tcMar>
              <w:top w:w="0" w:type="dxa"/>
              <w:bottom w:w="0" w:type="dxa"/>
            </w:tcMar>
            <w:vAlign w:val="center"/>
          </w:tcPr>
          <w:p w14:paraId="15901309"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05</w:t>
            </w:r>
          </w:p>
        </w:tc>
        <w:tc>
          <w:tcPr>
            <w:tcW w:w="1285" w:type="pct"/>
            <w:shd w:val="clear" w:color="auto" w:fill="auto"/>
            <w:tcMar>
              <w:top w:w="0" w:type="dxa"/>
              <w:bottom w:w="0" w:type="dxa"/>
            </w:tcMar>
            <w:vAlign w:val="center"/>
          </w:tcPr>
          <w:p w14:paraId="53370354"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Tran </w:t>
            </w:r>
            <w:proofErr w:type="spellStart"/>
            <w:r>
              <w:rPr>
                <w:rFonts w:ascii="Arial" w:hAnsi="Arial"/>
                <w:color w:val="010000"/>
                <w:sz w:val="20"/>
              </w:rPr>
              <w:t>Quang</w:t>
            </w:r>
            <w:proofErr w:type="spellEnd"/>
          </w:p>
        </w:tc>
        <w:tc>
          <w:tcPr>
            <w:tcW w:w="893" w:type="pct"/>
            <w:shd w:val="clear" w:color="auto" w:fill="auto"/>
            <w:tcMar>
              <w:top w:w="0" w:type="dxa"/>
              <w:bottom w:w="0" w:type="dxa"/>
            </w:tcMar>
            <w:vAlign w:val="center"/>
          </w:tcPr>
          <w:p w14:paraId="00879D2A"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281" w:type="pct"/>
            <w:shd w:val="clear" w:color="auto" w:fill="auto"/>
            <w:tcMar>
              <w:top w:w="0" w:type="dxa"/>
              <w:bottom w:w="0" w:type="dxa"/>
            </w:tcMar>
            <w:vAlign w:val="center"/>
          </w:tcPr>
          <w:p w14:paraId="6DA4FA18" w14:textId="77777777" w:rsidR="008A422C" w:rsidRPr="00D505B2" w:rsidRDefault="008A422C" w:rsidP="00D505B2">
            <w:pPr>
              <w:spacing w:after="120" w:line="360" w:lineRule="auto"/>
              <w:rPr>
                <w:rFonts w:ascii="Arial" w:eastAsia="Arial" w:hAnsi="Arial" w:cs="Arial"/>
                <w:color w:val="010000"/>
                <w:sz w:val="20"/>
                <w:szCs w:val="20"/>
              </w:rPr>
            </w:pPr>
          </w:p>
        </w:tc>
        <w:tc>
          <w:tcPr>
            <w:tcW w:w="1150" w:type="pct"/>
            <w:shd w:val="clear" w:color="auto" w:fill="auto"/>
            <w:tcMar>
              <w:top w:w="0" w:type="dxa"/>
              <w:bottom w:w="0" w:type="dxa"/>
            </w:tcMar>
            <w:vAlign w:val="center"/>
          </w:tcPr>
          <w:p w14:paraId="6D1B6081" w14:textId="77777777" w:rsidR="008A422C" w:rsidRPr="00D505B2" w:rsidRDefault="008A422C" w:rsidP="00D505B2">
            <w:pPr>
              <w:spacing w:after="120" w:line="360" w:lineRule="auto"/>
              <w:rPr>
                <w:rFonts w:ascii="Arial" w:eastAsia="Arial" w:hAnsi="Arial" w:cs="Arial"/>
                <w:color w:val="010000"/>
                <w:sz w:val="20"/>
                <w:szCs w:val="20"/>
              </w:rPr>
            </w:pPr>
          </w:p>
        </w:tc>
      </w:tr>
    </w:tbl>
    <w:p w14:paraId="41DEE987" w14:textId="7D4D1213" w:rsidR="008A422C" w:rsidRPr="00D505B2" w:rsidRDefault="00D505B2" w:rsidP="00D505B2">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(Semi-annual Report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2"/>
        <w:gridCol w:w="2383"/>
        <w:gridCol w:w="1742"/>
        <w:gridCol w:w="4040"/>
      </w:tblGrid>
      <w:tr w:rsidR="008A422C" w:rsidRPr="00D505B2" w14:paraId="168DCAC9" w14:textId="77777777" w:rsidTr="00D505B2">
        <w:tc>
          <w:tcPr>
            <w:tcW w:w="472" w:type="pct"/>
            <w:shd w:val="clear" w:color="auto" w:fill="auto"/>
            <w:tcMar>
              <w:top w:w="0" w:type="dxa"/>
              <w:bottom w:w="0" w:type="dxa"/>
            </w:tcMar>
            <w:vAlign w:val="center"/>
          </w:tcPr>
          <w:p w14:paraId="1FB1B90F"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321" w:type="pct"/>
            <w:shd w:val="clear" w:color="auto" w:fill="auto"/>
            <w:tcMar>
              <w:top w:w="0" w:type="dxa"/>
              <w:bottom w:w="0" w:type="dxa"/>
            </w:tcMar>
            <w:vAlign w:val="center"/>
          </w:tcPr>
          <w:p w14:paraId="00154633"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966" w:type="pct"/>
            <w:shd w:val="clear" w:color="auto" w:fill="auto"/>
            <w:tcMar>
              <w:top w:w="0" w:type="dxa"/>
              <w:bottom w:w="0" w:type="dxa"/>
            </w:tcMar>
            <w:vAlign w:val="center"/>
          </w:tcPr>
          <w:p w14:paraId="4B32CC86"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2240" w:type="pct"/>
            <w:shd w:val="clear" w:color="auto" w:fill="auto"/>
            <w:tcMar>
              <w:top w:w="0" w:type="dxa"/>
              <w:bottom w:w="0" w:type="dxa"/>
            </w:tcMar>
            <w:vAlign w:val="center"/>
          </w:tcPr>
          <w:p w14:paraId="76DCFAC8"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8A422C" w:rsidRPr="00D505B2" w14:paraId="62009E61" w14:textId="77777777" w:rsidTr="00D505B2">
        <w:tc>
          <w:tcPr>
            <w:tcW w:w="472" w:type="pct"/>
            <w:shd w:val="clear" w:color="auto" w:fill="auto"/>
            <w:tcMar>
              <w:top w:w="0" w:type="dxa"/>
              <w:bottom w:w="0" w:type="dxa"/>
            </w:tcMar>
            <w:vAlign w:val="center"/>
          </w:tcPr>
          <w:p w14:paraId="58A94BDF"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321" w:type="pct"/>
            <w:shd w:val="clear" w:color="auto" w:fill="auto"/>
            <w:tcMar>
              <w:top w:w="0" w:type="dxa"/>
              <w:bottom w:w="0" w:type="dxa"/>
            </w:tcMar>
            <w:vAlign w:val="center"/>
          </w:tcPr>
          <w:p w14:paraId="71D09575"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01/NQ-</w:t>
            </w:r>
            <w:proofErr w:type="spellStart"/>
            <w:r>
              <w:rPr>
                <w:rFonts w:ascii="Arial" w:hAnsi="Arial"/>
                <w:color w:val="010000"/>
                <w:sz w:val="20"/>
              </w:rPr>
              <w:t>HDQT</w:t>
            </w:r>
            <w:proofErr w:type="spellEnd"/>
          </w:p>
        </w:tc>
        <w:tc>
          <w:tcPr>
            <w:tcW w:w="966" w:type="pct"/>
            <w:shd w:val="clear" w:color="auto" w:fill="auto"/>
            <w:tcMar>
              <w:top w:w="0" w:type="dxa"/>
              <w:bottom w:w="0" w:type="dxa"/>
            </w:tcMar>
            <w:vAlign w:val="center"/>
          </w:tcPr>
          <w:p w14:paraId="6A029579"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27, 2023</w:t>
            </w:r>
          </w:p>
        </w:tc>
        <w:tc>
          <w:tcPr>
            <w:tcW w:w="2240" w:type="pct"/>
            <w:shd w:val="clear" w:color="auto" w:fill="auto"/>
            <w:tcMar>
              <w:top w:w="0" w:type="dxa"/>
              <w:bottom w:w="0" w:type="dxa"/>
            </w:tcMar>
            <w:vAlign w:val="center"/>
          </w:tcPr>
          <w:p w14:paraId="002D396C"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salary settlement 2022 of Hanoi -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Beer Joint Stock Company</w:t>
            </w:r>
          </w:p>
        </w:tc>
      </w:tr>
      <w:tr w:rsidR="008A422C" w:rsidRPr="00D505B2" w14:paraId="7FCF7A19" w14:textId="77777777" w:rsidTr="00D505B2">
        <w:tc>
          <w:tcPr>
            <w:tcW w:w="472" w:type="pct"/>
            <w:shd w:val="clear" w:color="auto" w:fill="auto"/>
            <w:tcMar>
              <w:top w:w="0" w:type="dxa"/>
              <w:bottom w:w="0" w:type="dxa"/>
            </w:tcMar>
            <w:vAlign w:val="center"/>
          </w:tcPr>
          <w:p w14:paraId="4CC8C748"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321" w:type="pct"/>
            <w:shd w:val="clear" w:color="auto" w:fill="auto"/>
            <w:tcMar>
              <w:top w:w="0" w:type="dxa"/>
              <w:bottom w:w="0" w:type="dxa"/>
            </w:tcMar>
            <w:vAlign w:val="center"/>
          </w:tcPr>
          <w:p w14:paraId="4D91E76D"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roofErr w:type="spellStart"/>
            <w:r>
              <w:rPr>
                <w:rFonts w:ascii="Arial" w:hAnsi="Arial"/>
                <w:color w:val="010000"/>
                <w:sz w:val="20"/>
              </w:rPr>
              <w:t>QD-HDQT</w:t>
            </w:r>
            <w:proofErr w:type="spellEnd"/>
          </w:p>
        </w:tc>
        <w:tc>
          <w:tcPr>
            <w:tcW w:w="966" w:type="pct"/>
            <w:shd w:val="clear" w:color="auto" w:fill="auto"/>
            <w:tcMar>
              <w:top w:w="0" w:type="dxa"/>
              <w:bottom w:w="0" w:type="dxa"/>
            </w:tcMar>
            <w:vAlign w:val="center"/>
          </w:tcPr>
          <w:p w14:paraId="71682B5E"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27, 2023</w:t>
            </w:r>
          </w:p>
        </w:tc>
        <w:tc>
          <w:tcPr>
            <w:tcW w:w="2240" w:type="pct"/>
            <w:shd w:val="clear" w:color="auto" w:fill="auto"/>
            <w:tcMar>
              <w:top w:w="0" w:type="dxa"/>
              <w:bottom w:w="0" w:type="dxa"/>
            </w:tcMar>
            <w:vAlign w:val="center"/>
          </w:tcPr>
          <w:p w14:paraId="4454AF22"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salary settlement 2022 of Hanoi -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Beer Joint Stock Company</w:t>
            </w:r>
          </w:p>
        </w:tc>
      </w:tr>
      <w:tr w:rsidR="008A422C" w:rsidRPr="00D505B2" w14:paraId="3A17F15D" w14:textId="77777777" w:rsidTr="00D505B2">
        <w:tc>
          <w:tcPr>
            <w:tcW w:w="472" w:type="pct"/>
            <w:shd w:val="clear" w:color="auto" w:fill="auto"/>
            <w:tcMar>
              <w:top w:w="0" w:type="dxa"/>
              <w:bottom w:w="0" w:type="dxa"/>
            </w:tcMar>
            <w:vAlign w:val="center"/>
          </w:tcPr>
          <w:p w14:paraId="558C0D9D"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321" w:type="pct"/>
            <w:shd w:val="clear" w:color="auto" w:fill="auto"/>
            <w:tcMar>
              <w:top w:w="0" w:type="dxa"/>
              <w:bottom w:w="0" w:type="dxa"/>
            </w:tcMar>
            <w:vAlign w:val="center"/>
          </w:tcPr>
          <w:p w14:paraId="78F315AD"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02/NQ-</w:t>
            </w:r>
            <w:proofErr w:type="spellStart"/>
            <w:r>
              <w:rPr>
                <w:rFonts w:ascii="Arial" w:hAnsi="Arial"/>
                <w:color w:val="010000"/>
                <w:sz w:val="20"/>
              </w:rPr>
              <w:t>HDQT</w:t>
            </w:r>
            <w:proofErr w:type="spellEnd"/>
          </w:p>
        </w:tc>
        <w:tc>
          <w:tcPr>
            <w:tcW w:w="966" w:type="pct"/>
            <w:shd w:val="clear" w:color="auto" w:fill="auto"/>
            <w:tcMar>
              <w:top w:w="0" w:type="dxa"/>
              <w:bottom w:w="0" w:type="dxa"/>
            </w:tcMar>
            <w:vAlign w:val="center"/>
          </w:tcPr>
          <w:p w14:paraId="20937F4B"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7, 2023</w:t>
            </w:r>
          </w:p>
        </w:tc>
        <w:tc>
          <w:tcPr>
            <w:tcW w:w="2240" w:type="pct"/>
            <w:shd w:val="clear" w:color="auto" w:fill="auto"/>
            <w:tcMar>
              <w:top w:w="0" w:type="dxa"/>
              <w:bottom w:w="0" w:type="dxa"/>
            </w:tcMar>
            <w:vAlign w:val="center"/>
          </w:tcPr>
          <w:p w14:paraId="55871405"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Agree on the content related to the organization of the Annual General Meeting of Shareholders 2023 of Hanoi -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Beer Joint Stock Company</w:t>
            </w:r>
          </w:p>
        </w:tc>
      </w:tr>
      <w:tr w:rsidR="008A422C" w:rsidRPr="00D505B2" w14:paraId="36D99646" w14:textId="77777777" w:rsidTr="00D505B2">
        <w:tc>
          <w:tcPr>
            <w:tcW w:w="472" w:type="pct"/>
            <w:shd w:val="clear" w:color="auto" w:fill="auto"/>
            <w:tcMar>
              <w:top w:w="0" w:type="dxa"/>
              <w:bottom w:w="0" w:type="dxa"/>
            </w:tcMar>
            <w:vAlign w:val="center"/>
          </w:tcPr>
          <w:p w14:paraId="439345B1"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321" w:type="pct"/>
            <w:shd w:val="clear" w:color="auto" w:fill="auto"/>
            <w:tcMar>
              <w:top w:w="0" w:type="dxa"/>
              <w:bottom w:w="0" w:type="dxa"/>
            </w:tcMar>
            <w:vAlign w:val="center"/>
          </w:tcPr>
          <w:p w14:paraId="03E56707"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03/NQ-</w:t>
            </w:r>
            <w:proofErr w:type="spellStart"/>
            <w:r>
              <w:rPr>
                <w:rFonts w:ascii="Arial" w:hAnsi="Arial"/>
                <w:color w:val="010000"/>
                <w:sz w:val="20"/>
              </w:rPr>
              <w:t>HDQT</w:t>
            </w:r>
            <w:proofErr w:type="spellEnd"/>
          </w:p>
        </w:tc>
        <w:tc>
          <w:tcPr>
            <w:tcW w:w="966" w:type="pct"/>
            <w:shd w:val="clear" w:color="auto" w:fill="auto"/>
            <w:tcMar>
              <w:top w:w="0" w:type="dxa"/>
              <w:bottom w:w="0" w:type="dxa"/>
            </w:tcMar>
            <w:vAlign w:val="center"/>
          </w:tcPr>
          <w:p w14:paraId="12AE3536"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c>
          <w:tcPr>
            <w:tcW w:w="2240" w:type="pct"/>
            <w:shd w:val="clear" w:color="auto" w:fill="auto"/>
            <w:tcMar>
              <w:top w:w="0" w:type="dxa"/>
              <w:bottom w:w="0" w:type="dxa"/>
            </w:tcMar>
            <w:vAlign w:val="center"/>
          </w:tcPr>
          <w:p w14:paraId="403C1EE6" w14:textId="77777777" w:rsidR="008A422C" w:rsidRPr="00D505B2" w:rsidRDefault="00D505B2" w:rsidP="00D505B2">
            <w:pPr>
              <w:numPr>
                <w:ilvl w:val="0"/>
                <w:numId w:val="8"/>
              </w:numPr>
              <w:pBdr>
                <w:top w:val="nil"/>
                <w:left w:val="nil"/>
                <w:bottom w:val="nil"/>
                <w:right w:val="nil"/>
                <w:between w:val="nil"/>
              </w:pBdr>
              <w:tabs>
                <w:tab w:val="left" w:pos="342"/>
              </w:tabs>
              <w:spacing w:after="120" w:line="360" w:lineRule="auto"/>
              <w:rPr>
                <w:rFonts w:ascii="Arial" w:eastAsia="Arial" w:hAnsi="Arial" w:cs="Arial"/>
                <w:color w:val="010000"/>
                <w:sz w:val="20"/>
                <w:szCs w:val="20"/>
              </w:rPr>
            </w:pPr>
            <w:r>
              <w:rPr>
                <w:rFonts w:ascii="Arial" w:hAnsi="Arial"/>
                <w:color w:val="010000"/>
                <w:sz w:val="20"/>
              </w:rPr>
              <w:t xml:space="preserve">Agree to remove the assignment of Ms. Nguyen Thi Thanh Thuy, Deputy Head of Finance - Planning Department, to be in charge of Accounting for Hanoi -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Beer Joint Stock Company from April 1, 2023.</w:t>
            </w:r>
          </w:p>
          <w:p w14:paraId="5D7A45EE" w14:textId="77777777" w:rsidR="008A422C" w:rsidRPr="00D505B2" w:rsidRDefault="00D505B2" w:rsidP="00D505B2">
            <w:pPr>
              <w:numPr>
                <w:ilvl w:val="0"/>
                <w:numId w:val="8"/>
              </w:numPr>
              <w:pBdr>
                <w:top w:val="nil"/>
                <w:left w:val="nil"/>
                <w:bottom w:val="nil"/>
                <w:right w:val="nil"/>
                <w:between w:val="nil"/>
              </w:pBdr>
              <w:tabs>
                <w:tab w:val="left" w:pos="342"/>
              </w:tabs>
              <w:spacing w:after="120" w:line="360" w:lineRule="auto"/>
              <w:rPr>
                <w:rFonts w:ascii="Arial" w:eastAsia="Arial" w:hAnsi="Arial" w:cs="Arial"/>
                <w:color w:val="010000"/>
                <w:sz w:val="20"/>
                <w:szCs w:val="20"/>
              </w:rPr>
            </w:pPr>
            <w:r>
              <w:rPr>
                <w:rFonts w:ascii="Arial" w:hAnsi="Arial"/>
                <w:color w:val="010000"/>
                <w:sz w:val="20"/>
              </w:rPr>
              <w:t xml:space="preserve">Agree to receive and appoint Ms. Truong Thi Bao Van - Formerly the Company's Chief Accountant to the position of Chief Accountant of Hanoi -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Beer Joint </w:t>
            </w:r>
            <w:r>
              <w:rPr>
                <w:rFonts w:ascii="Arial" w:hAnsi="Arial"/>
                <w:color w:val="010000"/>
                <w:sz w:val="20"/>
              </w:rPr>
              <w:lastRenderedPageBreak/>
              <w:t>Stock Company from April 1, 2023.</w:t>
            </w:r>
          </w:p>
        </w:tc>
      </w:tr>
      <w:tr w:rsidR="008A422C" w:rsidRPr="00D505B2" w14:paraId="22F71F13" w14:textId="77777777" w:rsidTr="00D505B2">
        <w:tc>
          <w:tcPr>
            <w:tcW w:w="472" w:type="pct"/>
            <w:shd w:val="clear" w:color="auto" w:fill="auto"/>
            <w:tcMar>
              <w:top w:w="0" w:type="dxa"/>
              <w:bottom w:w="0" w:type="dxa"/>
            </w:tcMar>
            <w:vAlign w:val="center"/>
          </w:tcPr>
          <w:p w14:paraId="5466DAF6"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1321" w:type="pct"/>
            <w:shd w:val="clear" w:color="auto" w:fill="auto"/>
            <w:tcMar>
              <w:top w:w="0" w:type="dxa"/>
              <w:bottom w:w="0" w:type="dxa"/>
            </w:tcMar>
            <w:vAlign w:val="center"/>
          </w:tcPr>
          <w:p w14:paraId="08EAFFEA"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w:t>
            </w:r>
            <w:proofErr w:type="spellStart"/>
            <w:r>
              <w:rPr>
                <w:rFonts w:ascii="Arial" w:hAnsi="Arial"/>
                <w:color w:val="010000"/>
                <w:sz w:val="20"/>
              </w:rPr>
              <w:t>QD-HDQT</w:t>
            </w:r>
            <w:proofErr w:type="spellEnd"/>
          </w:p>
        </w:tc>
        <w:tc>
          <w:tcPr>
            <w:tcW w:w="966" w:type="pct"/>
            <w:shd w:val="clear" w:color="auto" w:fill="auto"/>
            <w:tcMar>
              <w:top w:w="0" w:type="dxa"/>
              <w:bottom w:w="0" w:type="dxa"/>
            </w:tcMar>
            <w:vAlign w:val="center"/>
          </w:tcPr>
          <w:p w14:paraId="3A6860BE"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c>
          <w:tcPr>
            <w:tcW w:w="2240" w:type="pct"/>
            <w:shd w:val="clear" w:color="auto" w:fill="auto"/>
            <w:tcMar>
              <w:top w:w="0" w:type="dxa"/>
              <w:bottom w:w="0" w:type="dxa"/>
            </w:tcMar>
            <w:vAlign w:val="center"/>
          </w:tcPr>
          <w:p w14:paraId="51541D5B"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Remove the assignment of Ms. Nguyen Thi Thanh Thuy, Deputy Head of Finance - Planning Department, to be in charge of Accounting for Hanoi -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Beer Joint Stock Company from April 1, 2023.</w:t>
            </w:r>
          </w:p>
        </w:tc>
      </w:tr>
      <w:tr w:rsidR="008A422C" w:rsidRPr="00D505B2" w14:paraId="01338D65" w14:textId="77777777" w:rsidTr="00D505B2">
        <w:tc>
          <w:tcPr>
            <w:tcW w:w="472" w:type="pct"/>
            <w:shd w:val="clear" w:color="auto" w:fill="auto"/>
            <w:tcMar>
              <w:top w:w="0" w:type="dxa"/>
              <w:bottom w:w="0" w:type="dxa"/>
            </w:tcMar>
            <w:vAlign w:val="center"/>
          </w:tcPr>
          <w:p w14:paraId="7D6FEEC5"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1321" w:type="pct"/>
            <w:shd w:val="clear" w:color="auto" w:fill="auto"/>
            <w:tcMar>
              <w:top w:w="0" w:type="dxa"/>
              <w:bottom w:w="0" w:type="dxa"/>
            </w:tcMar>
            <w:vAlign w:val="center"/>
          </w:tcPr>
          <w:p w14:paraId="4A27F7B9"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w:t>
            </w:r>
            <w:proofErr w:type="spellStart"/>
            <w:r>
              <w:rPr>
                <w:rFonts w:ascii="Arial" w:hAnsi="Arial"/>
                <w:color w:val="010000"/>
                <w:sz w:val="20"/>
              </w:rPr>
              <w:t>QD-HDQT</w:t>
            </w:r>
            <w:proofErr w:type="spellEnd"/>
          </w:p>
        </w:tc>
        <w:tc>
          <w:tcPr>
            <w:tcW w:w="966" w:type="pct"/>
            <w:shd w:val="clear" w:color="auto" w:fill="auto"/>
            <w:tcMar>
              <w:top w:w="0" w:type="dxa"/>
              <w:bottom w:w="0" w:type="dxa"/>
            </w:tcMar>
            <w:vAlign w:val="center"/>
          </w:tcPr>
          <w:p w14:paraId="7A574D4B"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c>
          <w:tcPr>
            <w:tcW w:w="2240" w:type="pct"/>
            <w:shd w:val="clear" w:color="auto" w:fill="auto"/>
            <w:tcMar>
              <w:top w:w="0" w:type="dxa"/>
              <w:bottom w:w="0" w:type="dxa"/>
            </w:tcMar>
            <w:vAlign w:val="center"/>
          </w:tcPr>
          <w:p w14:paraId="023D3554"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 Ms. Truong Thi Bao Van - Formerly Chief Accountant of the Company to hold the position of Chief Accountant of Hanoi -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Beer Joint Stock Company from April 1, 2023.</w:t>
            </w:r>
          </w:p>
        </w:tc>
      </w:tr>
      <w:tr w:rsidR="008A422C" w:rsidRPr="00D505B2" w14:paraId="2FFACE64" w14:textId="77777777" w:rsidTr="00D505B2">
        <w:tc>
          <w:tcPr>
            <w:tcW w:w="472" w:type="pct"/>
            <w:shd w:val="clear" w:color="auto" w:fill="auto"/>
            <w:tcMar>
              <w:top w:w="0" w:type="dxa"/>
              <w:bottom w:w="0" w:type="dxa"/>
            </w:tcMar>
            <w:vAlign w:val="center"/>
          </w:tcPr>
          <w:p w14:paraId="31C3FFCF"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1321" w:type="pct"/>
            <w:shd w:val="clear" w:color="auto" w:fill="auto"/>
            <w:tcMar>
              <w:top w:w="0" w:type="dxa"/>
              <w:bottom w:w="0" w:type="dxa"/>
            </w:tcMar>
            <w:vAlign w:val="center"/>
          </w:tcPr>
          <w:p w14:paraId="473987CD"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04/NQ-</w:t>
            </w:r>
            <w:proofErr w:type="spellStart"/>
            <w:r>
              <w:rPr>
                <w:rFonts w:ascii="Arial" w:hAnsi="Arial"/>
                <w:color w:val="010000"/>
                <w:sz w:val="20"/>
              </w:rPr>
              <w:t>HDQT</w:t>
            </w:r>
            <w:proofErr w:type="spellEnd"/>
          </w:p>
        </w:tc>
        <w:tc>
          <w:tcPr>
            <w:tcW w:w="966" w:type="pct"/>
            <w:shd w:val="clear" w:color="auto" w:fill="auto"/>
            <w:tcMar>
              <w:top w:w="0" w:type="dxa"/>
              <w:bottom w:w="0" w:type="dxa"/>
            </w:tcMar>
            <w:vAlign w:val="center"/>
          </w:tcPr>
          <w:p w14:paraId="051BA7D8"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c>
          <w:tcPr>
            <w:tcW w:w="2240" w:type="pct"/>
            <w:shd w:val="clear" w:color="auto" w:fill="auto"/>
            <w:tcMar>
              <w:top w:w="0" w:type="dxa"/>
              <w:bottom w:w="0" w:type="dxa"/>
            </w:tcMar>
            <w:vAlign w:val="center"/>
          </w:tcPr>
          <w:p w14:paraId="1102B588"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of Board of Directors Meeting for </w:t>
            </w:r>
            <w:proofErr w:type="spellStart"/>
            <w:r>
              <w:rPr>
                <w:rFonts w:ascii="Arial" w:hAnsi="Arial"/>
                <w:color w:val="010000"/>
                <w:sz w:val="20"/>
              </w:rPr>
              <w:t>Q1</w:t>
            </w:r>
            <w:proofErr w:type="spellEnd"/>
            <w:r>
              <w:rPr>
                <w:rFonts w:ascii="Arial" w:hAnsi="Arial"/>
                <w:color w:val="010000"/>
                <w:sz w:val="20"/>
              </w:rPr>
              <w:t>/2023 of Hanoi Beer Joint Stock Company</w:t>
            </w:r>
          </w:p>
        </w:tc>
      </w:tr>
      <w:tr w:rsidR="008A422C" w:rsidRPr="00D505B2" w14:paraId="774FCC96" w14:textId="77777777" w:rsidTr="00D505B2">
        <w:tc>
          <w:tcPr>
            <w:tcW w:w="472" w:type="pct"/>
            <w:shd w:val="clear" w:color="auto" w:fill="auto"/>
            <w:tcMar>
              <w:top w:w="0" w:type="dxa"/>
              <w:bottom w:w="0" w:type="dxa"/>
            </w:tcMar>
            <w:vAlign w:val="center"/>
          </w:tcPr>
          <w:p w14:paraId="43CC9DB5"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1321" w:type="pct"/>
            <w:shd w:val="clear" w:color="auto" w:fill="auto"/>
            <w:tcMar>
              <w:top w:w="0" w:type="dxa"/>
              <w:bottom w:w="0" w:type="dxa"/>
            </w:tcMar>
            <w:vAlign w:val="center"/>
          </w:tcPr>
          <w:p w14:paraId="1BCAF841"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w:t>
            </w:r>
            <w:proofErr w:type="spellStart"/>
            <w:r>
              <w:rPr>
                <w:rFonts w:ascii="Arial" w:hAnsi="Arial"/>
                <w:color w:val="010000"/>
                <w:sz w:val="20"/>
              </w:rPr>
              <w:t>QD</w:t>
            </w:r>
            <w:proofErr w:type="spellEnd"/>
            <w:r>
              <w:rPr>
                <w:rFonts w:ascii="Arial" w:hAnsi="Arial"/>
                <w:color w:val="010000"/>
                <w:sz w:val="20"/>
              </w:rPr>
              <w:t xml:space="preserve">- </w:t>
            </w:r>
            <w:proofErr w:type="spellStart"/>
            <w:r>
              <w:rPr>
                <w:rFonts w:ascii="Arial" w:hAnsi="Arial"/>
                <w:color w:val="010000"/>
                <w:sz w:val="20"/>
              </w:rPr>
              <w:t>HDQT</w:t>
            </w:r>
            <w:proofErr w:type="spellEnd"/>
          </w:p>
        </w:tc>
        <w:tc>
          <w:tcPr>
            <w:tcW w:w="966" w:type="pct"/>
            <w:shd w:val="clear" w:color="auto" w:fill="auto"/>
            <w:tcMar>
              <w:top w:w="0" w:type="dxa"/>
              <w:bottom w:w="0" w:type="dxa"/>
            </w:tcMar>
            <w:vAlign w:val="center"/>
          </w:tcPr>
          <w:p w14:paraId="54A2A4BD"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 2023</w:t>
            </w:r>
          </w:p>
        </w:tc>
        <w:tc>
          <w:tcPr>
            <w:tcW w:w="2240" w:type="pct"/>
            <w:shd w:val="clear" w:color="auto" w:fill="auto"/>
            <w:tcMar>
              <w:top w:w="0" w:type="dxa"/>
              <w:bottom w:w="0" w:type="dxa"/>
            </w:tcMar>
            <w:vAlign w:val="center"/>
          </w:tcPr>
          <w:p w14:paraId="7E96B94D"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system of salary scales and position allowances of Hanoi -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Beer Joint Stock Company</w:t>
            </w:r>
          </w:p>
        </w:tc>
      </w:tr>
      <w:tr w:rsidR="008A422C" w:rsidRPr="00D505B2" w14:paraId="03F06823" w14:textId="77777777" w:rsidTr="00D505B2">
        <w:tc>
          <w:tcPr>
            <w:tcW w:w="472" w:type="pct"/>
            <w:shd w:val="clear" w:color="auto" w:fill="auto"/>
            <w:tcMar>
              <w:top w:w="0" w:type="dxa"/>
              <w:bottom w:w="0" w:type="dxa"/>
            </w:tcMar>
            <w:vAlign w:val="center"/>
          </w:tcPr>
          <w:p w14:paraId="4B687C05"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w:t>
            </w:r>
          </w:p>
        </w:tc>
        <w:tc>
          <w:tcPr>
            <w:tcW w:w="1321" w:type="pct"/>
            <w:shd w:val="clear" w:color="auto" w:fill="auto"/>
            <w:tcMar>
              <w:top w:w="0" w:type="dxa"/>
              <w:bottom w:w="0" w:type="dxa"/>
            </w:tcMar>
            <w:vAlign w:val="center"/>
          </w:tcPr>
          <w:p w14:paraId="026AAA74"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05/NQ-</w:t>
            </w:r>
            <w:proofErr w:type="spellStart"/>
            <w:r>
              <w:rPr>
                <w:rFonts w:ascii="Arial" w:hAnsi="Arial"/>
                <w:color w:val="010000"/>
                <w:sz w:val="20"/>
              </w:rPr>
              <w:t>HDQT</w:t>
            </w:r>
            <w:proofErr w:type="spellEnd"/>
          </w:p>
        </w:tc>
        <w:tc>
          <w:tcPr>
            <w:tcW w:w="966" w:type="pct"/>
            <w:shd w:val="clear" w:color="auto" w:fill="auto"/>
            <w:tcMar>
              <w:top w:w="0" w:type="dxa"/>
              <w:bottom w:w="0" w:type="dxa"/>
            </w:tcMar>
            <w:vAlign w:val="center"/>
          </w:tcPr>
          <w:p w14:paraId="5119E76D"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28, 2023</w:t>
            </w:r>
          </w:p>
        </w:tc>
        <w:tc>
          <w:tcPr>
            <w:tcW w:w="2240" w:type="pct"/>
            <w:shd w:val="clear" w:color="auto" w:fill="auto"/>
            <w:tcMar>
              <w:top w:w="0" w:type="dxa"/>
              <w:bottom w:w="0" w:type="dxa"/>
            </w:tcMar>
            <w:vAlign w:val="center"/>
          </w:tcPr>
          <w:p w14:paraId="69D01EC8" w14:textId="77777777" w:rsidR="008A422C" w:rsidRPr="00D505B2" w:rsidRDefault="00D505B2" w:rsidP="00D505B2">
            <w:pPr>
              <w:numPr>
                <w:ilvl w:val="0"/>
                <w:numId w:val="8"/>
              </w:numPr>
              <w:pBdr>
                <w:top w:val="nil"/>
                <w:left w:val="nil"/>
                <w:bottom w:val="nil"/>
                <w:right w:val="nil"/>
                <w:between w:val="nil"/>
              </w:pBdr>
              <w:tabs>
                <w:tab w:val="left" w:pos="342"/>
              </w:tabs>
              <w:spacing w:after="120" w:line="360" w:lineRule="auto"/>
              <w:rPr>
                <w:rFonts w:ascii="Arial" w:eastAsia="Arial" w:hAnsi="Arial" w:cs="Arial"/>
                <w:color w:val="010000"/>
                <w:sz w:val="20"/>
                <w:szCs w:val="20"/>
              </w:rPr>
            </w:pPr>
            <w:r>
              <w:rPr>
                <w:rFonts w:ascii="Arial" w:hAnsi="Arial"/>
                <w:color w:val="010000"/>
                <w:sz w:val="20"/>
              </w:rPr>
              <w:t>Annual General Mandate 2023</w:t>
            </w:r>
          </w:p>
          <w:p w14:paraId="7039DBDC" w14:textId="77777777" w:rsidR="008A422C" w:rsidRPr="00D505B2" w:rsidRDefault="00D505B2" w:rsidP="00D505B2">
            <w:pPr>
              <w:numPr>
                <w:ilvl w:val="0"/>
                <w:numId w:val="8"/>
              </w:numPr>
              <w:pBdr>
                <w:top w:val="nil"/>
                <w:left w:val="nil"/>
                <w:bottom w:val="nil"/>
                <w:right w:val="nil"/>
                <w:between w:val="nil"/>
              </w:pBdr>
              <w:tabs>
                <w:tab w:val="left" w:pos="353"/>
              </w:tabs>
              <w:spacing w:after="120" w:line="360" w:lineRule="auto"/>
              <w:rPr>
                <w:rFonts w:ascii="Arial" w:eastAsia="Arial" w:hAnsi="Arial" w:cs="Arial"/>
                <w:color w:val="010000"/>
                <w:sz w:val="20"/>
                <w:szCs w:val="20"/>
              </w:rPr>
            </w:pPr>
            <w:r>
              <w:rPr>
                <w:rFonts w:ascii="Arial" w:hAnsi="Arial"/>
                <w:color w:val="010000"/>
                <w:sz w:val="20"/>
              </w:rPr>
              <w:t>Approve the final settlement of salaries and remunerations of the Board of Directors and the Supervisory Board in 2022 and the Plan in 2023.</w:t>
            </w:r>
          </w:p>
          <w:p w14:paraId="76B474C4" w14:textId="77777777" w:rsidR="008A422C" w:rsidRPr="00D505B2" w:rsidRDefault="00D505B2" w:rsidP="00D505B2">
            <w:pPr>
              <w:numPr>
                <w:ilvl w:val="0"/>
                <w:numId w:val="8"/>
              </w:numPr>
              <w:pBdr>
                <w:top w:val="nil"/>
                <w:left w:val="nil"/>
                <w:bottom w:val="nil"/>
                <w:right w:val="nil"/>
                <w:between w:val="nil"/>
              </w:pBdr>
              <w:tabs>
                <w:tab w:val="left" w:pos="353"/>
              </w:tabs>
              <w:spacing w:after="120" w:line="360" w:lineRule="auto"/>
              <w:rPr>
                <w:rFonts w:ascii="Arial" w:eastAsia="Arial" w:hAnsi="Arial" w:cs="Arial"/>
                <w:color w:val="010000"/>
                <w:sz w:val="20"/>
                <w:szCs w:val="20"/>
              </w:rPr>
            </w:pPr>
            <w:r>
              <w:rPr>
                <w:rFonts w:ascii="Arial" w:hAnsi="Arial"/>
                <w:color w:val="010000"/>
                <w:sz w:val="20"/>
              </w:rPr>
              <w:t>Approve transaction contracts with the Corporation.</w:t>
            </w:r>
          </w:p>
        </w:tc>
      </w:tr>
      <w:tr w:rsidR="008A422C" w:rsidRPr="00D505B2" w14:paraId="716FB1B5" w14:textId="77777777" w:rsidTr="00D505B2">
        <w:tc>
          <w:tcPr>
            <w:tcW w:w="472" w:type="pct"/>
            <w:shd w:val="clear" w:color="auto" w:fill="auto"/>
            <w:tcMar>
              <w:top w:w="0" w:type="dxa"/>
              <w:bottom w:w="0" w:type="dxa"/>
            </w:tcMar>
            <w:vAlign w:val="center"/>
          </w:tcPr>
          <w:p w14:paraId="38D7AD9A"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p>
        </w:tc>
        <w:tc>
          <w:tcPr>
            <w:tcW w:w="1321" w:type="pct"/>
            <w:shd w:val="clear" w:color="auto" w:fill="auto"/>
            <w:tcMar>
              <w:top w:w="0" w:type="dxa"/>
              <w:bottom w:w="0" w:type="dxa"/>
            </w:tcMar>
            <w:vAlign w:val="center"/>
          </w:tcPr>
          <w:p w14:paraId="452BD133"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06/NQ-</w:t>
            </w:r>
            <w:proofErr w:type="spellStart"/>
            <w:r>
              <w:rPr>
                <w:rFonts w:ascii="Arial" w:hAnsi="Arial"/>
                <w:color w:val="010000"/>
                <w:sz w:val="20"/>
              </w:rPr>
              <w:t>DHDCD</w:t>
            </w:r>
            <w:proofErr w:type="spellEnd"/>
          </w:p>
        </w:tc>
        <w:tc>
          <w:tcPr>
            <w:tcW w:w="966" w:type="pct"/>
            <w:shd w:val="clear" w:color="auto" w:fill="auto"/>
            <w:tcMar>
              <w:top w:w="0" w:type="dxa"/>
              <w:bottom w:w="0" w:type="dxa"/>
            </w:tcMar>
            <w:vAlign w:val="center"/>
          </w:tcPr>
          <w:p w14:paraId="3D056CB7"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30, 2023</w:t>
            </w:r>
          </w:p>
        </w:tc>
        <w:tc>
          <w:tcPr>
            <w:tcW w:w="2240" w:type="pct"/>
            <w:shd w:val="clear" w:color="auto" w:fill="auto"/>
            <w:tcMar>
              <w:top w:w="0" w:type="dxa"/>
              <w:bottom w:w="0" w:type="dxa"/>
            </w:tcMar>
            <w:vAlign w:val="center"/>
          </w:tcPr>
          <w:p w14:paraId="1428847F"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unifying salary targets for 2023</w:t>
            </w:r>
          </w:p>
        </w:tc>
      </w:tr>
      <w:tr w:rsidR="008A422C" w:rsidRPr="00D505B2" w14:paraId="5DF4E9F0" w14:textId="77777777" w:rsidTr="00D505B2">
        <w:tc>
          <w:tcPr>
            <w:tcW w:w="472" w:type="pct"/>
            <w:shd w:val="clear" w:color="auto" w:fill="auto"/>
            <w:tcMar>
              <w:top w:w="0" w:type="dxa"/>
              <w:bottom w:w="0" w:type="dxa"/>
            </w:tcMar>
            <w:vAlign w:val="center"/>
          </w:tcPr>
          <w:p w14:paraId="65016815"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w:t>
            </w:r>
          </w:p>
        </w:tc>
        <w:tc>
          <w:tcPr>
            <w:tcW w:w="1321" w:type="pct"/>
            <w:shd w:val="clear" w:color="auto" w:fill="auto"/>
            <w:tcMar>
              <w:top w:w="0" w:type="dxa"/>
              <w:bottom w:w="0" w:type="dxa"/>
            </w:tcMar>
            <w:vAlign w:val="center"/>
          </w:tcPr>
          <w:p w14:paraId="0202ED3C"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05/</w:t>
            </w:r>
            <w:proofErr w:type="spellStart"/>
            <w:r>
              <w:rPr>
                <w:rFonts w:ascii="Arial" w:hAnsi="Arial"/>
                <w:color w:val="010000"/>
                <w:sz w:val="20"/>
              </w:rPr>
              <w:t>QD-HDQT</w:t>
            </w:r>
            <w:proofErr w:type="spellEnd"/>
          </w:p>
        </w:tc>
        <w:tc>
          <w:tcPr>
            <w:tcW w:w="966" w:type="pct"/>
            <w:shd w:val="clear" w:color="auto" w:fill="auto"/>
            <w:tcMar>
              <w:top w:w="0" w:type="dxa"/>
              <w:bottom w:w="0" w:type="dxa"/>
            </w:tcMar>
            <w:vAlign w:val="center"/>
          </w:tcPr>
          <w:p w14:paraId="4553D716"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30, 2023</w:t>
            </w:r>
          </w:p>
        </w:tc>
        <w:tc>
          <w:tcPr>
            <w:tcW w:w="2240" w:type="pct"/>
            <w:shd w:val="clear" w:color="auto" w:fill="auto"/>
            <w:tcMar>
              <w:top w:w="0" w:type="dxa"/>
              <w:bottom w:w="0" w:type="dxa"/>
            </w:tcMar>
            <w:vAlign w:val="center"/>
          </w:tcPr>
          <w:p w14:paraId="1236DE25" w14:textId="0D0B6394"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assigning salary targets for 2023</w:t>
            </w:r>
          </w:p>
        </w:tc>
      </w:tr>
      <w:tr w:rsidR="008A422C" w:rsidRPr="00D505B2" w14:paraId="66ADF94B" w14:textId="77777777" w:rsidTr="00D505B2">
        <w:tc>
          <w:tcPr>
            <w:tcW w:w="472" w:type="pct"/>
            <w:shd w:val="clear" w:color="auto" w:fill="auto"/>
            <w:tcMar>
              <w:top w:w="0" w:type="dxa"/>
              <w:bottom w:w="0" w:type="dxa"/>
            </w:tcMar>
            <w:vAlign w:val="center"/>
          </w:tcPr>
          <w:p w14:paraId="17BF7462"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1321" w:type="pct"/>
            <w:shd w:val="clear" w:color="auto" w:fill="auto"/>
            <w:tcMar>
              <w:top w:w="0" w:type="dxa"/>
              <w:bottom w:w="0" w:type="dxa"/>
            </w:tcMar>
            <w:vAlign w:val="center"/>
          </w:tcPr>
          <w:p w14:paraId="26E07F10"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07/NQ-</w:t>
            </w:r>
            <w:proofErr w:type="spellStart"/>
            <w:r>
              <w:rPr>
                <w:rFonts w:ascii="Arial" w:hAnsi="Arial"/>
                <w:color w:val="010000"/>
                <w:sz w:val="20"/>
              </w:rPr>
              <w:t>HDQT</w:t>
            </w:r>
            <w:proofErr w:type="spellEnd"/>
          </w:p>
        </w:tc>
        <w:tc>
          <w:tcPr>
            <w:tcW w:w="966" w:type="pct"/>
            <w:shd w:val="clear" w:color="auto" w:fill="auto"/>
            <w:tcMar>
              <w:top w:w="0" w:type="dxa"/>
              <w:bottom w:w="0" w:type="dxa"/>
            </w:tcMar>
            <w:vAlign w:val="center"/>
          </w:tcPr>
          <w:p w14:paraId="0D7749C7"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20, 2023</w:t>
            </w:r>
          </w:p>
        </w:tc>
        <w:tc>
          <w:tcPr>
            <w:tcW w:w="2240" w:type="pct"/>
            <w:shd w:val="clear" w:color="auto" w:fill="auto"/>
            <w:tcMar>
              <w:top w:w="0" w:type="dxa"/>
              <w:bottom w:w="0" w:type="dxa"/>
            </w:tcMar>
            <w:vAlign w:val="center"/>
          </w:tcPr>
          <w:p w14:paraId="34561D47"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of Board of Directors Meeting for </w:t>
            </w:r>
            <w:proofErr w:type="spellStart"/>
            <w:r>
              <w:rPr>
                <w:rFonts w:ascii="Arial" w:hAnsi="Arial"/>
                <w:color w:val="010000"/>
                <w:sz w:val="20"/>
              </w:rPr>
              <w:t>Q2</w:t>
            </w:r>
            <w:proofErr w:type="spellEnd"/>
            <w:r>
              <w:rPr>
                <w:rFonts w:ascii="Arial" w:hAnsi="Arial"/>
                <w:color w:val="010000"/>
                <w:sz w:val="20"/>
              </w:rPr>
              <w:t xml:space="preserve">/2023 of Hanoi -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Beer Joint Stock Company</w:t>
            </w:r>
          </w:p>
        </w:tc>
      </w:tr>
      <w:tr w:rsidR="008A422C" w:rsidRPr="00D505B2" w14:paraId="06588BA3" w14:textId="77777777" w:rsidTr="00D505B2">
        <w:tc>
          <w:tcPr>
            <w:tcW w:w="472" w:type="pct"/>
            <w:shd w:val="clear" w:color="auto" w:fill="auto"/>
            <w:tcMar>
              <w:top w:w="0" w:type="dxa"/>
              <w:bottom w:w="0" w:type="dxa"/>
            </w:tcMar>
            <w:vAlign w:val="center"/>
          </w:tcPr>
          <w:p w14:paraId="3B419D8B"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w:t>
            </w:r>
          </w:p>
        </w:tc>
        <w:tc>
          <w:tcPr>
            <w:tcW w:w="1321" w:type="pct"/>
            <w:shd w:val="clear" w:color="auto" w:fill="auto"/>
            <w:tcMar>
              <w:top w:w="0" w:type="dxa"/>
              <w:bottom w:w="0" w:type="dxa"/>
            </w:tcMar>
            <w:vAlign w:val="center"/>
          </w:tcPr>
          <w:p w14:paraId="5F45BB88"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08/NQ-</w:t>
            </w:r>
            <w:proofErr w:type="spellStart"/>
            <w:r>
              <w:rPr>
                <w:rFonts w:ascii="Arial" w:hAnsi="Arial"/>
                <w:color w:val="010000"/>
                <w:sz w:val="20"/>
              </w:rPr>
              <w:t>HDQT</w:t>
            </w:r>
            <w:proofErr w:type="spellEnd"/>
          </w:p>
        </w:tc>
        <w:tc>
          <w:tcPr>
            <w:tcW w:w="966" w:type="pct"/>
            <w:shd w:val="clear" w:color="auto" w:fill="auto"/>
            <w:tcMar>
              <w:top w:w="0" w:type="dxa"/>
              <w:bottom w:w="0" w:type="dxa"/>
            </w:tcMar>
            <w:vAlign w:val="center"/>
          </w:tcPr>
          <w:p w14:paraId="113828AD"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13, 2023</w:t>
            </w:r>
          </w:p>
        </w:tc>
        <w:tc>
          <w:tcPr>
            <w:tcW w:w="2240" w:type="pct"/>
            <w:shd w:val="clear" w:color="auto" w:fill="auto"/>
            <w:tcMar>
              <w:top w:w="0" w:type="dxa"/>
              <w:bottom w:w="0" w:type="dxa"/>
            </w:tcMar>
            <w:vAlign w:val="center"/>
          </w:tcPr>
          <w:p w14:paraId="327D2747"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of Board of Directors Meeting for </w:t>
            </w:r>
            <w:proofErr w:type="spellStart"/>
            <w:r>
              <w:rPr>
                <w:rFonts w:ascii="Arial" w:hAnsi="Arial"/>
                <w:color w:val="010000"/>
                <w:sz w:val="20"/>
              </w:rPr>
              <w:t>Q3</w:t>
            </w:r>
            <w:proofErr w:type="spellEnd"/>
            <w:r>
              <w:rPr>
                <w:rFonts w:ascii="Arial" w:hAnsi="Arial"/>
                <w:color w:val="010000"/>
                <w:sz w:val="20"/>
              </w:rPr>
              <w:t xml:space="preserve">/2023 of Hanoi -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Beer Joint Stock Company</w:t>
            </w:r>
          </w:p>
        </w:tc>
      </w:tr>
    </w:tbl>
    <w:p w14:paraId="0DF1B293" w14:textId="77777777" w:rsidR="008A422C" w:rsidRPr="00D505B2" w:rsidRDefault="00D505B2" w:rsidP="00D505B2">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The Supervisory Board/Audit Committee (2023):</w:t>
      </w:r>
    </w:p>
    <w:p w14:paraId="0C5C7A63" w14:textId="77777777" w:rsidR="008A422C" w:rsidRPr="00D505B2" w:rsidRDefault="00D505B2" w:rsidP="00D505B2">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Board/the Audit Committee: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2"/>
        <w:gridCol w:w="1904"/>
        <w:gridCol w:w="1356"/>
        <w:gridCol w:w="2620"/>
        <w:gridCol w:w="2445"/>
      </w:tblGrid>
      <w:tr w:rsidR="008A422C" w:rsidRPr="00D505B2" w14:paraId="23F81EA0" w14:textId="77777777" w:rsidTr="00D505B2">
        <w:tc>
          <w:tcPr>
            <w:tcW w:w="383" w:type="pct"/>
            <w:shd w:val="clear" w:color="auto" w:fill="auto"/>
            <w:tcMar>
              <w:top w:w="0" w:type="dxa"/>
              <w:bottom w:w="0" w:type="dxa"/>
            </w:tcMar>
            <w:vAlign w:val="center"/>
          </w:tcPr>
          <w:p w14:paraId="52CFD84B"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056" w:type="pct"/>
            <w:shd w:val="clear" w:color="auto" w:fill="auto"/>
            <w:tcMar>
              <w:top w:w="0" w:type="dxa"/>
              <w:bottom w:w="0" w:type="dxa"/>
            </w:tcMar>
            <w:vAlign w:val="center"/>
          </w:tcPr>
          <w:p w14:paraId="0AA99528"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Member of the Supervisory </w:t>
            </w:r>
            <w:r>
              <w:rPr>
                <w:rFonts w:ascii="Arial" w:hAnsi="Arial"/>
                <w:color w:val="010000"/>
                <w:sz w:val="20"/>
              </w:rPr>
              <w:lastRenderedPageBreak/>
              <w:t>Board/the Audit Committee</w:t>
            </w:r>
          </w:p>
        </w:tc>
        <w:tc>
          <w:tcPr>
            <w:tcW w:w="752" w:type="pct"/>
            <w:shd w:val="clear" w:color="auto" w:fill="auto"/>
            <w:tcMar>
              <w:top w:w="0" w:type="dxa"/>
              <w:bottom w:w="0" w:type="dxa"/>
            </w:tcMar>
            <w:vAlign w:val="center"/>
          </w:tcPr>
          <w:p w14:paraId="26CBE631"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Position</w:t>
            </w:r>
          </w:p>
        </w:tc>
        <w:tc>
          <w:tcPr>
            <w:tcW w:w="1453" w:type="pct"/>
            <w:shd w:val="clear" w:color="auto" w:fill="auto"/>
            <w:tcMar>
              <w:top w:w="0" w:type="dxa"/>
              <w:bottom w:w="0" w:type="dxa"/>
            </w:tcMar>
            <w:vAlign w:val="center"/>
          </w:tcPr>
          <w:p w14:paraId="774AA44A"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Date of appointment/dismissal as </w:t>
            </w:r>
            <w:r>
              <w:rPr>
                <w:rFonts w:ascii="Arial" w:hAnsi="Arial"/>
                <w:color w:val="010000"/>
                <w:sz w:val="20"/>
              </w:rPr>
              <w:lastRenderedPageBreak/>
              <w:t>member of the Supervisory/the Audit Committee</w:t>
            </w:r>
          </w:p>
        </w:tc>
        <w:tc>
          <w:tcPr>
            <w:tcW w:w="1357" w:type="pct"/>
            <w:shd w:val="clear" w:color="auto" w:fill="auto"/>
            <w:tcMar>
              <w:top w:w="0" w:type="dxa"/>
              <w:bottom w:w="0" w:type="dxa"/>
            </w:tcMar>
            <w:vAlign w:val="center"/>
          </w:tcPr>
          <w:p w14:paraId="058D9775"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Qualification </w:t>
            </w:r>
          </w:p>
        </w:tc>
      </w:tr>
      <w:tr w:rsidR="008A422C" w:rsidRPr="00D505B2" w14:paraId="287A0FC9" w14:textId="77777777" w:rsidTr="00D505B2">
        <w:tc>
          <w:tcPr>
            <w:tcW w:w="383" w:type="pct"/>
            <w:shd w:val="clear" w:color="auto" w:fill="auto"/>
            <w:tcMar>
              <w:top w:w="0" w:type="dxa"/>
              <w:bottom w:w="0" w:type="dxa"/>
            </w:tcMar>
            <w:vAlign w:val="center"/>
          </w:tcPr>
          <w:p w14:paraId="00BB9FAB"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01</w:t>
            </w:r>
          </w:p>
        </w:tc>
        <w:tc>
          <w:tcPr>
            <w:tcW w:w="1056" w:type="pct"/>
            <w:shd w:val="clear" w:color="auto" w:fill="auto"/>
            <w:tcMar>
              <w:top w:w="0" w:type="dxa"/>
              <w:bottom w:w="0" w:type="dxa"/>
            </w:tcMar>
            <w:vAlign w:val="center"/>
          </w:tcPr>
          <w:p w14:paraId="38E917CC"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Thi Thanh Thanh</w:t>
            </w:r>
          </w:p>
        </w:tc>
        <w:tc>
          <w:tcPr>
            <w:tcW w:w="752" w:type="pct"/>
            <w:shd w:val="clear" w:color="auto" w:fill="auto"/>
            <w:tcMar>
              <w:top w:w="0" w:type="dxa"/>
              <w:bottom w:w="0" w:type="dxa"/>
            </w:tcMar>
            <w:vAlign w:val="center"/>
          </w:tcPr>
          <w:p w14:paraId="6142BB2F"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453" w:type="pct"/>
            <w:shd w:val="clear" w:color="auto" w:fill="auto"/>
            <w:tcMar>
              <w:top w:w="0" w:type="dxa"/>
              <w:bottom w:w="0" w:type="dxa"/>
            </w:tcMar>
            <w:vAlign w:val="center"/>
          </w:tcPr>
          <w:p w14:paraId="5813E9B7" w14:textId="77777777" w:rsidR="008A422C" w:rsidRPr="00D505B2" w:rsidRDefault="008A422C" w:rsidP="00D505B2">
            <w:pPr>
              <w:spacing w:after="120" w:line="360" w:lineRule="auto"/>
              <w:rPr>
                <w:rFonts w:ascii="Arial" w:eastAsia="Arial" w:hAnsi="Arial" w:cs="Arial"/>
                <w:color w:val="010000"/>
                <w:sz w:val="20"/>
                <w:szCs w:val="20"/>
              </w:rPr>
            </w:pPr>
          </w:p>
        </w:tc>
        <w:tc>
          <w:tcPr>
            <w:tcW w:w="1357" w:type="pct"/>
            <w:shd w:val="clear" w:color="auto" w:fill="auto"/>
            <w:tcMar>
              <w:top w:w="0" w:type="dxa"/>
              <w:bottom w:w="0" w:type="dxa"/>
            </w:tcMar>
            <w:vAlign w:val="center"/>
          </w:tcPr>
          <w:p w14:paraId="0EFA040D"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8A422C" w:rsidRPr="00D505B2" w14:paraId="3622BC0E" w14:textId="77777777" w:rsidTr="00D505B2">
        <w:tc>
          <w:tcPr>
            <w:tcW w:w="383" w:type="pct"/>
            <w:shd w:val="clear" w:color="auto" w:fill="auto"/>
            <w:tcMar>
              <w:top w:w="0" w:type="dxa"/>
              <w:bottom w:w="0" w:type="dxa"/>
            </w:tcMar>
            <w:vAlign w:val="center"/>
          </w:tcPr>
          <w:p w14:paraId="6DBC5A2C"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w:t>
            </w:r>
          </w:p>
        </w:tc>
        <w:tc>
          <w:tcPr>
            <w:tcW w:w="1056" w:type="pct"/>
            <w:shd w:val="clear" w:color="auto" w:fill="auto"/>
            <w:tcMar>
              <w:top w:w="0" w:type="dxa"/>
              <w:bottom w:w="0" w:type="dxa"/>
            </w:tcMar>
            <w:vAlign w:val="center"/>
          </w:tcPr>
          <w:p w14:paraId="6DDC471D"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 Duc Giang</w:t>
            </w:r>
          </w:p>
        </w:tc>
        <w:tc>
          <w:tcPr>
            <w:tcW w:w="752" w:type="pct"/>
            <w:shd w:val="clear" w:color="auto" w:fill="auto"/>
            <w:tcMar>
              <w:top w:w="0" w:type="dxa"/>
              <w:bottom w:w="0" w:type="dxa"/>
            </w:tcMar>
            <w:vAlign w:val="center"/>
          </w:tcPr>
          <w:p w14:paraId="36A10A90"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Supervisor</w:t>
            </w:r>
          </w:p>
        </w:tc>
        <w:tc>
          <w:tcPr>
            <w:tcW w:w="1453" w:type="pct"/>
            <w:shd w:val="clear" w:color="auto" w:fill="auto"/>
            <w:tcMar>
              <w:top w:w="0" w:type="dxa"/>
              <w:bottom w:w="0" w:type="dxa"/>
            </w:tcMar>
            <w:vAlign w:val="center"/>
          </w:tcPr>
          <w:p w14:paraId="5B1F06DC" w14:textId="77777777" w:rsidR="008A422C" w:rsidRPr="00D505B2" w:rsidRDefault="008A422C" w:rsidP="00D505B2">
            <w:pPr>
              <w:spacing w:after="120" w:line="360" w:lineRule="auto"/>
              <w:rPr>
                <w:rFonts w:ascii="Arial" w:eastAsia="Arial" w:hAnsi="Arial" w:cs="Arial"/>
                <w:color w:val="010000"/>
                <w:sz w:val="20"/>
                <w:szCs w:val="20"/>
              </w:rPr>
            </w:pPr>
          </w:p>
        </w:tc>
        <w:tc>
          <w:tcPr>
            <w:tcW w:w="1357" w:type="pct"/>
            <w:shd w:val="clear" w:color="auto" w:fill="auto"/>
            <w:tcMar>
              <w:top w:w="0" w:type="dxa"/>
              <w:bottom w:w="0" w:type="dxa"/>
            </w:tcMar>
            <w:vAlign w:val="center"/>
          </w:tcPr>
          <w:p w14:paraId="505709E0"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8A422C" w:rsidRPr="00D505B2" w14:paraId="43F72C23" w14:textId="77777777" w:rsidTr="00D505B2">
        <w:tc>
          <w:tcPr>
            <w:tcW w:w="383" w:type="pct"/>
            <w:shd w:val="clear" w:color="auto" w:fill="auto"/>
            <w:tcMar>
              <w:top w:w="0" w:type="dxa"/>
              <w:bottom w:w="0" w:type="dxa"/>
            </w:tcMar>
            <w:vAlign w:val="center"/>
          </w:tcPr>
          <w:p w14:paraId="6D952B37"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w:t>
            </w:r>
          </w:p>
        </w:tc>
        <w:tc>
          <w:tcPr>
            <w:tcW w:w="1056" w:type="pct"/>
            <w:shd w:val="clear" w:color="auto" w:fill="auto"/>
            <w:tcMar>
              <w:top w:w="0" w:type="dxa"/>
              <w:bottom w:w="0" w:type="dxa"/>
            </w:tcMar>
            <w:vAlign w:val="center"/>
          </w:tcPr>
          <w:p w14:paraId="58F424C9" w14:textId="4C3BDCBD"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Thi Minh Phuong</w:t>
            </w:r>
          </w:p>
        </w:tc>
        <w:tc>
          <w:tcPr>
            <w:tcW w:w="752" w:type="pct"/>
            <w:shd w:val="clear" w:color="auto" w:fill="auto"/>
            <w:tcMar>
              <w:top w:w="0" w:type="dxa"/>
              <w:bottom w:w="0" w:type="dxa"/>
            </w:tcMar>
            <w:vAlign w:val="center"/>
          </w:tcPr>
          <w:p w14:paraId="293418C6"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Supervisor</w:t>
            </w:r>
          </w:p>
        </w:tc>
        <w:tc>
          <w:tcPr>
            <w:tcW w:w="1453" w:type="pct"/>
            <w:shd w:val="clear" w:color="auto" w:fill="auto"/>
            <w:tcMar>
              <w:top w:w="0" w:type="dxa"/>
              <w:bottom w:w="0" w:type="dxa"/>
            </w:tcMar>
            <w:vAlign w:val="center"/>
          </w:tcPr>
          <w:p w14:paraId="4EA73108" w14:textId="77777777" w:rsidR="008A422C" w:rsidRPr="00D505B2" w:rsidRDefault="008A422C" w:rsidP="00D505B2">
            <w:pPr>
              <w:spacing w:after="120" w:line="360" w:lineRule="auto"/>
              <w:rPr>
                <w:rFonts w:ascii="Arial" w:eastAsia="Arial" w:hAnsi="Arial" w:cs="Arial"/>
                <w:color w:val="010000"/>
                <w:sz w:val="20"/>
                <w:szCs w:val="20"/>
              </w:rPr>
            </w:pPr>
          </w:p>
        </w:tc>
        <w:tc>
          <w:tcPr>
            <w:tcW w:w="1357" w:type="pct"/>
            <w:shd w:val="clear" w:color="auto" w:fill="auto"/>
            <w:tcMar>
              <w:top w:w="0" w:type="dxa"/>
              <w:bottom w:w="0" w:type="dxa"/>
            </w:tcMar>
            <w:vAlign w:val="center"/>
          </w:tcPr>
          <w:p w14:paraId="7F10D638"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Laws</w:t>
            </w:r>
          </w:p>
        </w:tc>
      </w:tr>
    </w:tbl>
    <w:p w14:paraId="7C65160D" w14:textId="77777777" w:rsidR="008A422C" w:rsidRPr="00D505B2" w:rsidRDefault="00D505B2" w:rsidP="00D505B2">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82"/>
        <w:gridCol w:w="2621"/>
        <w:gridCol w:w="1562"/>
        <w:gridCol w:w="2053"/>
        <w:gridCol w:w="1999"/>
      </w:tblGrid>
      <w:tr w:rsidR="008A422C" w:rsidRPr="00D505B2" w14:paraId="730C1BF0" w14:textId="77777777" w:rsidTr="00D505B2">
        <w:tc>
          <w:tcPr>
            <w:tcW w:w="442" w:type="pct"/>
            <w:shd w:val="clear" w:color="auto" w:fill="auto"/>
            <w:tcMar>
              <w:top w:w="0" w:type="dxa"/>
              <w:bottom w:w="0" w:type="dxa"/>
            </w:tcMar>
            <w:vAlign w:val="center"/>
          </w:tcPr>
          <w:p w14:paraId="4D0BDAAC" w14:textId="3839C16B"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461" w:type="pct"/>
            <w:shd w:val="clear" w:color="auto" w:fill="auto"/>
            <w:tcMar>
              <w:top w:w="0" w:type="dxa"/>
              <w:bottom w:w="0" w:type="dxa"/>
            </w:tcMar>
            <w:vAlign w:val="center"/>
          </w:tcPr>
          <w:p w14:paraId="5AD0CC54"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874" w:type="pct"/>
            <w:shd w:val="clear" w:color="auto" w:fill="auto"/>
            <w:tcMar>
              <w:top w:w="0" w:type="dxa"/>
              <w:bottom w:w="0" w:type="dxa"/>
            </w:tcMar>
            <w:vAlign w:val="center"/>
          </w:tcPr>
          <w:p w14:paraId="173B962C"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146" w:type="pct"/>
            <w:shd w:val="clear" w:color="auto" w:fill="auto"/>
            <w:tcMar>
              <w:top w:w="0" w:type="dxa"/>
              <w:bottom w:w="0" w:type="dxa"/>
            </w:tcMar>
            <w:vAlign w:val="center"/>
          </w:tcPr>
          <w:p w14:paraId="63FCDFC9"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077" w:type="pct"/>
            <w:shd w:val="clear" w:color="auto" w:fill="auto"/>
            <w:tcMar>
              <w:top w:w="0" w:type="dxa"/>
              <w:bottom w:w="0" w:type="dxa"/>
            </w:tcMar>
            <w:vAlign w:val="center"/>
          </w:tcPr>
          <w:p w14:paraId="77221EFF"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8A422C" w:rsidRPr="00D505B2" w14:paraId="1931A1AB" w14:textId="77777777" w:rsidTr="00D505B2">
        <w:tc>
          <w:tcPr>
            <w:tcW w:w="442" w:type="pct"/>
            <w:shd w:val="clear" w:color="auto" w:fill="auto"/>
            <w:tcMar>
              <w:top w:w="0" w:type="dxa"/>
              <w:bottom w:w="0" w:type="dxa"/>
            </w:tcMar>
            <w:vAlign w:val="center"/>
          </w:tcPr>
          <w:p w14:paraId="3298B768"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
        </w:tc>
        <w:tc>
          <w:tcPr>
            <w:tcW w:w="1461" w:type="pct"/>
            <w:shd w:val="clear" w:color="auto" w:fill="auto"/>
            <w:tcMar>
              <w:top w:w="0" w:type="dxa"/>
              <w:bottom w:w="0" w:type="dxa"/>
            </w:tcMar>
            <w:vAlign w:val="center"/>
          </w:tcPr>
          <w:p w14:paraId="27C0D5F1"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Thi Nam Huong</w:t>
            </w:r>
          </w:p>
        </w:tc>
        <w:tc>
          <w:tcPr>
            <w:tcW w:w="874" w:type="pct"/>
            <w:shd w:val="clear" w:color="auto" w:fill="auto"/>
            <w:tcMar>
              <w:top w:w="0" w:type="dxa"/>
              <w:bottom w:w="0" w:type="dxa"/>
            </w:tcMar>
            <w:vAlign w:val="center"/>
          </w:tcPr>
          <w:p w14:paraId="2BDC4B21"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15, 1969</w:t>
            </w:r>
          </w:p>
        </w:tc>
        <w:tc>
          <w:tcPr>
            <w:tcW w:w="1146" w:type="pct"/>
            <w:shd w:val="clear" w:color="auto" w:fill="auto"/>
            <w:tcMar>
              <w:top w:w="0" w:type="dxa"/>
              <w:bottom w:w="0" w:type="dxa"/>
            </w:tcMar>
            <w:vAlign w:val="center"/>
          </w:tcPr>
          <w:p w14:paraId="3D3AFCE4"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Chemical Engineer</w:t>
            </w:r>
          </w:p>
        </w:tc>
        <w:tc>
          <w:tcPr>
            <w:tcW w:w="1077" w:type="pct"/>
            <w:shd w:val="clear" w:color="auto" w:fill="auto"/>
            <w:tcMar>
              <w:top w:w="0" w:type="dxa"/>
              <w:bottom w:w="0" w:type="dxa"/>
            </w:tcMar>
            <w:vAlign w:val="center"/>
          </w:tcPr>
          <w:p w14:paraId="1B0490BF" w14:textId="77777777" w:rsidR="008A422C" w:rsidRPr="00D505B2" w:rsidRDefault="008A422C" w:rsidP="00D505B2">
            <w:pPr>
              <w:spacing w:after="120" w:line="360" w:lineRule="auto"/>
              <w:rPr>
                <w:rFonts w:ascii="Arial" w:eastAsia="Arial" w:hAnsi="Arial" w:cs="Arial"/>
                <w:color w:val="010000"/>
                <w:sz w:val="20"/>
                <w:szCs w:val="20"/>
              </w:rPr>
            </w:pPr>
          </w:p>
        </w:tc>
      </w:tr>
      <w:tr w:rsidR="008A422C" w:rsidRPr="00D505B2" w14:paraId="7D875D39" w14:textId="77777777" w:rsidTr="00D505B2">
        <w:tc>
          <w:tcPr>
            <w:tcW w:w="442" w:type="pct"/>
            <w:shd w:val="clear" w:color="auto" w:fill="auto"/>
            <w:tcMar>
              <w:top w:w="0" w:type="dxa"/>
              <w:bottom w:w="0" w:type="dxa"/>
            </w:tcMar>
            <w:vAlign w:val="center"/>
          </w:tcPr>
          <w:p w14:paraId="2013CC07"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w:t>
            </w:r>
          </w:p>
        </w:tc>
        <w:tc>
          <w:tcPr>
            <w:tcW w:w="1461" w:type="pct"/>
            <w:shd w:val="clear" w:color="auto" w:fill="auto"/>
            <w:tcMar>
              <w:top w:w="0" w:type="dxa"/>
              <w:bottom w:w="0" w:type="dxa"/>
            </w:tcMar>
            <w:vAlign w:val="center"/>
          </w:tcPr>
          <w:p w14:paraId="3286F725"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Tran </w:t>
            </w:r>
            <w:proofErr w:type="spellStart"/>
            <w:r>
              <w:rPr>
                <w:rFonts w:ascii="Arial" w:hAnsi="Arial"/>
                <w:color w:val="010000"/>
                <w:sz w:val="20"/>
              </w:rPr>
              <w:t>Quang</w:t>
            </w:r>
            <w:proofErr w:type="spellEnd"/>
          </w:p>
        </w:tc>
        <w:tc>
          <w:tcPr>
            <w:tcW w:w="874" w:type="pct"/>
            <w:shd w:val="clear" w:color="auto" w:fill="auto"/>
            <w:tcMar>
              <w:top w:w="0" w:type="dxa"/>
              <w:bottom w:w="0" w:type="dxa"/>
            </w:tcMar>
            <w:vAlign w:val="center"/>
          </w:tcPr>
          <w:p w14:paraId="7EC40EAB"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31, 1982</w:t>
            </w:r>
          </w:p>
        </w:tc>
        <w:tc>
          <w:tcPr>
            <w:tcW w:w="1146" w:type="pct"/>
            <w:shd w:val="clear" w:color="auto" w:fill="auto"/>
            <w:tcMar>
              <w:top w:w="0" w:type="dxa"/>
              <w:bottom w:w="0" w:type="dxa"/>
            </w:tcMar>
            <w:vAlign w:val="center"/>
          </w:tcPr>
          <w:p w14:paraId="4273BA38"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Chemical - Food Industry Engineer</w:t>
            </w:r>
          </w:p>
        </w:tc>
        <w:tc>
          <w:tcPr>
            <w:tcW w:w="1077" w:type="pct"/>
            <w:shd w:val="clear" w:color="auto" w:fill="auto"/>
            <w:tcMar>
              <w:top w:w="0" w:type="dxa"/>
              <w:bottom w:w="0" w:type="dxa"/>
            </w:tcMar>
            <w:vAlign w:val="center"/>
          </w:tcPr>
          <w:p w14:paraId="6CBBD92C" w14:textId="77777777" w:rsidR="008A422C" w:rsidRPr="00D505B2" w:rsidRDefault="008A422C" w:rsidP="00D505B2">
            <w:pPr>
              <w:spacing w:after="120" w:line="360" w:lineRule="auto"/>
              <w:rPr>
                <w:rFonts w:ascii="Arial" w:eastAsia="Arial" w:hAnsi="Arial" w:cs="Arial"/>
                <w:color w:val="010000"/>
                <w:sz w:val="20"/>
                <w:szCs w:val="20"/>
              </w:rPr>
            </w:pPr>
          </w:p>
        </w:tc>
      </w:tr>
    </w:tbl>
    <w:p w14:paraId="4D1057CE" w14:textId="77777777" w:rsidR="008A422C" w:rsidRPr="00D505B2" w:rsidRDefault="00D505B2" w:rsidP="00D505B2">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2"/>
        <w:gridCol w:w="2633"/>
        <w:gridCol w:w="1228"/>
        <w:gridCol w:w="2085"/>
        <w:gridCol w:w="2299"/>
      </w:tblGrid>
      <w:tr w:rsidR="008A422C" w:rsidRPr="00D505B2" w14:paraId="71893ED3" w14:textId="77777777" w:rsidTr="00D505B2">
        <w:tc>
          <w:tcPr>
            <w:tcW w:w="428" w:type="pct"/>
            <w:shd w:val="clear" w:color="auto" w:fill="auto"/>
            <w:tcMar>
              <w:top w:w="0" w:type="dxa"/>
              <w:bottom w:w="0" w:type="dxa"/>
            </w:tcMar>
            <w:vAlign w:val="center"/>
          </w:tcPr>
          <w:p w14:paraId="07055CAC"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460" w:type="pct"/>
            <w:shd w:val="clear" w:color="auto" w:fill="auto"/>
            <w:tcMar>
              <w:top w:w="0" w:type="dxa"/>
              <w:bottom w:w="0" w:type="dxa"/>
            </w:tcMar>
            <w:vAlign w:val="center"/>
          </w:tcPr>
          <w:p w14:paraId="73C0D5FF"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Full name </w:t>
            </w:r>
          </w:p>
        </w:tc>
        <w:tc>
          <w:tcPr>
            <w:tcW w:w="681" w:type="pct"/>
            <w:shd w:val="clear" w:color="auto" w:fill="auto"/>
            <w:tcMar>
              <w:top w:w="0" w:type="dxa"/>
              <w:bottom w:w="0" w:type="dxa"/>
            </w:tcMar>
            <w:vAlign w:val="center"/>
          </w:tcPr>
          <w:p w14:paraId="47DE9B96"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156" w:type="pct"/>
            <w:shd w:val="clear" w:color="auto" w:fill="auto"/>
            <w:tcMar>
              <w:top w:w="0" w:type="dxa"/>
              <w:bottom w:w="0" w:type="dxa"/>
            </w:tcMar>
            <w:vAlign w:val="center"/>
          </w:tcPr>
          <w:p w14:paraId="42039E63"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275" w:type="pct"/>
            <w:shd w:val="clear" w:color="auto" w:fill="auto"/>
            <w:tcMar>
              <w:top w:w="0" w:type="dxa"/>
              <w:bottom w:w="0" w:type="dxa"/>
            </w:tcMar>
            <w:vAlign w:val="center"/>
          </w:tcPr>
          <w:p w14:paraId="1FE00E17"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Date of appointment/dismissal </w:t>
            </w:r>
          </w:p>
        </w:tc>
      </w:tr>
      <w:tr w:rsidR="008A422C" w:rsidRPr="00D505B2" w14:paraId="5CFFA4F6" w14:textId="77777777" w:rsidTr="00D505B2">
        <w:tc>
          <w:tcPr>
            <w:tcW w:w="428" w:type="pct"/>
            <w:shd w:val="clear" w:color="auto" w:fill="auto"/>
            <w:tcMar>
              <w:top w:w="0" w:type="dxa"/>
              <w:bottom w:w="0" w:type="dxa"/>
            </w:tcMar>
            <w:vAlign w:val="center"/>
          </w:tcPr>
          <w:p w14:paraId="393C26E1"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
        </w:tc>
        <w:tc>
          <w:tcPr>
            <w:tcW w:w="1460" w:type="pct"/>
            <w:shd w:val="clear" w:color="auto" w:fill="auto"/>
            <w:tcMar>
              <w:top w:w="0" w:type="dxa"/>
              <w:bottom w:w="0" w:type="dxa"/>
            </w:tcMar>
            <w:vAlign w:val="center"/>
          </w:tcPr>
          <w:p w14:paraId="53AC53E3"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Truong Thi Bao Van</w:t>
            </w:r>
          </w:p>
        </w:tc>
        <w:tc>
          <w:tcPr>
            <w:tcW w:w="681" w:type="pct"/>
            <w:shd w:val="clear" w:color="auto" w:fill="auto"/>
            <w:tcMar>
              <w:top w:w="0" w:type="dxa"/>
              <w:bottom w:w="0" w:type="dxa"/>
            </w:tcMar>
            <w:vAlign w:val="center"/>
          </w:tcPr>
          <w:p w14:paraId="151B169E"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27, 1981</w:t>
            </w:r>
          </w:p>
        </w:tc>
        <w:tc>
          <w:tcPr>
            <w:tcW w:w="1156" w:type="pct"/>
            <w:shd w:val="clear" w:color="auto" w:fill="auto"/>
            <w:tcMar>
              <w:top w:w="0" w:type="dxa"/>
              <w:bottom w:w="0" w:type="dxa"/>
            </w:tcMar>
            <w:vAlign w:val="center"/>
          </w:tcPr>
          <w:p w14:paraId="4B3F5522"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275" w:type="pct"/>
            <w:shd w:val="clear" w:color="auto" w:fill="auto"/>
            <w:tcMar>
              <w:top w:w="0" w:type="dxa"/>
              <w:bottom w:w="0" w:type="dxa"/>
            </w:tcMar>
            <w:vAlign w:val="center"/>
          </w:tcPr>
          <w:p w14:paraId="57B1D9DC" w14:textId="77777777" w:rsidR="008A422C" w:rsidRPr="00D505B2" w:rsidRDefault="00D505B2" w:rsidP="00D505B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 2023</w:t>
            </w:r>
          </w:p>
        </w:tc>
      </w:tr>
    </w:tbl>
    <w:p w14:paraId="56685B9D" w14:textId="77777777" w:rsidR="008A422C" w:rsidRPr="00D505B2" w:rsidRDefault="00D505B2" w:rsidP="00D505B2">
      <w:pPr>
        <w:numPr>
          <w:ilvl w:val="0"/>
          <w:numId w:val="1"/>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7C8F859A" w14:textId="77777777" w:rsidR="008A422C" w:rsidRPr="00D505B2" w:rsidRDefault="00D505B2" w:rsidP="00D505B2">
      <w:pPr>
        <w:numPr>
          <w:ilvl w:val="0"/>
          <w:numId w:val="1"/>
        </w:numPr>
        <w:pBdr>
          <w:top w:val="nil"/>
          <w:left w:val="nil"/>
          <w:bottom w:val="nil"/>
          <w:right w:val="nil"/>
          <w:between w:val="nil"/>
        </w:pBdr>
        <w:tabs>
          <w:tab w:val="left" w:pos="720"/>
          <w:tab w:val="left" w:pos="1363"/>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of the public Company (Annual Report 2022) and transactions between the affiliated persons of the Company with the Company itself:</w:t>
      </w:r>
    </w:p>
    <w:p w14:paraId="2905508B" w14:textId="77777777" w:rsidR="008A422C" w:rsidRPr="00D505B2" w:rsidRDefault="00D505B2" w:rsidP="00D505B2">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p>
    <w:p w14:paraId="467445C7" w14:textId="77777777" w:rsidR="008A422C" w:rsidRPr="00D505B2" w:rsidRDefault="00D505B2" w:rsidP="00D505B2">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Company’s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 xml:space="preserve"> and subsidiaries, companies controlled by the Company:</w:t>
      </w:r>
    </w:p>
    <w:p w14:paraId="75A5BD94" w14:textId="77777777" w:rsidR="008A422C" w:rsidRPr="00D505B2" w:rsidRDefault="00D505B2" w:rsidP="00D505B2">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other entities/</w:t>
      </w:r>
    </w:p>
    <w:p w14:paraId="7266D23F" w14:textId="77777777" w:rsidR="008A422C" w:rsidRPr="00D505B2" w:rsidRDefault="00D505B2" w:rsidP="00D505B2">
      <w:pPr>
        <w:numPr>
          <w:ilvl w:val="1"/>
          <w:numId w:val="5"/>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w:t>
      </w:r>
    </w:p>
    <w:p w14:paraId="6D9CA1E9" w14:textId="77777777" w:rsidR="008A422C" w:rsidRPr="00D505B2" w:rsidRDefault="00D505B2" w:rsidP="00D505B2">
      <w:pPr>
        <w:numPr>
          <w:ilvl w:val="1"/>
          <w:numId w:val="5"/>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Transactions between the Company and companies executed by the affiliated people of members of the Board of Directors, members of the Supervisory Board, the Manager (the General Manager) and other managers are members of the Board of Directors, the Executive Manager (the General Manager).</w:t>
      </w:r>
    </w:p>
    <w:p w14:paraId="2CFC5E8F" w14:textId="77777777" w:rsidR="008A422C" w:rsidRPr="00D505B2" w:rsidRDefault="00D505B2" w:rsidP="00D505B2">
      <w:pPr>
        <w:numPr>
          <w:ilvl w:val="1"/>
          <w:numId w:val="5"/>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the members of the Board of Directors, the members of the Supervisory Board, the Manager (General Manager) and other managers</w:t>
      </w:r>
    </w:p>
    <w:p w14:paraId="68C4519D" w14:textId="1ABDFF90" w:rsidR="008A422C" w:rsidRPr="00D505B2" w:rsidRDefault="00D505B2" w:rsidP="00D505B2">
      <w:pPr>
        <w:numPr>
          <w:ilvl w:val="0"/>
          <w:numId w:val="1"/>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Share transactions between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 xml:space="preserve"> (Annual Report)</w:t>
      </w:r>
    </w:p>
    <w:p w14:paraId="4E7BE0AE" w14:textId="77777777" w:rsidR="008A422C" w:rsidRPr="00D505B2" w:rsidRDefault="00D505B2" w:rsidP="00D505B2">
      <w:pPr>
        <w:numPr>
          <w:ilvl w:val="0"/>
          <w:numId w:val="6"/>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 xml:space="preserve">Company’s share transaction between </w:t>
      </w:r>
      <w:proofErr w:type="spellStart"/>
      <w:r>
        <w:rPr>
          <w:rFonts w:ascii="Arial" w:hAnsi="Arial"/>
          <w:color w:val="010000"/>
          <w:sz w:val="20"/>
        </w:rPr>
        <w:t>PDMR</w:t>
      </w:r>
      <w:proofErr w:type="spellEnd"/>
      <w:r>
        <w:rPr>
          <w:rFonts w:ascii="Arial" w:hAnsi="Arial"/>
          <w:color w:val="010000"/>
          <w:sz w:val="20"/>
        </w:rPr>
        <w:t xml:space="preserve"> and affiliated persons</w:t>
      </w:r>
    </w:p>
    <w:p w14:paraId="01675B97" w14:textId="77777777" w:rsidR="008A422C" w:rsidRPr="00D505B2" w:rsidRDefault="00D505B2" w:rsidP="00D505B2">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w:t>
      </w:r>
    </w:p>
    <w:sectPr w:rsidR="008A422C" w:rsidRPr="00D505B2" w:rsidSect="00D505B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201AA"/>
    <w:multiLevelType w:val="multilevel"/>
    <w:tmpl w:val="07D0F874"/>
    <w:lvl w:ilvl="0">
      <w:start w:val="1"/>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1C993FFD"/>
    <w:multiLevelType w:val="multilevel"/>
    <w:tmpl w:val="4E0ED6B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950112D"/>
    <w:multiLevelType w:val="multilevel"/>
    <w:tmpl w:val="BFDAAFB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C2C03A3"/>
    <w:multiLevelType w:val="multilevel"/>
    <w:tmpl w:val="7E4E18F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21C2366"/>
    <w:multiLevelType w:val="multilevel"/>
    <w:tmpl w:val="7ED07FA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3046B71"/>
    <w:multiLevelType w:val="multilevel"/>
    <w:tmpl w:val="5EB8386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6621B47"/>
    <w:multiLevelType w:val="multilevel"/>
    <w:tmpl w:val="C452F954"/>
    <w:lvl w:ilvl="0">
      <w:start w:val="1"/>
      <w:numFmt w:val="upperRoman"/>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E5D11CC"/>
    <w:multiLevelType w:val="multilevel"/>
    <w:tmpl w:val="DA5A37B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5"/>
  </w:num>
  <w:num w:numId="3">
    <w:abstractNumId w:val="1"/>
  </w:num>
  <w:num w:numId="4">
    <w:abstractNumId w:val="3"/>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2C"/>
    <w:rsid w:val="00191370"/>
    <w:rsid w:val="008A422C"/>
    <w:rsid w:val="00D505B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E3E0"/>
  <w15:docId w15:val="{3E5EC06A-8442-49D7-9F76-79882F6E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iCs/>
      <w:smallCaps w:val="0"/>
      <w:strike w:val="0"/>
      <w:sz w:val="30"/>
      <w:szCs w:val="3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Arial" w:eastAsia="Arial" w:hAnsi="Arial" w:cs="Arial"/>
      <w:b w:val="0"/>
      <w:bCs w:val="0"/>
      <w:i/>
      <w:iCs/>
      <w:smallCaps w:val="0"/>
      <w:strike w:val="0"/>
      <w:color w:val="C24761"/>
      <w:sz w:val="32"/>
      <w:szCs w:val="3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C24761"/>
      <w:sz w:val="18"/>
      <w:szCs w:val="18"/>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462E38"/>
      <w:sz w:val="20"/>
      <w:szCs w:val="20"/>
      <w:u w:val="none"/>
      <w:shd w:val="clear" w:color="auto" w:fill="auto"/>
    </w:rPr>
  </w:style>
  <w:style w:type="paragraph" w:customStyle="1" w:styleId="Vnbnnidung0">
    <w:name w:val="Văn bản nội dung"/>
    <w:basedOn w:val="Normal"/>
    <w:link w:val="Vnbnnidung"/>
    <w:pPr>
      <w:spacing w:line="252" w:lineRule="auto"/>
      <w:ind w:firstLine="400"/>
    </w:pPr>
    <w:rPr>
      <w:rFonts w:ascii="Times New Roman" w:eastAsia="Times New Roman" w:hAnsi="Times New Roman" w:cs="Times New Roman"/>
      <w:sz w:val="26"/>
      <w:szCs w:val="26"/>
    </w:rPr>
  </w:style>
  <w:style w:type="paragraph" w:customStyle="1" w:styleId="Tiu20">
    <w:name w:val="Tiêu đề #2"/>
    <w:basedOn w:val="Normal"/>
    <w:link w:val="Tiu2"/>
    <w:pPr>
      <w:ind w:left="2440"/>
      <w:outlineLvl w:val="1"/>
    </w:pPr>
    <w:rPr>
      <w:rFonts w:ascii="Times New Roman" w:eastAsia="Times New Roman" w:hAnsi="Times New Roman" w:cs="Times New Roman"/>
      <w:b/>
      <w:bCs/>
      <w:sz w:val="30"/>
      <w:szCs w:val="30"/>
    </w:rPr>
  </w:style>
  <w:style w:type="paragraph" w:customStyle="1" w:styleId="Tiu30">
    <w:name w:val="Tiêu đề #3"/>
    <w:basedOn w:val="Normal"/>
    <w:link w:val="Tiu3"/>
    <w:pPr>
      <w:spacing w:line="252" w:lineRule="auto"/>
      <w:jc w:val="center"/>
      <w:outlineLvl w:val="2"/>
    </w:pPr>
    <w:rPr>
      <w:rFonts w:ascii="Times New Roman" w:eastAsia="Times New Roman" w:hAnsi="Times New Roman" w:cs="Times New Roman"/>
      <w:b/>
      <w:bCs/>
      <w:i/>
      <w:iCs/>
      <w:sz w:val="30"/>
      <w:szCs w:val="30"/>
    </w:rPr>
  </w:style>
  <w:style w:type="paragraph" w:customStyle="1" w:styleId="Chthchbng0">
    <w:name w:val="Chú thích bảng"/>
    <w:basedOn w:val="Normal"/>
    <w:link w:val="Chthchbng"/>
    <w:pPr>
      <w:ind w:firstLine="690"/>
    </w:pPr>
    <w:rPr>
      <w:rFonts w:ascii="Times New Roman" w:eastAsia="Times New Roman" w:hAnsi="Times New Roman" w:cs="Times New Roman"/>
      <w:i/>
      <w:iCs/>
      <w:sz w:val="26"/>
      <w:szCs w:val="26"/>
    </w:rPr>
  </w:style>
  <w:style w:type="paragraph" w:customStyle="1" w:styleId="Khc0">
    <w:name w:val="Khác"/>
    <w:basedOn w:val="Normal"/>
    <w:link w:val="Khc"/>
    <w:pPr>
      <w:spacing w:line="252"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ind w:left="7340"/>
      <w:outlineLvl w:val="0"/>
    </w:pPr>
    <w:rPr>
      <w:rFonts w:ascii="Arial" w:eastAsia="Arial" w:hAnsi="Arial" w:cs="Arial"/>
      <w:i/>
      <w:iCs/>
      <w:color w:val="C24761"/>
      <w:sz w:val="32"/>
      <w:szCs w:val="32"/>
    </w:rPr>
  </w:style>
  <w:style w:type="paragraph" w:customStyle="1" w:styleId="Vnbnnidung20">
    <w:name w:val="Văn bản nội dung (2)"/>
    <w:basedOn w:val="Normal"/>
    <w:link w:val="Vnbnnidung2"/>
    <w:pPr>
      <w:spacing w:line="226" w:lineRule="auto"/>
      <w:ind w:left="7220"/>
    </w:pPr>
    <w:rPr>
      <w:rFonts w:ascii="Arial" w:eastAsia="Arial" w:hAnsi="Arial" w:cs="Arial"/>
      <w:color w:val="C24761"/>
      <w:sz w:val="18"/>
      <w:szCs w:val="18"/>
    </w:rPr>
  </w:style>
  <w:style w:type="paragraph" w:customStyle="1" w:styleId="Vnbnnidung30">
    <w:name w:val="Văn bản nội dung (3)"/>
    <w:basedOn w:val="Normal"/>
    <w:link w:val="Vnbnnidung3"/>
    <w:pPr>
      <w:spacing w:line="180" w:lineRule="auto"/>
      <w:ind w:left="7340"/>
    </w:pPr>
    <w:rPr>
      <w:rFonts w:ascii="Arial" w:eastAsia="Arial" w:hAnsi="Arial" w:cs="Arial"/>
      <w:b/>
      <w:bCs/>
      <w:color w:val="462E38"/>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chcbiaqb@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Hejtno491d13Q2aYjqInzgmkig==">CgMxLjA4AHIhMTRsMXpvUDlDOGN4N2c3MUxXUDdaN0xhTzRCdGVfUlli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2024-02-15T11:05:00Z</dcterms:created>
  <dcterms:modified xsi:type="dcterms:W3CDTF">2024-02-15T11:05:00Z</dcterms:modified>
</cp:coreProperties>
</file>