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8CA77" w14:textId="32880E3B" w:rsidR="00F9281A" w:rsidRDefault="00501C53">
      <w:pPr>
        <w:pBdr>
          <w:top w:val="nil"/>
          <w:left w:val="nil"/>
          <w:bottom w:val="nil"/>
          <w:right w:val="nil"/>
          <w:between w:val="nil"/>
        </w:pBdr>
        <w:tabs>
          <w:tab w:val="left" w:pos="432"/>
          <w:tab w:val="left" w:pos="4855"/>
        </w:tabs>
        <w:spacing w:after="120" w:line="360" w:lineRule="auto"/>
        <w:rPr>
          <w:rFonts w:ascii="Arial" w:eastAsia="Arial" w:hAnsi="Arial" w:cs="Arial"/>
          <w:b/>
          <w:color w:val="010000"/>
          <w:sz w:val="20"/>
          <w:szCs w:val="20"/>
        </w:rPr>
      </w:pPr>
      <w:bookmarkStart w:id="0" w:name="_heading=h.gjdgxs"/>
      <w:bookmarkStart w:id="1" w:name="_GoBack"/>
      <w:bookmarkEnd w:id="0"/>
      <w:bookmarkEnd w:id="1"/>
      <w:r>
        <w:rPr>
          <w:rFonts w:ascii="Arial" w:hAnsi="Arial"/>
          <w:b/>
          <w:color w:val="010000"/>
          <w:sz w:val="20"/>
        </w:rPr>
        <w:t>CAR: Extraordinary General Mandate 202</w:t>
      </w:r>
      <w:r w:rsidR="004B039C">
        <w:rPr>
          <w:rFonts w:ascii="Arial" w:hAnsi="Arial"/>
          <w:b/>
          <w:color w:val="010000"/>
          <w:sz w:val="20"/>
        </w:rPr>
        <w:t>4</w:t>
      </w:r>
    </w:p>
    <w:p w14:paraId="337BFF03" w14:textId="5DE5E00E"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February 02, 2024, Tri Viet Education Group Joint Stock Company announced General Mandate No. 022/2024/NQ-</w:t>
      </w:r>
      <w:proofErr w:type="spellStart"/>
      <w:r>
        <w:rPr>
          <w:rFonts w:ascii="Arial" w:hAnsi="Arial"/>
          <w:color w:val="010000"/>
          <w:sz w:val="20"/>
        </w:rPr>
        <w:t>DHDCD</w:t>
      </w:r>
      <w:proofErr w:type="spellEnd"/>
      <w:r>
        <w:rPr>
          <w:rFonts w:ascii="Arial" w:hAnsi="Arial"/>
          <w:color w:val="010000"/>
          <w:sz w:val="20"/>
        </w:rPr>
        <w:t xml:space="preserve"> as follows:</w:t>
      </w:r>
    </w:p>
    <w:p w14:paraId="36F2F061"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1: The Extraordinary General Meeting of Shareholders in 2024 of Tri Viet Education Group Joint Stock Company approved the following contents:</w:t>
      </w:r>
    </w:p>
    <w:p w14:paraId="20FC8E5C" w14:textId="77777777" w:rsidR="00F9281A" w:rsidRDefault="00501C5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dismissal and election of additional members of the Board of Directors.</w:t>
      </w:r>
    </w:p>
    <w:p w14:paraId="13EE2017" w14:textId="77777777" w:rsidR="00F9281A" w:rsidRDefault="00501C5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Dismissal of one member of the Board of Directors for the term 2018-2023 from February 2, 2024: Mr. Dao Duc Viet - Member of Board of Directors;</w:t>
      </w:r>
    </w:p>
    <w:p w14:paraId="3151BC77" w14:textId="77777777" w:rsidR="00F9281A" w:rsidRDefault="00501C53">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Supplementary election of one member of the Board of Directors for the remaining term of 2018-2023 from February 2, 2024: Mr. Nguyen Thanh Dong - Member of Board of Directors.</w:t>
      </w:r>
    </w:p>
    <w:p w14:paraId="27B7FE38"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Thanh Dong will serve as a Member of the Board of Directors for the remaining term of 2018-2023 until the election of new Member of the Board of Directors.</w:t>
      </w:r>
    </w:p>
    <w:p w14:paraId="58A06DC7"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the Proposal to adjust the company's business sectors:</w:t>
      </w:r>
    </w:p>
    <w:p w14:paraId="1DA0576B" w14:textId="77777777" w:rsidR="00F9281A" w:rsidRDefault="00501C5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Extraordinary General Meeting of Shareholders in 2024 approved the following changes in business sectors:</w:t>
      </w:r>
    </w:p>
    <w:p w14:paraId="2B465B78"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Removal of registered business sectors as follows:</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7087"/>
        <w:gridCol w:w="1261"/>
      </w:tblGrid>
      <w:tr w:rsidR="00F9281A" w14:paraId="1E14B2A8" w14:textId="77777777">
        <w:tc>
          <w:tcPr>
            <w:tcW w:w="669" w:type="dxa"/>
            <w:shd w:val="clear" w:color="auto" w:fill="auto"/>
            <w:tcMar>
              <w:top w:w="0" w:type="dxa"/>
              <w:bottom w:w="0" w:type="dxa"/>
            </w:tcMar>
            <w:vAlign w:val="center"/>
          </w:tcPr>
          <w:p w14:paraId="452FDBE4"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7087" w:type="dxa"/>
            <w:shd w:val="clear" w:color="auto" w:fill="auto"/>
            <w:tcMar>
              <w:top w:w="0" w:type="dxa"/>
              <w:bottom w:w="0" w:type="dxa"/>
            </w:tcMar>
            <w:vAlign w:val="center"/>
          </w:tcPr>
          <w:p w14:paraId="581396BD"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w:t>
            </w:r>
          </w:p>
        </w:tc>
        <w:tc>
          <w:tcPr>
            <w:tcW w:w="1261" w:type="dxa"/>
            <w:shd w:val="clear" w:color="auto" w:fill="auto"/>
            <w:tcMar>
              <w:top w:w="0" w:type="dxa"/>
              <w:bottom w:w="0" w:type="dxa"/>
            </w:tcMar>
            <w:vAlign w:val="center"/>
          </w:tcPr>
          <w:p w14:paraId="028AB37F"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code</w:t>
            </w:r>
          </w:p>
        </w:tc>
      </w:tr>
      <w:tr w:rsidR="00F9281A" w14:paraId="1E5226B7" w14:textId="77777777">
        <w:tc>
          <w:tcPr>
            <w:tcW w:w="669" w:type="dxa"/>
            <w:shd w:val="clear" w:color="auto" w:fill="auto"/>
            <w:tcMar>
              <w:top w:w="0" w:type="dxa"/>
              <w:bottom w:w="0" w:type="dxa"/>
            </w:tcMar>
            <w:vAlign w:val="center"/>
          </w:tcPr>
          <w:p w14:paraId="1B168E42"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7087" w:type="dxa"/>
            <w:shd w:val="clear" w:color="auto" w:fill="auto"/>
            <w:tcMar>
              <w:top w:w="0" w:type="dxa"/>
              <w:bottom w:w="0" w:type="dxa"/>
            </w:tcMar>
            <w:vAlign w:val="center"/>
          </w:tcPr>
          <w:p w14:paraId="4B5C3F6F"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Services related to printing</w:t>
            </w:r>
          </w:p>
        </w:tc>
        <w:tc>
          <w:tcPr>
            <w:tcW w:w="1261" w:type="dxa"/>
            <w:shd w:val="clear" w:color="auto" w:fill="auto"/>
            <w:tcMar>
              <w:top w:w="0" w:type="dxa"/>
              <w:bottom w:w="0" w:type="dxa"/>
            </w:tcMar>
            <w:vAlign w:val="center"/>
          </w:tcPr>
          <w:p w14:paraId="2CFA6DC7"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1812</w:t>
            </w:r>
          </w:p>
        </w:tc>
      </w:tr>
      <w:tr w:rsidR="00F9281A" w14:paraId="0BEB468C" w14:textId="77777777">
        <w:tc>
          <w:tcPr>
            <w:tcW w:w="669" w:type="dxa"/>
            <w:shd w:val="clear" w:color="auto" w:fill="auto"/>
            <w:tcMar>
              <w:top w:w="0" w:type="dxa"/>
              <w:bottom w:w="0" w:type="dxa"/>
            </w:tcMar>
            <w:vAlign w:val="center"/>
          </w:tcPr>
          <w:p w14:paraId="50A3EF87"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7087" w:type="dxa"/>
            <w:shd w:val="clear" w:color="auto" w:fill="auto"/>
            <w:tcMar>
              <w:top w:w="0" w:type="dxa"/>
              <w:bottom w:w="0" w:type="dxa"/>
            </w:tcMar>
            <w:vAlign w:val="center"/>
          </w:tcPr>
          <w:p w14:paraId="3C28FEF6" w14:textId="1E2EE7A9"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Wholesale of other machines, equipment and spare parts</w:t>
            </w:r>
            <w:r w:rsidR="006A4621">
              <w:rPr>
                <w:rFonts w:ascii="Arial" w:hAnsi="Arial"/>
                <w:color w:val="010000"/>
                <w:sz w:val="20"/>
              </w:rPr>
              <w:t>.</w:t>
            </w:r>
            <w:r>
              <w:rPr>
                <w:rFonts w:ascii="Arial" w:hAnsi="Arial"/>
                <w:color w:val="010000"/>
                <w:sz w:val="20"/>
              </w:rPr>
              <w:t xml:space="preserve"> Details:</w:t>
            </w:r>
          </w:p>
          <w:p w14:paraId="0BC9F2F2" w14:textId="77777777" w:rsidR="00F9281A" w:rsidRDefault="00501C53">
            <w:pPr>
              <w:numPr>
                <w:ilvl w:val="0"/>
                <w:numId w:val="3"/>
              </w:numPr>
              <w:pBdr>
                <w:top w:val="nil"/>
                <w:left w:val="nil"/>
                <w:bottom w:val="nil"/>
                <w:right w:val="nil"/>
                <w:between w:val="nil"/>
              </w:pBdr>
              <w:tabs>
                <w:tab w:val="left" w:pos="295"/>
                <w:tab w:val="left" w:pos="432"/>
              </w:tabs>
              <w:spacing w:after="120" w:line="360" w:lineRule="auto"/>
              <w:rPr>
                <w:rFonts w:ascii="Arial" w:eastAsia="Arial" w:hAnsi="Arial" w:cs="Arial"/>
                <w:color w:val="010000"/>
                <w:sz w:val="20"/>
                <w:szCs w:val="20"/>
              </w:rPr>
            </w:pPr>
            <w:r>
              <w:rPr>
                <w:rFonts w:ascii="Arial" w:hAnsi="Arial"/>
                <w:color w:val="010000"/>
                <w:sz w:val="20"/>
              </w:rPr>
              <w:t>Wholesale of machinery, equipment and spare parts for mining and building.</w:t>
            </w:r>
          </w:p>
          <w:p w14:paraId="5D79DDA4" w14:textId="77777777" w:rsidR="00F9281A" w:rsidRDefault="00501C53">
            <w:pPr>
              <w:numPr>
                <w:ilvl w:val="0"/>
                <w:numId w:val="3"/>
              </w:numPr>
              <w:pBdr>
                <w:top w:val="nil"/>
                <w:left w:val="nil"/>
                <w:bottom w:val="nil"/>
                <w:right w:val="nil"/>
                <w:between w:val="nil"/>
              </w:pBdr>
              <w:tabs>
                <w:tab w:val="left" w:pos="295"/>
                <w:tab w:val="left" w:pos="432"/>
              </w:tabs>
              <w:spacing w:after="120" w:line="360" w:lineRule="auto"/>
              <w:rPr>
                <w:rFonts w:ascii="Arial" w:eastAsia="Arial" w:hAnsi="Arial" w:cs="Arial"/>
                <w:color w:val="010000"/>
                <w:sz w:val="20"/>
                <w:szCs w:val="20"/>
              </w:rPr>
            </w:pPr>
            <w:r>
              <w:rPr>
                <w:rFonts w:ascii="Arial" w:hAnsi="Arial"/>
                <w:color w:val="010000"/>
                <w:sz w:val="20"/>
              </w:rPr>
              <w:t>Wholesale of medical machines and equipment</w:t>
            </w:r>
          </w:p>
          <w:p w14:paraId="2738D178" w14:textId="77777777" w:rsidR="00F9281A" w:rsidRDefault="00501C53">
            <w:pPr>
              <w:numPr>
                <w:ilvl w:val="0"/>
                <w:numId w:val="3"/>
              </w:numPr>
              <w:pBdr>
                <w:top w:val="nil"/>
                <w:left w:val="nil"/>
                <w:bottom w:val="nil"/>
                <w:right w:val="nil"/>
                <w:between w:val="nil"/>
              </w:pBdr>
              <w:tabs>
                <w:tab w:val="left" w:pos="295"/>
                <w:tab w:val="left" w:pos="432"/>
              </w:tabs>
              <w:spacing w:after="120" w:line="360" w:lineRule="auto"/>
              <w:rPr>
                <w:rFonts w:ascii="Arial" w:eastAsia="Arial" w:hAnsi="Arial" w:cs="Arial"/>
                <w:color w:val="010000"/>
                <w:sz w:val="20"/>
                <w:szCs w:val="20"/>
              </w:rPr>
            </w:pPr>
            <w:r>
              <w:rPr>
                <w:rFonts w:ascii="Arial" w:hAnsi="Arial"/>
                <w:color w:val="010000"/>
                <w:sz w:val="20"/>
              </w:rPr>
              <w:t>Wholesale of electrical machinery and equipment, electrical materials (generators, electric motors, electric cables, and other devices used in electrical circuits such as transformers, relays, switches, fuses);</w:t>
            </w:r>
          </w:p>
          <w:p w14:paraId="49C8A9DB" w14:textId="77777777" w:rsidR="00F9281A" w:rsidRDefault="00501C53">
            <w:pPr>
              <w:numPr>
                <w:ilvl w:val="0"/>
                <w:numId w:val="3"/>
              </w:numPr>
              <w:pBdr>
                <w:top w:val="nil"/>
                <w:left w:val="nil"/>
                <w:bottom w:val="nil"/>
                <w:right w:val="nil"/>
                <w:between w:val="nil"/>
              </w:pBdr>
              <w:tabs>
                <w:tab w:val="left" w:pos="295"/>
                <w:tab w:val="left" w:pos="432"/>
              </w:tabs>
              <w:spacing w:after="120" w:line="360" w:lineRule="auto"/>
              <w:rPr>
                <w:rFonts w:ascii="Arial" w:eastAsia="Arial" w:hAnsi="Arial" w:cs="Arial"/>
                <w:color w:val="010000"/>
                <w:sz w:val="20"/>
                <w:szCs w:val="20"/>
              </w:rPr>
            </w:pPr>
            <w:r>
              <w:rPr>
                <w:rFonts w:ascii="Arial" w:hAnsi="Arial"/>
                <w:color w:val="010000"/>
                <w:sz w:val="20"/>
              </w:rPr>
              <w:t>Wholesale of office machinery and equipment (excluding computers and peripheral devices);</w:t>
            </w:r>
          </w:p>
          <w:p w14:paraId="3229186B" w14:textId="77777777" w:rsidR="00F9281A" w:rsidRDefault="00F9281A">
            <w:pPr>
              <w:pBdr>
                <w:top w:val="nil"/>
                <w:left w:val="nil"/>
                <w:bottom w:val="nil"/>
                <w:right w:val="nil"/>
                <w:between w:val="nil"/>
              </w:pBdr>
              <w:tabs>
                <w:tab w:val="left" w:pos="432"/>
                <w:tab w:val="left" w:pos="3762"/>
              </w:tabs>
              <w:spacing w:after="120" w:line="360" w:lineRule="auto"/>
              <w:rPr>
                <w:rFonts w:ascii="Arial" w:eastAsia="Arial" w:hAnsi="Arial" w:cs="Arial"/>
                <w:color w:val="010000"/>
                <w:sz w:val="20"/>
                <w:szCs w:val="20"/>
              </w:rPr>
            </w:pPr>
          </w:p>
          <w:p w14:paraId="6D9A7CE3" w14:textId="77777777" w:rsidR="00F9281A" w:rsidRDefault="00501C53">
            <w:pPr>
              <w:numPr>
                <w:ilvl w:val="0"/>
                <w:numId w:val="3"/>
              </w:numPr>
              <w:pBdr>
                <w:top w:val="nil"/>
                <w:left w:val="nil"/>
                <w:bottom w:val="nil"/>
                <w:right w:val="nil"/>
                <w:between w:val="nil"/>
              </w:pBdr>
              <w:tabs>
                <w:tab w:val="left" w:pos="300"/>
                <w:tab w:val="left" w:pos="432"/>
                <w:tab w:val="right" w:pos="2796"/>
                <w:tab w:val="left" w:pos="2855"/>
                <w:tab w:val="left" w:pos="6016"/>
              </w:tabs>
              <w:spacing w:after="120" w:line="360" w:lineRule="auto"/>
              <w:rPr>
                <w:rFonts w:ascii="Arial" w:eastAsia="Arial" w:hAnsi="Arial" w:cs="Arial"/>
                <w:color w:val="010000"/>
                <w:sz w:val="20"/>
                <w:szCs w:val="20"/>
              </w:rPr>
            </w:pPr>
            <w:r>
              <w:rPr>
                <w:rFonts w:ascii="Arial" w:hAnsi="Arial"/>
                <w:color w:val="010000"/>
                <w:sz w:val="20"/>
              </w:rPr>
              <w:t>Wholesale machinery, equipment and spare parts for textile, garment and footwear industry.</w:t>
            </w:r>
          </w:p>
          <w:p w14:paraId="5AB5FD42" w14:textId="77777777" w:rsidR="00F9281A" w:rsidRDefault="00501C53">
            <w:pPr>
              <w:numPr>
                <w:ilvl w:val="0"/>
                <w:numId w:val="3"/>
              </w:numPr>
              <w:pBdr>
                <w:top w:val="nil"/>
                <w:left w:val="nil"/>
                <w:bottom w:val="nil"/>
                <w:right w:val="nil"/>
                <w:between w:val="nil"/>
              </w:pBdr>
              <w:tabs>
                <w:tab w:val="left" w:pos="290"/>
                <w:tab w:val="left" w:pos="432"/>
                <w:tab w:val="right" w:pos="2796"/>
                <w:tab w:val="left" w:pos="2855"/>
              </w:tabs>
              <w:spacing w:after="120" w:line="360" w:lineRule="auto"/>
              <w:rPr>
                <w:rFonts w:ascii="Arial" w:eastAsia="Arial" w:hAnsi="Arial" w:cs="Arial"/>
                <w:color w:val="010000"/>
                <w:sz w:val="20"/>
                <w:szCs w:val="20"/>
              </w:rPr>
            </w:pPr>
            <w:r>
              <w:rPr>
                <w:rFonts w:ascii="Arial" w:hAnsi="Arial"/>
                <w:color w:val="010000"/>
                <w:sz w:val="20"/>
              </w:rPr>
              <w:t>Wholesale of industrial machinery and equipment;</w:t>
            </w:r>
          </w:p>
          <w:p w14:paraId="12C1C34B" w14:textId="77777777" w:rsidR="00F9281A" w:rsidRDefault="00501C53">
            <w:pPr>
              <w:numPr>
                <w:ilvl w:val="0"/>
                <w:numId w:val="3"/>
              </w:numPr>
              <w:pBdr>
                <w:top w:val="nil"/>
                <w:left w:val="nil"/>
                <w:bottom w:val="nil"/>
                <w:right w:val="nil"/>
                <w:between w:val="nil"/>
              </w:pBdr>
              <w:tabs>
                <w:tab w:val="left" w:pos="295"/>
                <w:tab w:val="left" w:pos="432"/>
                <w:tab w:val="right" w:pos="2796"/>
                <w:tab w:val="left" w:pos="2855"/>
                <w:tab w:val="left" w:pos="6016"/>
              </w:tabs>
              <w:spacing w:after="120" w:line="360" w:lineRule="auto"/>
              <w:rPr>
                <w:rFonts w:ascii="Arial" w:eastAsia="Arial" w:hAnsi="Arial" w:cs="Arial"/>
                <w:color w:val="010000"/>
                <w:sz w:val="20"/>
                <w:szCs w:val="20"/>
              </w:rPr>
            </w:pPr>
            <w:r>
              <w:rPr>
                <w:rFonts w:ascii="Arial" w:hAnsi="Arial"/>
                <w:color w:val="010000"/>
                <w:sz w:val="20"/>
              </w:rPr>
              <w:t>Wholesale of other machinery and equipment not classified elsewhere for industrial, commercial, maritime, and other service use;</w:t>
            </w:r>
          </w:p>
          <w:p w14:paraId="2E6DC075" w14:textId="77777777" w:rsidR="00F9281A" w:rsidRDefault="00F928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437D026C" w14:textId="77777777" w:rsidR="00F9281A" w:rsidRDefault="00501C53">
            <w:pPr>
              <w:numPr>
                <w:ilvl w:val="0"/>
                <w:numId w:val="3"/>
              </w:numPr>
              <w:pBdr>
                <w:top w:val="nil"/>
                <w:left w:val="nil"/>
                <w:bottom w:val="nil"/>
                <w:right w:val="nil"/>
                <w:between w:val="nil"/>
              </w:pBdr>
              <w:tabs>
                <w:tab w:val="left" w:pos="295"/>
                <w:tab w:val="left" w:pos="432"/>
              </w:tabs>
              <w:spacing w:after="120" w:line="360" w:lineRule="auto"/>
              <w:rPr>
                <w:rFonts w:ascii="Arial" w:eastAsia="Arial" w:hAnsi="Arial" w:cs="Arial"/>
                <w:color w:val="010000"/>
                <w:sz w:val="20"/>
                <w:szCs w:val="20"/>
              </w:rPr>
            </w:pPr>
            <w:r>
              <w:rPr>
                <w:rFonts w:ascii="Arial" w:hAnsi="Arial"/>
                <w:color w:val="010000"/>
                <w:sz w:val="20"/>
              </w:rPr>
              <w:t>Wholesale measuring equipment and instruments.</w:t>
            </w:r>
          </w:p>
        </w:tc>
        <w:tc>
          <w:tcPr>
            <w:tcW w:w="1261" w:type="dxa"/>
            <w:shd w:val="clear" w:color="auto" w:fill="auto"/>
            <w:tcMar>
              <w:top w:w="0" w:type="dxa"/>
              <w:bottom w:w="0" w:type="dxa"/>
            </w:tcMar>
            <w:vAlign w:val="center"/>
          </w:tcPr>
          <w:p w14:paraId="2DD2D2BC"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4659</w:t>
            </w:r>
          </w:p>
        </w:tc>
      </w:tr>
    </w:tbl>
    <w:p w14:paraId="5BFE30F0"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The General Meeting of Shareholders delegates the Board of Directors to decide on specific issues arising within the decision-making authority of the General Meeting of Shareholders during the process of amending registered business sectors according to legal regulations and the Company's Charter.</w:t>
      </w:r>
    </w:p>
    <w:p w14:paraId="41A85D5A" w14:textId="77777777" w:rsidR="00F9281A" w:rsidRDefault="00501C5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Approve the Proposal on amending the Company’s Charter.</w:t>
      </w:r>
    </w:p>
    <w:p w14:paraId="73120A54"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Extraordinary General Meeting of Shareholders in 2024 approved the amendment of the Company's Charter as follows:</w:t>
      </w:r>
    </w:p>
    <w:p w14:paraId="1623210B"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Company's Charter was approved according to General Mandate No. 258/2023/NQ-</w:t>
      </w:r>
      <w:proofErr w:type="spellStart"/>
      <w:r>
        <w:rPr>
          <w:rFonts w:ascii="Arial" w:hAnsi="Arial"/>
          <w:color w:val="010000"/>
          <w:sz w:val="20"/>
        </w:rPr>
        <w:t>DHDCD</w:t>
      </w:r>
      <w:proofErr w:type="spellEnd"/>
      <w:r>
        <w:rPr>
          <w:rFonts w:ascii="Arial" w:hAnsi="Arial"/>
          <w:color w:val="010000"/>
          <w:sz w:val="20"/>
        </w:rPr>
        <w:t xml:space="preserve"> of the Extraordinary General Meeting of Shareholders on August 25, 2023.</w:t>
      </w:r>
    </w:p>
    <w:p w14:paraId="5CB76575"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Amendment of Section III, Article 4, </w:t>
      </w:r>
      <w:proofErr w:type="gramStart"/>
      <w:r>
        <w:rPr>
          <w:rFonts w:ascii="Arial" w:hAnsi="Arial"/>
          <w:color w:val="010000"/>
          <w:sz w:val="20"/>
        </w:rPr>
        <w:t>Clause</w:t>
      </w:r>
      <w:proofErr w:type="gramEnd"/>
      <w:r>
        <w:rPr>
          <w:rFonts w:ascii="Arial" w:hAnsi="Arial"/>
          <w:color w:val="010000"/>
          <w:sz w:val="20"/>
        </w:rPr>
        <w:t xml:space="preserve"> 1: The business lines of the Company</w:t>
      </w:r>
    </w:p>
    <w:p w14:paraId="02BC17C5"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Removal of registered business sectors as follows:</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7089"/>
        <w:gridCol w:w="1255"/>
      </w:tblGrid>
      <w:tr w:rsidR="00F9281A" w14:paraId="692C4098" w14:textId="77777777">
        <w:tc>
          <w:tcPr>
            <w:tcW w:w="673" w:type="dxa"/>
            <w:shd w:val="clear" w:color="auto" w:fill="auto"/>
            <w:tcMar>
              <w:top w:w="0" w:type="dxa"/>
              <w:bottom w:w="0" w:type="dxa"/>
            </w:tcMar>
            <w:vAlign w:val="center"/>
          </w:tcPr>
          <w:p w14:paraId="04E88104"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7089" w:type="dxa"/>
            <w:shd w:val="clear" w:color="auto" w:fill="auto"/>
            <w:tcMar>
              <w:top w:w="0" w:type="dxa"/>
              <w:bottom w:w="0" w:type="dxa"/>
            </w:tcMar>
            <w:vAlign w:val="center"/>
          </w:tcPr>
          <w:p w14:paraId="66AA1C84"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w:t>
            </w:r>
          </w:p>
        </w:tc>
        <w:tc>
          <w:tcPr>
            <w:tcW w:w="1255" w:type="dxa"/>
            <w:shd w:val="clear" w:color="auto" w:fill="auto"/>
            <w:tcMar>
              <w:top w:w="0" w:type="dxa"/>
              <w:bottom w:w="0" w:type="dxa"/>
            </w:tcMar>
            <w:vAlign w:val="center"/>
          </w:tcPr>
          <w:p w14:paraId="2714EF47"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code</w:t>
            </w:r>
          </w:p>
        </w:tc>
      </w:tr>
      <w:tr w:rsidR="00F9281A" w14:paraId="5CBF47FD" w14:textId="77777777">
        <w:tc>
          <w:tcPr>
            <w:tcW w:w="673" w:type="dxa"/>
            <w:shd w:val="clear" w:color="auto" w:fill="auto"/>
            <w:tcMar>
              <w:top w:w="0" w:type="dxa"/>
              <w:bottom w:w="0" w:type="dxa"/>
            </w:tcMar>
            <w:vAlign w:val="center"/>
          </w:tcPr>
          <w:p w14:paraId="61B70433"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7089" w:type="dxa"/>
            <w:shd w:val="clear" w:color="auto" w:fill="auto"/>
            <w:tcMar>
              <w:top w:w="0" w:type="dxa"/>
              <w:bottom w:w="0" w:type="dxa"/>
            </w:tcMar>
            <w:vAlign w:val="center"/>
          </w:tcPr>
          <w:p w14:paraId="4528F178"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Services related to printing</w:t>
            </w:r>
          </w:p>
        </w:tc>
        <w:tc>
          <w:tcPr>
            <w:tcW w:w="1255" w:type="dxa"/>
            <w:shd w:val="clear" w:color="auto" w:fill="auto"/>
            <w:tcMar>
              <w:top w:w="0" w:type="dxa"/>
              <w:bottom w:w="0" w:type="dxa"/>
            </w:tcMar>
            <w:vAlign w:val="center"/>
          </w:tcPr>
          <w:p w14:paraId="4EC4535F"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1812</w:t>
            </w:r>
          </w:p>
        </w:tc>
      </w:tr>
      <w:tr w:rsidR="00F9281A" w14:paraId="45779E88" w14:textId="77777777">
        <w:tc>
          <w:tcPr>
            <w:tcW w:w="673" w:type="dxa"/>
            <w:shd w:val="clear" w:color="auto" w:fill="auto"/>
            <w:tcMar>
              <w:top w:w="0" w:type="dxa"/>
              <w:bottom w:w="0" w:type="dxa"/>
            </w:tcMar>
            <w:vAlign w:val="center"/>
          </w:tcPr>
          <w:p w14:paraId="3139A501"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7089" w:type="dxa"/>
            <w:shd w:val="clear" w:color="auto" w:fill="auto"/>
            <w:tcMar>
              <w:top w:w="0" w:type="dxa"/>
              <w:bottom w:w="0" w:type="dxa"/>
            </w:tcMar>
            <w:vAlign w:val="center"/>
          </w:tcPr>
          <w:p w14:paraId="0B7BE704" w14:textId="4A0440E4"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Wholesale of other machines, equipment and spare parts</w:t>
            </w:r>
            <w:r w:rsidR="006A4621">
              <w:rPr>
                <w:rFonts w:ascii="Arial" w:hAnsi="Arial"/>
                <w:color w:val="010000"/>
                <w:sz w:val="20"/>
              </w:rPr>
              <w:t>.</w:t>
            </w:r>
            <w:r>
              <w:rPr>
                <w:rFonts w:ascii="Arial" w:hAnsi="Arial"/>
                <w:color w:val="010000"/>
                <w:sz w:val="20"/>
              </w:rPr>
              <w:t xml:space="preserve"> Details:</w:t>
            </w:r>
          </w:p>
          <w:p w14:paraId="2B5A3B27" w14:textId="77777777" w:rsidR="00F9281A" w:rsidRDefault="00501C53">
            <w:pPr>
              <w:numPr>
                <w:ilvl w:val="0"/>
                <w:numId w:val="4"/>
              </w:numPr>
              <w:pBdr>
                <w:top w:val="nil"/>
                <w:left w:val="nil"/>
                <w:bottom w:val="nil"/>
                <w:right w:val="nil"/>
                <w:between w:val="nil"/>
              </w:pBdr>
              <w:tabs>
                <w:tab w:val="left" w:pos="295"/>
                <w:tab w:val="left" w:pos="432"/>
              </w:tabs>
              <w:spacing w:after="120" w:line="360" w:lineRule="auto"/>
              <w:rPr>
                <w:rFonts w:ascii="Arial" w:eastAsia="Arial" w:hAnsi="Arial" w:cs="Arial"/>
                <w:color w:val="010000"/>
                <w:sz w:val="20"/>
                <w:szCs w:val="20"/>
              </w:rPr>
            </w:pPr>
            <w:r>
              <w:rPr>
                <w:rFonts w:ascii="Arial" w:hAnsi="Arial"/>
                <w:color w:val="010000"/>
                <w:sz w:val="20"/>
              </w:rPr>
              <w:t>Wholesale of machinery, equipment and spare parts for mining and building.</w:t>
            </w:r>
          </w:p>
          <w:p w14:paraId="3F9C1192" w14:textId="77777777" w:rsidR="00F9281A" w:rsidRDefault="00501C53">
            <w:pPr>
              <w:numPr>
                <w:ilvl w:val="0"/>
                <w:numId w:val="4"/>
              </w:numPr>
              <w:pBdr>
                <w:top w:val="nil"/>
                <w:left w:val="nil"/>
                <w:bottom w:val="nil"/>
                <w:right w:val="nil"/>
                <w:between w:val="nil"/>
              </w:pBdr>
              <w:tabs>
                <w:tab w:val="left" w:pos="305"/>
                <w:tab w:val="left" w:pos="432"/>
              </w:tabs>
              <w:spacing w:after="120" w:line="360" w:lineRule="auto"/>
              <w:rPr>
                <w:rFonts w:ascii="Arial" w:eastAsia="Arial" w:hAnsi="Arial" w:cs="Arial"/>
                <w:color w:val="010000"/>
                <w:sz w:val="20"/>
                <w:szCs w:val="20"/>
              </w:rPr>
            </w:pPr>
            <w:r>
              <w:rPr>
                <w:rFonts w:ascii="Arial" w:hAnsi="Arial"/>
                <w:color w:val="010000"/>
                <w:sz w:val="20"/>
              </w:rPr>
              <w:t>Wholesale of medical machines and equipment</w:t>
            </w:r>
          </w:p>
          <w:p w14:paraId="615AF60A" w14:textId="77777777" w:rsidR="00F9281A" w:rsidRDefault="00501C53">
            <w:pPr>
              <w:numPr>
                <w:ilvl w:val="0"/>
                <w:numId w:val="4"/>
              </w:numPr>
              <w:pBdr>
                <w:top w:val="nil"/>
                <w:left w:val="nil"/>
                <w:bottom w:val="nil"/>
                <w:right w:val="nil"/>
                <w:between w:val="nil"/>
              </w:pBdr>
              <w:tabs>
                <w:tab w:val="left" w:pos="295"/>
                <w:tab w:val="left" w:pos="432"/>
              </w:tabs>
              <w:spacing w:after="120" w:line="360" w:lineRule="auto"/>
              <w:rPr>
                <w:rFonts w:ascii="Arial" w:eastAsia="Arial" w:hAnsi="Arial" w:cs="Arial"/>
                <w:color w:val="010000"/>
                <w:sz w:val="20"/>
                <w:szCs w:val="20"/>
              </w:rPr>
            </w:pPr>
            <w:r>
              <w:rPr>
                <w:rFonts w:ascii="Arial" w:hAnsi="Arial"/>
                <w:color w:val="010000"/>
                <w:sz w:val="20"/>
              </w:rPr>
              <w:t>Wholesale of electrical machinery and equipment, electrical materials (generators, electric motors, electric cables, and other devices used in electrical circuits such as transformers, relays, switches, fuses);</w:t>
            </w:r>
          </w:p>
          <w:p w14:paraId="799DBBF7" w14:textId="77777777" w:rsidR="00F9281A" w:rsidRDefault="00501C53">
            <w:pPr>
              <w:numPr>
                <w:ilvl w:val="0"/>
                <w:numId w:val="4"/>
              </w:numPr>
              <w:pBdr>
                <w:top w:val="nil"/>
                <w:left w:val="nil"/>
                <w:bottom w:val="nil"/>
                <w:right w:val="nil"/>
                <w:between w:val="nil"/>
              </w:pBdr>
              <w:tabs>
                <w:tab w:val="left" w:pos="290"/>
                <w:tab w:val="left" w:pos="432"/>
              </w:tabs>
              <w:spacing w:after="120" w:line="360" w:lineRule="auto"/>
              <w:rPr>
                <w:rFonts w:ascii="Arial" w:eastAsia="Arial" w:hAnsi="Arial" w:cs="Arial"/>
                <w:color w:val="010000"/>
                <w:sz w:val="20"/>
                <w:szCs w:val="20"/>
              </w:rPr>
            </w:pPr>
            <w:r>
              <w:rPr>
                <w:rFonts w:ascii="Arial" w:hAnsi="Arial"/>
                <w:color w:val="010000"/>
                <w:sz w:val="20"/>
              </w:rPr>
              <w:t>Wholesale machinery, equipment and spare parts for office (except computer and peripheral devices).</w:t>
            </w:r>
          </w:p>
          <w:p w14:paraId="3340E6DF" w14:textId="77777777" w:rsidR="00F9281A" w:rsidRDefault="00501C53">
            <w:pPr>
              <w:numPr>
                <w:ilvl w:val="0"/>
                <w:numId w:val="4"/>
              </w:numPr>
              <w:pBdr>
                <w:top w:val="nil"/>
                <w:left w:val="nil"/>
                <w:bottom w:val="nil"/>
                <w:right w:val="nil"/>
                <w:between w:val="nil"/>
              </w:pBdr>
              <w:tabs>
                <w:tab w:val="left" w:pos="295"/>
                <w:tab w:val="left" w:pos="432"/>
                <w:tab w:val="left" w:pos="2792"/>
                <w:tab w:val="center" w:pos="5185"/>
                <w:tab w:val="left" w:pos="6079"/>
              </w:tabs>
              <w:spacing w:after="120" w:line="360" w:lineRule="auto"/>
              <w:rPr>
                <w:rFonts w:ascii="Arial" w:eastAsia="Arial" w:hAnsi="Arial" w:cs="Arial"/>
                <w:color w:val="010000"/>
                <w:sz w:val="20"/>
                <w:szCs w:val="20"/>
              </w:rPr>
            </w:pPr>
            <w:r>
              <w:rPr>
                <w:rFonts w:ascii="Arial" w:hAnsi="Arial"/>
                <w:color w:val="010000"/>
                <w:sz w:val="20"/>
              </w:rPr>
              <w:t>Wholesale machinery, equipment and spare parts for textile, garment and footwear industry.</w:t>
            </w:r>
          </w:p>
          <w:p w14:paraId="5BE5C177" w14:textId="77777777" w:rsidR="00F9281A" w:rsidRDefault="00501C53">
            <w:pPr>
              <w:numPr>
                <w:ilvl w:val="0"/>
                <w:numId w:val="4"/>
              </w:numPr>
              <w:pBdr>
                <w:top w:val="nil"/>
                <w:left w:val="nil"/>
                <w:bottom w:val="nil"/>
                <w:right w:val="nil"/>
                <w:between w:val="nil"/>
              </w:pBdr>
              <w:tabs>
                <w:tab w:val="left" w:pos="295"/>
                <w:tab w:val="left" w:pos="432"/>
                <w:tab w:val="left" w:pos="2792"/>
              </w:tabs>
              <w:spacing w:after="120" w:line="360" w:lineRule="auto"/>
              <w:rPr>
                <w:rFonts w:ascii="Arial" w:eastAsia="Arial" w:hAnsi="Arial" w:cs="Arial"/>
                <w:color w:val="010000"/>
                <w:sz w:val="20"/>
                <w:szCs w:val="20"/>
              </w:rPr>
            </w:pPr>
            <w:r>
              <w:rPr>
                <w:rFonts w:ascii="Arial" w:hAnsi="Arial"/>
                <w:color w:val="010000"/>
                <w:sz w:val="20"/>
              </w:rPr>
              <w:t>Wholesale of industrial machinery and equipment;</w:t>
            </w:r>
          </w:p>
          <w:p w14:paraId="183BE4E0" w14:textId="77777777" w:rsidR="00F9281A" w:rsidRDefault="00501C53">
            <w:pPr>
              <w:numPr>
                <w:ilvl w:val="0"/>
                <w:numId w:val="4"/>
              </w:numPr>
              <w:pBdr>
                <w:top w:val="nil"/>
                <w:left w:val="nil"/>
                <w:bottom w:val="nil"/>
                <w:right w:val="nil"/>
                <w:between w:val="nil"/>
              </w:pBdr>
              <w:tabs>
                <w:tab w:val="left" w:pos="290"/>
                <w:tab w:val="left" w:pos="432"/>
                <w:tab w:val="left" w:pos="2792"/>
                <w:tab w:val="right" w:pos="6020"/>
                <w:tab w:val="left" w:pos="6079"/>
              </w:tabs>
              <w:spacing w:after="120" w:line="360" w:lineRule="auto"/>
              <w:rPr>
                <w:rFonts w:ascii="Arial" w:eastAsia="Arial" w:hAnsi="Arial" w:cs="Arial"/>
                <w:color w:val="010000"/>
                <w:sz w:val="20"/>
                <w:szCs w:val="20"/>
              </w:rPr>
            </w:pPr>
            <w:r>
              <w:rPr>
                <w:rFonts w:ascii="Arial" w:hAnsi="Arial"/>
                <w:color w:val="010000"/>
                <w:sz w:val="20"/>
              </w:rPr>
              <w:t>Wholesale of other machinery and equipment not classified elsewhere for use in industrial, commercial, maritime, and other services;</w:t>
            </w:r>
          </w:p>
          <w:p w14:paraId="4CC81567" w14:textId="77777777" w:rsidR="00F9281A" w:rsidRDefault="00F928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32E9FAD1" w14:textId="77777777" w:rsidR="00F9281A" w:rsidRDefault="00501C53">
            <w:pPr>
              <w:numPr>
                <w:ilvl w:val="0"/>
                <w:numId w:val="4"/>
              </w:numPr>
              <w:pBdr>
                <w:top w:val="nil"/>
                <w:left w:val="nil"/>
                <w:bottom w:val="nil"/>
                <w:right w:val="nil"/>
                <w:between w:val="nil"/>
              </w:pBdr>
              <w:tabs>
                <w:tab w:val="left" w:pos="290"/>
                <w:tab w:val="left" w:pos="432"/>
              </w:tabs>
              <w:spacing w:after="120" w:line="360" w:lineRule="auto"/>
              <w:rPr>
                <w:rFonts w:ascii="Arial" w:eastAsia="Arial" w:hAnsi="Arial" w:cs="Arial"/>
                <w:color w:val="010000"/>
                <w:sz w:val="20"/>
                <w:szCs w:val="20"/>
              </w:rPr>
            </w:pPr>
            <w:r>
              <w:rPr>
                <w:rFonts w:ascii="Arial" w:hAnsi="Arial"/>
                <w:color w:val="010000"/>
                <w:sz w:val="20"/>
              </w:rPr>
              <w:t>Wholesale measuring equipment and instruments.</w:t>
            </w:r>
          </w:p>
        </w:tc>
        <w:tc>
          <w:tcPr>
            <w:tcW w:w="1255" w:type="dxa"/>
            <w:shd w:val="clear" w:color="auto" w:fill="auto"/>
            <w:tcMar>
              <w:top w:w="0" w:type="dxa"/>
              <w:bottom w:w="0" w:type="dxa"/>
            </w:tcMar>
            <w:vAlign w:val="center"/>
          </w:tcPr>
          <w:p w14:paraId="5547FB11"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4659</w:t>
            </w:r>
          </w:p>
        </w:tc>
      </w:tr>
    </w:tbl>
    <w:p w14:paraId="19099BB4"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content of the Charter has been updated and amended as attached.</w:t>
      </w:r>
    </w:p>
    <w:p w14:paraId="20A70922" w14:textId="77777777" w:rsidR="00F9281A" w:rsidRDefault="00501C5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‎‎Article 2. Terms enforcement:</w:t>
      </w:r>
    </w:p>
    <w:p w14:paraId="43160E6E" w14:textId="77777777" w:rsidR="00F9281A" w:rsidRDefault="00501C53">
      <w:pPr>
        <w:numPr>
          <w:ilvl w:val="0"/>
          <w:numId w:val="5"/>
        </w:numPr>
        <w:pBdr>
          <w:top w:val="nil"/>
          <w:left w:val="nil"/>
          <w:bottom w:val="nil"/>
          <w:right w:val="nil"/>
          <w:between w:val="nil"/>
        </w:pBdr>
        <w:tabs>
          <w:tab w:val="left" w:pos="432"/>
          <w:tab w:val="left" w:pos="565"/>
        </w:tabs>
        <w:spacing w:after="120" w:line="360" w:lineRule="auto"/>
        <w:rPr>
          <w:rFonts w:ascii="Arial" w:eastAsia="Arial" w:hAnsi="Arial" w:cs="Arial"/>
          <w:color w:val="010000"/>
          <w:sz w:val="20"/>
          <w:szCs w:val="20"/>
        </w:rPr>
      </w:pPr>
      <w:r>
        <w:rPr>
          <w:rFonts w:ascii="Arial" w:hAnsi="Arial"/>
          <w:color w:val="010000"/>
          <w:sz w:val="20"/>
        </w:rPr>
        <w:lastRenderedPageBreak/>
        <w:t>This General Mandate takes effect on the date of its signing.</w:t>
      </w:r>
    </w:p>
    <w:p w14:paraId="40346AD4" w14:textId="77777777" w:rsidR="00F9281A" w:rsidRDefault="00501C53">
      <w:pPr>
        <w:numPr>
          <w:ilvl w:val="0"/>
          <w:numId w:val="5"/>
        </w:numPr>
        <w:pBdr>
          <w:top w:val="nil"/>
          <w:left w:val="nil"/>
          <w:bottom w:val="nil"/>
          <w:right w:val="nil"/>
          <w:between w:val="nil"/>
        </w:pBdr>
        <w:tabs>
          <w:tab w:val="left" w:pos="432"/>
          <w:tab w:val="left" w:pos="565"/>
        </w:tabs>
        <w:spacing w:after="120" w:line="360" w:lineRule="auto"/>
        <w:rPr>
          <w:rFonts w:ascii="Arial" w:eastAsia="Arial" w:hAnsi="Arial" w:cs="Arial"/>
          <w:color w:val="010000"/>
          <w:sz w:val="20"/>
          <w:szCs w:val="20"/>
        </w:rPr>
      </w:pPr>
      <w:r>
        <w:rPr>
          <w:rFonts w:ascii="Arial" w:hAnsi="Arial"/>
          <w:color w:val="010000"/>
          <w:sz w:val="20"/>
        </w:rPr>
        <w:t>The Board of Directors, Supervisory Board, Executive Board of the Company, and related individuals are responsible for implementing the above contents in accordance with the regulations of the law and the Company's Charter on organization and operation.</w:t>
      </w:r>
    </w:p>
    <w:p w14:paraId="35F30AD4" w14:textId="77777777" w:rsidR="00F9281A" w:rsidRDefault="00F9281A">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sectPr w:rsidR="00F9281A">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C5455"/>
    <w:multiLevelType w:val="multilevel"/>
    <w:tmpl w:val="FD7E57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35161D8"/>
    <w:multiLevelType w:val="multilevel"/>
    <w:tmpl w:val="DBF25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62D648B"/>
    <w:multiLevelType w:val="multilevel"/>
    <w:tmpl w:val="001A2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F3270A7"/>
    <w:multiLevelType w:val="multilevel"/>
    <w:tmpl w:val="20108D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80153EC"/>
    <w:multiLevelType w:val="multilevel"/>
    <w:tmpl w:val="727EA75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1A"/>
    <w:rsid w:val="004B039C"/>
    <w:rsid w:val="00501C53"/>
    <w:rsid w:val="00533700"/>
    <w:rsid w:val="006A4621"/>
    <w:rsid w:val="00F92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6BF8"/>
  <w15:docId w15:val="{9A290F7C-F144-4B63-AD80-C5EF9E85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7"/>
      <w:szCs w:val="17"/>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0"/>
      <w:szCs w:val="4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4"/>
      <w:szCs w:val="14"/>
      <w:u w:val="none"/>
      <w:shd w:val="clear" w:color="auto" w:fill="auto"/>
    </w:rPr>
  </w:style>
  <w:style w:type="paragraph" w:styleId="BodyText">
    <w:name w:val="Body Text"/>
    <w:basedOn w:val="Normal"/>
    <w:link w:val="BodyTextChar"/>
    <w:qFormat/>
    <w:pPr>
      <w:spacing w:line="283" w:lineRule="auto"/>
    </w:pPr>
    <w:rPr>
      <w:rFonts w:ascii="Times New Roman" w:eastAsia="Times New Roman" w:hAnsi="Times New Roman" w:cs="Times New Roman"/>
    </w:rPr>
  </w:style>
  <w:style w:type="paragraph" w:customStyle="1" w:styleId="Bodytext50">
    <w:name w:val="Body text (5)"/>
    <w:basedOn w:val="Normal"/>
    <w:link w:val="Bodytext5"/>
    <w:pPr>
      <w:spacing w:line="286" w:lineRule="auto"/>
    </w:pPr>
    <w:rPr>
      <w:rFonts w:ascii="Arial" w:eastAsia="Arial" w:hAnsi="Arial" w:cs="Arial"/>
      <w:sz w:val="17"/>
      <w:szCs w:val="17"/>
    </w:rPr>
  </w:style>
  <w:style w:type="paragraph" w:customStyle="1" w:styleId="Bodytext60">
    <w:name w:val="Body text (6)"/>
    <w:basedOn w:val="Normal"/>
    <w:link w:val="Bodytext6"/>
    <w:pPr>
      <w:jc w:val="right"/>
    </w:pPr>
    <w:rPr>
      <w:rFonts w:ascii="Times New Roman" w:eastAsia="Times New Roman" w:hAnsi="Times New Roman" w:cs="Times New Roman"/>
      <w:sz w:val="20"/>
      <w:szCs w:val="20"/>
    </w:rPr>
  </w:style>
  <w:style w:type="paragraph" w:customStyle="1" w:styleId="Bodytext30">
    <w:name w:val="Body text (3)"/>
    <w:basedOn w:val="Normal"/>
    <w:link w:val="Bodytext3"/>
    <w:rPr>
      <w:rFonts w:ascii="Calibri" w:eastAsia="Calibri" w:hAnsi="Calibri" w:cs="Calibri"/>
      <w:sz w:val="22"/>
      <w:szCs w:val="22"/>
    </w:rPr>
  </w:style>
  <w:style w:type="paragraph" w:customStyle="1" w:styleId="Other0">
    <w:name w:val="Other"/>
    <w:basedOn w:val="Normal"/>
    <w:link w:val="Other"/>
    <w:pPr>
      <w:spacing w:line="283" w:lineRule="auto"/>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40">
    <w:name w:val="Body text (4)"/>
    <w:basedOn w:val="Normal"/>
    <w:link w:val="Bodytext4"/>
    <w:pPr>
      <w:spacing w:line="233" w:lineRule="auto"/>
      <w:jc w:val="center"/>
    </w:pPr>
    <w:rPr>
      <w:rFonts w:ascii="Arial" w:eastAsia="Arial" w:hAnsi="Arial" w:cs="Arial"/>
      <w:sz w:val="40"/>
      <w:szCs w:val="40"/>
    </w:rPr>
  </w:style>
  <w:style w:type="paragraph" w:customStyle="1" w:styleId="Bodytext20">
    <w:name w:val="Body text (2)"/>
    <w:basedOn w:val="Normal"/>
    <w:link w:val="Bodytext2"/>
    <w:rPr>
      <w:rFonts w:ascii="Arial" w:eastAsia="Arial" w:hAnsi="Arial" w:cs="Arial"/>
      <w:sz w:val="14"/>
      <w:szCs w:val="1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DVPHH3AWHQMR9c6D5Ul3L8gtg==">CgMxLjAyCGguZ2pkZ3hzOAByITFXcF9vd1ZEUHBqR0lDaF9CY1Fic3hMSlltNEtkdUVYcA==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2024-02-15T11:16:00Z</dcterms:created>
  <dcterms:modified xsi:type="dcterms:W3CDTF">2024-02-15T11:16:00Z</dcterms:modified>
</cp:coreProperties>
</file>