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656F8" w14:textId="77777777" w:rsidR="00742B39" w:rsidRDefault="008938D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DLR</w:t>
      </w:r>
      <w:proofErr w:type="spellEnd"/>
      <w:r>
        <w:rPr>
          <w:rFonts w:ascii="Arial" w:hAnsi="Arial"/>
          <w:b/>
          <w:color w:val="010000"/>
          <w:sz w:val="20"/>
        </w:rPr>
        <w:t>: Annual Corporate Governance Report 2023</w:t>
      </w:r>
    </w:p>
    <w:p w14:paraId="6EF370D6"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26, 2024, Da </w:t>
      </w:r>
      <w:proofErr w:type="spellStart"/>
      <w:r>
        <w:rPr>
          <w:rFonts w:ascii="Arial" w:hAnsi="Arial"/>
          <w:color w:val="010000"/>
          <w:sz w:val="20"/>
        </w:rPr>
        <w:t>Lat</w:t>
      </w:r>
      <w:proofErr w:type="spellEnd"/>
      <w:r>
        <w:rPr>
          <w:rFonts w:ascii="Arial" w:hAnsi="Arial"/>
          <w:color w:val="010000"/>
          <w:sz w:val="20"/>
        </w:rPr>
        <w:t xml:space="preserve"> Real Estate </w:t>
      </w:r>
      <w:proofErr w:type="spellStart"/>
      <w:r>
        <w:rPr>
          <w:rFonts w:ascii="Arial" w:hAnsi="Arial"/>
          <w:color w:val="010000"/>
          <w:sz w:val="20"/>
        </w:rPr>
        <w:t>JSC</w:t>
      </w:r>
      <w:proofErr w:type="spellEnd"/>
      <w:r>
        <w:rPr>
          <w:rFonts w:ascii="Arial" w:hAnsi="Arial"/>
          <w:color w:val="010000"/>
          <w:sz w:val="20"/>
        </w:rPr>
        <w:t xml:space="preserve"> announced Report No. 02/BC/</w:t>
      </w:r>
      <w:proofErr w:type="spellStart"/>
      <w:r>
        <w:rPr>
          <w:rFonts w:ascii="Arial" w:hAnsi="Arial"/>
          <w:color w:val="010000"/>
          <w:sz w:val="20"/>
        </w:rPr>
        <w:t>HDQT-DLR</w:t>
      </w:r>
      <w:proofErr w:type="spellEnd"/>
      <w:r>
        <w:rPr>
          <w:rFonts w:ascii="Arial" w:hAnsi="Arial"/>
          <w:color w:val="010000"/>
          <w:sz w:val="20"/>
        </w:rPr>
        <w:t xml:space="preserve"> on corporate governance in 2023 as follows: </w:t>
      </w:r>
    </w:p>
    <w:p w14:paraId="0C3CAE9E" w14:textId="77777777" w:rsidR="00742B39" w:rsidRDefault="008938DC">
      <w:pPr>
        <w:numPr>
          <w:ilvl w:val="0"/>
          <w:numId w:val="5"/>
        </w:numPr>
        <w:pBdr>
          <w:top w:val="nil"/>
          <w:left w:val="nil"/>
          <w:bottom w:val="nil"/>
          <w:right w:val="nil"/>
          <w:between w:val="nil"/>
        </w:pBdr>
        <w:tabs>
          <w:tab w:val="left" w:pos="270"/>
          <w:tab w:val="left" w:pos="432"/>
          <w:tab w:val="left" w:pos="2165"/>
          <w:tab w:val="left" w:pos="4198"/>
        </w:tabs>
        <w:spacing w:after="120" w:line="360" w:lineRule="auto"/>
        <w:rPr>
          <w:rFonts w:ascii="Arial" w:eastAsia="Arial" w:hAnsi="Arial" w:cs="Arial"/>
          <w:color w:val="010000"/>
          <w:sz w:val="20"/>
          <w:szCs w:val="20"/>
        </w:rPr>
      </w:pPr>
      <w:r>
        <w:rPr>
          <w:rFonts w:ascii="Arial" w:hAnsi="Arial"/>
          <w:color w:val="010000"/>
          <w:sz w:val="20"/>
        </w:rPr>
        <w:t xml:space="preserve">Name of company: Da </w:t>
      </w:r>
      <w:proofErr w:type="spellStart"/>
      <w:r>
        <w:rPr>
          <w:rFonts w:ascii="Arial" w:hAnsi="Arial"/>
          <w:color w:val="010000"/>
          <w:sz w:val="20"/>
        </w:rPr>
        <w:t>Lat</w:t>
      </w:r>
      <w:proofErr w:type="spellEnd"/>
      <w:r>
        <w:rPr>
          <w:rFonts w:ascii="Arial" w:hAnsi="Arial"/>
          <w:color w:val="010000"/>
          <w:sz w:val="20"/>
        </w:rPr>
        <w:t xml:space="preserve"> Real Estate </w:t>
      </w:r>
      <w:proofErr w:type="spellStart"/>
      <w:r>
        <w:rPr>
          <w:rFonts w:ascii="Arial" w:hAnsi="Arial"/>
          <w:color w:val="010000"/>
          <w:sz w:val="20"/>
        </w:rPr>
        <w:t>JSC</w:t>
      </w:r>
      <w:proofErr w:type="spellEnd"/>
    </w:p>
    <w:p w14:paraId="0F039408" w14:textId="77777777"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 xml:space="preserve">Head office address: 25 Tran </w:t>
      </w:r>
      <w:proofErr w:type="spellStart"/>
      <w:r>
        <w:rPr>
          <w:rFonts w:ascii="Arial" w:hAnsi="Arial"/>
          <w:color w:val="010000"/>
          <w:sz w:val="20"/>
        </w:rPr>
        <w:t>Phu</w:t>
      </w:r>
      <w:proofErr w:type="spellEnd"/>
      <w:r>
        <w:rPr>
          <w:rFonts w:ascii="Arial" w:hAnsi="Arial"/>
          <w:color w:val="010000"/>
          <w:sz w:val="20"/>
        </w:rPr>
        <w:t xml:space="preserve"> street - Ward 3- Da </w:t>
      </w:r>
      <w:proofErr w:type="spellStart"/>
      <w:r>
        <w:rPr>
          <w:rFonts w:ascii="Arial" w:hAnsi="Arial"/>
          <w:color w:val="010000"/>
          <w:sz w:val="20"/>
        </w:rPr>
        <w:t>Lat</w:t>
      </w:r>
      <w:proofErr w:type="spellEnd"/>
      <w:r>
        <w:rPr>
          <w:rFonts w:ascii="Arial" w:hAnsi="Arial"/>
          <w:color w:val="010000"/>
          <w:sz w:val="20"/>
        </w:rPr>
        <w:t xml:space="preserve"> - Lam Dong</w:t>
      </w:r>
    </w:p>
    <w:p w14:paraId="1752A5F7" w14:textId="1E33CFA8"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Tel: 02633 822 243                Fax: 02633 821 433</w:t>
      </w:r>
    </w:p>
    <w:p w14:paraId="58B5AAE7" w14:textId="77777777"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45,000,000,000</w:t>
      </w:r>
    </w:p>
    <w:p w14:paraId="4C6A4645" w14:textId="77777777"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DLR</w:t>
      </w:r>
      <w:proofErr w:type="spellEnd"/>
    </w:p>
    <w:p w14:paraId="2416A38E" w14:textId="548F72CC"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 xml:space="preserve">Website: </w:t>
      </w:r>
      <w:proofErr w:type="spellStart"/>
      <w:r>
        <w:rPr>
          <w:rFonts w:ascii="Arial" w:hAnsi="Arial"/>
          <w:color w:val="010000"/>
          <w:sz w:val="20"/>
        </w:rPr>
        <w:t>dalatreal.com.vn</w:t>
      </w:r>
      <w:proofErr w:type="spellEnd"/>
      <w:r>
        <w:rPr>
          <w:rFonts w:ascii="Arial" w:hAnsi="Arial"/>
          <w:color w:val="010000"/>
          <w:sz w:val="20"/>
        </w:rPr>
        <w:t xml:space="preserve"> Email : </w:t>
      </w:r>
      <w:hyperlink r:id="rId6">
        <w:proofErr w:type="spellStart"/>
        <w:r>
          <w:rPr>
            <w:rFonts w:ascii="Arial" w:hAnsi="Arial"/>
            <w:color w:val="010000"/>
            <w:sz w:val="20"/>
          </w:rPr>
          <w:t>dalatrealjsc@dalatreal.com.vn</w:t>
        </w:r>
        <w:proofErr w:type="spellEnd"/>
      </w:hyperlink>
    </w:p>
    <w:p w14:paraId="138D33F0" w14:textId="77777777"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2B0E3E41" w14:textId="77777777" w:rsidR="00742B39" w:rsidRDefault="008938DC">
      <w:pPr>
        <w:pBdr>
          <w:top w:val="nil"/>
          <w:left w:val="nil"/>
          <w:bottom w:val="nil"/>
          <w:right w:val="nil"/>
          <w:between w:val="nil"/>
        </w:pBdr>
        <w:tabs>
          <w:tab w:val="left" w:pos="270"/>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5C7702B4" w14:textId="77777777" w:rsidR="00742B39" w:rsidRDefault="008938DC">
      <w:pPr>
        <w:numPr>
          <w:ilvl w:val="0"/>
          <w:numId w:val="5"/>
        </w:numPr>
        <w:pBdr>
          <w:top w:val="nil"/>
          <w:left w:val="nil"/>
          <w:bottom w:val="nil"/>
          <w:right w:val="nil"/>
          <w:between w:val="nil"/>
        </w:pBdr>
        <w:tabs>
          <w:tab w:val="left" w:pos="270"/>
          <w:tab w:val="left" w:pos="432"/>
          <w:tab w:val="left" w:pos="2165"/>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5CAF8AFB" w14:textId="77777777" w:rsidR="00742B39" w:rsidRDefault="008938DC">
      <w:pPr>
        <w:numPr>
          <w:ilvl w:val="0"/>
          <w:numId w:val="6"/>
        </w:numPr>
        <w:pBdr>
          <w:top w:val="nil"/>
          <w:left w:val="nil"/>
          <w:bottom w:val="nil"/>
          <w:right w:val="nil"/>
          <w:between w:val="nil"/>
        </w:pBdr>
        <w:tabs>
          <w:tab w:val="left" w:pos="270"/>
          <w:tab w:val="left" w:pos="432"/>
          <w:tab w:val="left" w:pos="166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5573A5FC"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1,323,036 shares equivalent to 29</w:t>
      </w:r>
      <w:proofErr w:type="gramStart"/>
      <w:r>
        <w:rPr>
          <w:rFonts w:ascii="Arial" w:hAnsi="Arial"/>
          <w:color w:val="010000"/>
          <w:sz w:val="20"/>
        </w:rPr>
        <w:t>,4</w:t>
      </w:r>
      <w:proofErr w:type="gramEnd"/>
      <w:r>
        <w:rPr>
          <w:rFonts w:ascii="Arial" w:hAnsi="Arial"/>
          <w:color w:val="010000"/>
          <w:sz w:val="20"/>
        </w:rPr>
        <w:t>% of charter capital are under blockade and handed over to the People’s Court for trial at Ward 1, Ho Chi Minh City. On the other hand, the members of the Board of Directors who are also major shareholders have not yet reached an agreement on the organization of the General Meeting of Shareholders, so the 2023 Annual General Meeting of Shareholders has not been implemented.</w:t>
      </w:r>
    </w:p>
    <w:p w14:paraId="50B3967A" w14:textId="77777777" w:rsidR="00742B39" w:rsidRDefault="008938DC">
      <w:pPr>
        <w:numPr>
          <w:ilvl w:val="0"/>
          <w:numId w:val="6"/>
        </w:numPr>
        <w:pBdr>
          <w:top w:val="nil"/>
          <w:left w:val="nil"/>
          <w:bottom w:val="nil"/>
          <w:right w:val="nil"/>
          <w:between w:val="nil"/>
        </w:pBdr>
        <w:tabs>
          <w:tab w:val="left" w:pos="432"/>
          <w:tab w:val="left" w:pos="1770"/>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14A0AFAC" w14:textId="77777777" w:rsidR="00742B39" w:rsidRDefault="008938D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9017" w:type="dxa"/>
        <w:tblLayout w:type="fixed"/>
        <w:tblLook w:val="0400" w:firstRow="0" w:lastRow="0" w:firstColumn="0" w:lastColumn="0" w:noHBand="0" w:noVBand="1"/>
      </w:tblPr>
      <w:tblGrid>
        <w:gridCol w:w="690"/>
        <w:gridCol w:w="1515"/>
        <w:gridCol w:w="2085"/>
        <w:gridCol w:w="2361"/>
        <w:gridCol w:w="2366"/>
      </w:tblGrid>
      <w:tr w:rsidR="00742B39" w14:paraId="3B3C7098" w14:textId="77777777">
        <w:tc>
          <w:tcPr>
            <w:tcW w:w="690" w:type="dxa"/>
            <w:vMerge w:val="restart"/>
            <w:tcBorders>
              <w:top w:val="single" w:sz="4" w:space="0" w:color="000000"/>
              <w:left w:val="single" w:sz="4" w:space="0" w:color="000000"/>
            </w:tcBorders>
            <w:shd w:val="clear" w:color="auto" w:fill="auto"/>
            <w:tcMar>
              <w:top w:w="0" w:type="dxa"/>
              <w:bottom w:w="0" w:type="dxa"/>
            </w:tcMar>
            <w:vAlign w:val="center"/>
          </w:tcPr>
          <w:p w14:paraId="73801BC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15" w:type="dxa"/>
            <w:vMerge w:val="restart"/>
            <w:tcBorders>
              <w:top w:val="single" w:sz="4" w:space="0" w:color="000000"/>
              <w:left w:val="single" w:sz="4" w:space="0" w:color="000000"/>
            </w:tcBorders>
            <w:shd w:val="clear" w:color="auto" w:fill="auto"/>
            <w:tcMar>
              <w:top w:w="0" w:type="dxa"/>
              <w:bottom w:w="0" w:type="dxa"/>
            </w:tcMar>
            <w:vAlign w:val="center"/>
          </w:tcPr>
          <w:p w14:paraId="14B7316F"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85" w:type="dxa"/>
            <w:vMerge w:val="restart"/>
            <w:tcBorders>
              <w:top w:val="single" w:sz="4" w:space="0" w:color="000000"/>
              <w:left w:val="single" w:sz="4" w:space="0" w:color="000000"/>
            </w:tcBorders>
            <w:shd w:val="clear" w:color="auto" w:fill="auto"/>
            <w:tcMar>
              <w:top w:w="0" w:type="dxa"/>
              <w:bottom w:w="0" w:type="dxa"/>
            </w:tcMar>
            <w:vAlign w:val="center"/>
          </w:tcPr>
          <w:p w14:paraId="52F03E5F"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472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95B48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42B39" w14:paraId="02C9C8BD" w14:textId="77777777">
        <w:tc>
          <w:tcPr>
            <w:tcW w:w="690" w:type="dxa"/>
            <w:vMerge/>
            <w:tcBorders>
              <w:top w:val="single" w:sz="4" w:space="0" w:color="000000"/>
              <w:left w:val="single" w:sz="4" w:space="0" w:color="000000"/>
            </w:tcBorders>
            <w:shd w:val="clear" w:color="auto" w:fill="auto"/>
            <w:tcMar>
              <w:top w:w="0" w:type="dxa"/>
              <w:bottom w:w="0" w:type="dxa"/>
            </w:tcMar>
            <w:vAlign w:val="center"/>
          </w:tcPr>
          <w:p w14:paraId="18B85C3A" w14:textId="77777777" w:rsidR="00742B39" w:rsidRDefault="00742B39">
            <w:pPr>
              <w:pBdr>
                <w:top w:val="nil"/>
                <w:left w:val="nil"/>
                <w:bottom w:val="nil"/>
                <w:right w:val="nil"/>
                <w:between w:val="nil"/>
              </w:pBdr>
              <w:spacing w:line="276" w:lineRule="auto"/>
              <w:rPr>
                <w:rFonts w:ascii="Arial" w:eastAsia="Arial" w:hAnsi="Arial" w:cs="Arial"/>
                <w:color w:val="010000"/>
                <w:sz w:val="20"/>
                <w:szCs w:val="20"/>
              </w:rPr>
            </w:pPr>
          </w:p>
        </w:tc>
        <w:tc>
          <w:tcPr>
            <w:tcW w:w="1515" w:type="dxa"/>
            <w:vMerge/>
            <w:tcBorders>
              <w:top w:val="single" w:sz="4" w:space="0" w:color="000000"/>
              <w:left w:val="single" w:sz="4" w:space="0" w:color="000000"/>
            </w:tcBorders>
            <w:shd w:val="clear" w:color="auto" w:fill="auto"/>
            <w:tcMar>
              <w:top w:w="0" w:type="dxa"/>
              <w:bottom w:w="0" w:type="dxa"/>
            </w:tcMar>
            <w:vAlign w:val="center"/>
          </w:tcPr>
          <w:p w14:paraId="73B6CAD9" w14:textId="77777777" w:rsidR="00742B39" w:rsidRDefault="00742B39">
            <w:pPr>
              <w:pBdr>
                <w:top w:val="nil"/>
                <w:left w:val="nil"/>
                <w:bottom w:val="nil"/>
                <w:right w:val="nil"/>
                <w:between w:val="nil"/>
              </w:pBdr>
              <w:spacing w:line="276" w:lineRule="auto"/>
              <w:rPr>
                <w:rFonts w:ascii="Arial" w:eastAsia="Arial" w:hAnsi="Arial" w:cs="Arial"/>
                <w:color w:val="010000"/>
                <w:sz w:val="20"/>
                <w:szCs w:val="20"/>
              </w:rPr>
            </w:pPr>
          </w:p>
        </w:tc>
        <w:tc>
          <w:tcPr>
            <w:tcW w:w="2085" w:type="dxa"/>
            <w:vMerge/>
            <w:tcBorders>
              <w:top w:val="single" w:sz="4" w:space="0" w:color="000000"/>
              <w:left w:val="single" w:sz="4" w:space="0" w:color="000000"/>
            </w:tcBorders>
            <w:shd w:val="clear" w:color="auto" w:fill="auto"/>
            <w:tcMar>
              <w:top w:w="0" w:type="dxa"/>
              <w:bottom w:w="0" w:type="dxa"/>
            </w:tcMar>
            <w:vAlign w:val="center"/>
          </w:tcPr>
          <w:p w14:paraId="4690E65C" w14:textId="77777777" w:rsidR="00742B39" w:rsidRDefault="00742B39">
            <w:pPr>
              <w:pBdr>
                <w:top w:val="nil"/>
                <w:left w:val="nil"/>
                <w:bottom w:val="nil"/>
                <w:right w:val="nil"/>
                <w:between w:val="nil"/>
              </w:pBdr>
              <w:spacing w:line="276" w:lineRule="auto"/>
              <w:rPr>
                <w:rFonts w:ascii="Arial" w:eastAsia="Arial" w:hAnsi="Arial" w:cs="Arial"/>
                <w:color w:val="010000"/>
                <w:sz w:val="20"/>
                <w:szCs w:val="20"/>
              </w:rPr>
            </w:pPr>
          </w:p>
        </w:tc>
        <w:tc>
          <w:tcPr>
            <w:tcW w:w="2361" w:type="dxa"/>
            <w:tcBorders>
              <w:top w:val="single" w:sz="4" w:space="0" w:color="000000"/>
              <w:left w:val="single" w:sz="4" w:space="0" w:color="000000"/>
            </w:tcBorders>
            <w:shd w:val="clear" w:color="auto" w:fill="auto"/>
            <w:tcMar>
              <w:top w:w="0" w:type="dxa"/>
              <w:bottom w:w="0" w:type="dxa"/>
            </w:tcMar>
            <w:vAlign w:val="center"/>
          </w:tcPr>
          <w:p w14:paraId="3FE23741"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6E9EAA"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742B39" w14:paraId="0345DC54"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12269A22"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15" w:type="dxa"/>
            <w:tcBorders>
              <w:top w:val="single" w:sz="4" w:space="0" w:color="000000"/>
              <w:left w:val="single" w:sz="4" w:space="0" w:color="000000"/>
            </w:tcBorders>
            <w:shd w:val="clear" w:color="auto" w:fill="auto"/>
            <w:tcMar>
              <w:top w:w="0" w:type="dxa"/>
              <w:bottom w:w="0" w:type="dxa"/>
            </w:tcMar>
            <w:vAlign w:val="center"/>
          </w:tcPr>
          <w:p w14:paraId="3C6FC38D" w14:textId="01AE30DB" w:rsidR="00742B39" w:rsidRDefault="008938DC" w:rsidP="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Trinh Ngoc Thanh</w:t>
            </w:r>
          </w:p>
        </w:tc>
        <w:tc>
          <w:tcPr>
            <w:tcW w:w="2085" w:type="dxa"/>
            <w:tcBorders>
              <w:top w:val="single" w:sz="4" w:space="0" w:color="000000"/>
              <w:left w:val="single" w:sz="4" w:space="0" w:color="000000"/>
            </w:tcBorders>
            <w:shd w:val="clear" w:color="auto" w:fill="auto"/>
            <w:tcMar>
              <w:top w:w="0" w:type="dxa"/>
              <w:bottom w:w="0" w:type="dxa"/>
            </w:tcMar>
            <w:vAlign w:val="center"/>
          </w:tcPr>
          <w:p w14:paraId="748BCB0D" w14:textId="76D41417" w:rsidR="00742B39" w:rsidRDefault="008938DC" w:rsidP="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361" w:type="dxa"/>
            <w:tcBorders>
              <w:top w:val="single" w:sz="4" w:space="0" w:color="000000"/>
              <w:left w:val="single" w:sz="4" w:space="0" w:color="000000"/>
            </w:tcBorders>
            <w:shd w:val="clear" w:color="auto" w:fill="auto"/>
            <w:tcMar>
              <w:top w:w="0" w:type="dxa"/>
              <w:bottom w:w="0" w:type="dxa"/>
            </w:tcMar>
            <w:vAlign w:val="center"/>
          </w:tcPr>
          <w:p w14:paraId="31F9AF87"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14, 2015</w:t>
            </w:r>
          </w:p>
        </w:tc>
        <w:tc>
          <w:tcPr>
            <w:tcW w:w="23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CFA6FB" w14:textId="77777777" w:rsidR="00742B39" w:rsidRDefault="00742B39">
            <w:pPr>
              <w:spacing w:after="120" w:line="360" w:lineRule="auto"/>
              <w:rPr>
                <w:rFonts w:ascii="Arial" w:eastAsia="Arial" w:hAnsi="Arial" w:cs="Arial"/>
                <w:color w:val="010000"/>
                <w:sz w:val="20"/>
                <w:szCs w:val="20"/>
              </w:rPr>
            </w:pPr>
          </w:p>
        </w:tc>
      </w:tr>
      <w:tr w:rsidR="00742B39" w14:paraId="291C97E6"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2A2240A2"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15" w:type="dxa"/>
            <w:tcBorders>
              <w:top w:val="single" w:sz="4" w:space="0" w:color="000000"/>
              <w:left w:val="single" w:sz="4" w:space="0" w:color="000000"/>
            </w:tcBorders>
            <w:shd w:val="clear" w:color="auto" w:fill="auto"/>
            <w:tcMar>
              <w:top w:w="0" w:type="dxa"/>
              <w:bottom w:w="0" w:type="dxa"/>
            </w:tcMar>
            <w:vAlign w:val="center"/>
          </w:tcPr>
          <w:p w14:paraId="7F165094"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Quach Tan Hai</w:t>
            </w:r>
          </w:p>
        </w:tc>
        <w:tc>
          <w:tcPr>
            <w:tcW w:w="2085" w:type="dxa"/>
            <w:tcBorders>
              <w:top w:val="single" w:sz="4" w:space="0" w:color="000000"/>
              <w:left w:val="single" w:sz="4" w:space="0" w:color="000000"/>
            </w:tcBorders>
            <w:shd w:val="clear" w:color="auto" w:fill="auto"/>
            <w:tcMar>
              <w:top w:w="0" w:type="dxa"/>
              <w:bottom w:w="0" w:type="dxa"/>
            </w:tcMar>
            <w:vAlign w:val="center"/>
          </w:tcPr>
          <w:p w14:paraId="161E4AC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Vice Chair </w:t>
            </w:r>
          </w:p>
        </w:tc>
        <w:tc>
          <w:tcPr>
            <w:tcW w:w="2361" w:type="dxa"/>
            <w:tcBorders>
              <w:top w:val="single" w:sz="4" w:space="0" w:color="000000"/>
              <w:left w:val="single" w:sz="4" w:space="0" w:color="000000"/>
            </w:tcBorders>
            <w:shd w:val="clear" w:color="auto" w:fill="auto"/>
            <w:tcMar>
              <w:top w:w="0" w:type="dxa"/>
              <w:bottom w:w="0" w:type="dxa"/>
            </w:tcMar>
            <w:vAlign w:val="center"/>
          </w:tcPr>
          <w:p w14:paraId="2327AECE"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2013</w:t>
            </w:r>
          </w:p>
        </w:tc>
        <w:tc>
          <w:tcPr>
            <w:tcW w:w="23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69C7A3" w14:textId="77777777" w:rsidR="00742B39" w:rsidRDefault="00742B39">
            <w:pPr>
              <w:spacing w:after="120" w:line="360" w:lineRule="auto"/>
              <w:rPr>
                <w:rFonts w:ascii="Arial" w:eastAsia="Arial" w:hAnsi="Arial" w:cs="Arial"/>
                <w:color w:val="010000"/>
                <w:sz w:val="20"/>
                <w:szCs w:val="20"/>
              </w:rPr>
            </w:pPr>
          </w:p>
        </w:tc>
      </w:tr>
      <w:tr w:rsidR="00742B39" w14:paraId="2FD8F6C5" w14:textId="77777777">
        <w:tc>
          <w:tcPr>
            <w:tcW w:w="6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FC2AAC"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A175B2" w14:textId="289AC860" w:rsidR="00742B39" w:rsidRDefault="008938DC" w:rsidP="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Le Thi Kim </w:t>
            </w:r>
            <w:proofErr w:type="spellStart"/>
            <w:r>
              <w:rPr>
                <w:rFonts w:ascii="Arial" w:hAnsi="Arial"/>
                <w:color w:val="010000"/>
                <w:sz w:val="20"/>
              </w:rPr>
              <w:t>Chinh</w:t>
            </w:r>
            <w:proofErr w:type="spellEnd"/>
          </w:p>
        </w:tc>
        <w:tc>
          <w:tcPr>
            <w:tcW w:w="20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2CCCE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BDD6A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E1431F" w14:textId="77777777" w:rsidR="00742B39" w:rsidRDefault="00742B39">
            <w:pPr>
              <w:spacing w:after="120" w:line="360" w:lineRule="auto"/>
              <w:rPr>
                <w:rFonts w:ascii="Arial" w:eastAsia="Arial" w:hAnsi="Arial" w:cs="Arial"/>
                <w:color w:val="010000"/>
                <w:sz w:val="20"/>
                <w:szCs w:val="20"/>
              </w:rPr>
            </w:pPr>
          </w:p>
        </w:tc>
      </w:tr>
      <w:tr w:rsidR="00742B39" w14:paraId="3995E60A" w14:textId="77777777">
        <w:tc>
          <w:tcPr>
            <w:tcW w:w="6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7FBCCF"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5ABC67" w14:textId="5BF38B5F" w:rsidR="00742B39" w:rsidRDefault="008938DC" w:rsidP="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20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FAAD02"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CC0DA7"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34971C" w14:textId="77777777" w:rsidR="00742B39" w:rsidRDefault="00742B39">
            <w:pPr>
              <w:spacing w:after="120" w:line="360" w:lineRule="auto"/>
              <w:rPr>
                <w:rFonts w:ascii="Arial" w:eastAsia="Arial" w:hAnsi="Arial" w:cs="Arial"/>
                <w:color w:val="010000"/>
                <w:sz w:val="20"/>
                <w:szCs w:val="20"/>
              </w:rPr>
            </w:pPr>
          </w:p>
        </w:tc>
      </w:tr>
      <w:tr w:rsidR="00742B39" w14:paraId="3FB00546" w14:textId="77777777">
        <w:tc>
          <w:tcPr>
            <w:tcW w:w="6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6D171"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BDC4A8"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Ngo </w:t>
            </w:r>
            <w:proofErr w:type="spellStart"/>
            <w:r>
              <w:rPr>
                <w:rFonts w:ascii="Arial" w:hAnsi="Arial"/>
                <w:color w:val="010000"/>
                <w:sz w:val="20"/>
              </w:rPr>
              <w:t>Phuoc</w:t>
            </w:r>
            <w:proofErr w:type="spellEnd"/>
          </w:p>
        </w:tc>
        <w:tc>
          <w:tcPr>
            <w:tcW w:w="20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2E0405"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5D2D5A"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14, 2015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1A126" w14:textId="77777777" w:rsidR="00742B39" w:rsidRDefault="00742B39">
            <w:pPr>
              <w:spacing w:after="120" w:line="360" w:lineRule="auto"/>
              <w:rPr>
                <w:rFonts w:ascii="Arial" w:eastAsia="Arial" w:hAnsi="Arial" w:cs="Arial"/>
                <w:color w:val="010000"/>
                <w:sz w:val="20"/>
                <w:szCs w:val="20"/>
              </w:rPr>
            </w:pPr>
          </w:p>
        </w:tc>
      </w:tr>
    </w:tbl>
    <w:p w14:paraId="17278A59" w14:textId="20EBA500" w:rsidR="00742B39" w:rsidRPr="008938DC" w:rsidRDefault="008938DC" w:rsidP="008938DC">
      <w:pPr>
        <w:numPr>
          <w:ilvl w:val="0"/>
          <w:numId w:val="7"/>
        </w:numPr>
        <w:pBdr>
          <w:top w:val="nil"/>
          <w:left w:val="nil"/>
          <w:bottom w:val="nil"/>
          <w:right w:val="nil"/>
          <w:between w:val="nil"/>
        </w:pBdr>
        <w:tabs>
          <w:tab w:val="left" w:pos="432"/>
          <w:tab w:val="left" w:pos="2080"/>
        </w:tabs>
        <w:spacing w:after="120" w:line="276" w:lineRule="auto"/>
        <w:rPr>
          <w:rFonts w:ascii="Arial" w:eastAsia="Arial" w:hAnsi="Arial" w:cs="Arial"/>
          <w:color w:val="010000"/>
          <w:sz w:val="20"/>
          <w:szCs w:val="20"/>
        </w:rPr>
      </w:pPr>
      <w:r>
        <w:rPr>
          <w:rFonts w:ascii="Arial" w:hAnsi="Arial"/>
          <w:color w:val="010000"/>
          <w:sz w:val="20"/>
        </w:rPr>
        <w:t>Board Resolutions/ Board Decisions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2622"/>
        <w:gridCol w:w="1235"/>
        <w:gridCol w:w="4359"/>
      </w:tblGrid>
      <w:tr w:rsidR="00742B39" w14:paraId="73CA6866" w14:textId="77777777">
        <w:tc>
          <w:tcPr>
            <w:tcW w:w="801" w:type="dxa"/>
            <w:shd w:val="clear" w:color="auto" w:fill="auto"/>
            <w:tcMar>
              <w:top w:w="0" w:type="dxa"/>
              <w:bottom w:w="0" w:type="dxa"/>
            </w:tcMar>
            <w:vAlign w:val="center"/>
          </w:tcPr>
          <w:p w14:paraId="62F335B2"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22" w:type="dxa"/>
            <w:shd w:val="clear" w:color="auto" w:fill="auto"/>
            <w:tcMar>
              <w:top w:w="0" w:type="dxa"/>
              <w:bottom w:w="0" w:type="dxa"/>
            </w:tcMar>
            <w:vAlign w:val="center"/>
          </w:tcPr>
          <w:p w14:paraId="275FE4C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Board Decision No.</w:t>
            </w:r>
          </w:p>
        </w:tc>
        <w:tc>
          <w:tcPr>
            <w:tcW w:w="1235" w:type="dxa"/>
            <w:shd w:val="clear" w:color="auto" w:fill="auto"/>
            <w:tcMar>
              <w:top w:w="0" w:type="dxa"/>
              <w:bottom w:w="0" w:type="dxa"/>
            </w:tcMar>
            <w:vAlign w:val="center"/>
          </w:tcPr>
          <w:p w14:paraId="24D95EF8"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359" w:type="dxa"/>
            <w:shd w:val="clear" w:color="auto" w:fill="auto"/>
            <w:tcMar>
              <w:top w:w="0" w:type="dxa"/>
              <w:bottom w:w="0" w:type="dxa"/>
            </w:tcMar>
            <w:vAlign w:val="center"/>
          </w:tcPr>
          <w:p w14:paraId="421D296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742B39" w14:paraId="091D08F7" w14:textId="77777777">
        <w:tc>
          <w:tcPr>
            <w:tcW w:w="801" w:type="dxa"/>
            <w:shd w:val="clear" w:color="auto" w:fill="auto"/>
            <w:tcMar>
              <w:top w:w="0" w:type="dxa"/>
              <w:bottom w:w="0" w:type="dxa"/>
            </w:tcMar>
            <w:vAlign w:val="center"/>
          </w:tcPr>
          <w:p w14:paraId="3714074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2622" w:type="dxa"/>
            <w:shd w:val="clear" w:color="auto" w:fill="auto"/>
            <w:tcMar>
              <w:top w:w="0" w:type="dxa"/>
              <w:bottom w:w="0" w:type="dxa"/>
            </w:tcMar>
            <w:vAlign w:val="center"/>
          </w:tcPr>
          <w:p w14:paraId="16689400"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HDQT-DLR</w:t>
            </w:r>
            <w:proofErr w:type="spellEnd"/>
          </w:p>
        </w:tc>
        <w:tc>
          <w:tcPr>
            <w:tcW w:w="1235" w:type="dxa"/>
            <w:shd w:val="clear" w:color="auto" w:fill="auto"/>
            <w:tcMar>
              <w:top w:w="0" w:type="dxa"/>
              <w:bottom w:w="0" w:type="dxa"/>
            </w:tcMar>
            <w:vAlign w:val="center"/>
          </w:tcPr>
          <w:p w14:paraId="45028FFA"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24, 2023</w:t>
            </w:r>
          </w:p>
        </w:tc>
        <w:tc>
          <w:tcPr>
            <w:tcW w:w="4359" w:type="dxa"/>
            <w:shd w:val="clear" w:color="auto" w:fill="auto"/>
            <w:tcMar>
              <w:top w:w="0" w:type="dxa"/>
              <w:bottom w:w="0" w:type="dxa"/>
            </w:tcMar>
            <w:vAlign w:val="center"/>
          </w:tcPr>
          <w:p w14:paraId="0E5A4AB5"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Mr. Pham Van Duong</w:t>
            </w:r>
          </w:p>
          <w:p w14:paraId="38F0AFE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Current position: Deputy General Manager</w:t>
            </w:r>
          </w:p>
          <w:p w14:paraId="0499534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Position in charge: The Chair of Da </w:t>
            </w:r>
            <w:proofErr w:type="spellStart"/>
            <w:r>
              <w:rPr>
                <w:rFonts w:ascii="Arial" w:hAnsi="Arial"/>
                <w:color w:val="010000"/>
                <w:sz w:val="20"/>
              </w:rPr>
              <w:t>Lat</w:t>
            </w:r>
            <w:proofErr w:type="spellEnd"/>
            <w:r>
              <w:rPr>
                <w:rFonts w:ascii="Arial" w:hAnsi="Arial"/>
                <w:color w:val="010000"/>
                <w:sz w:val="20"/>
              </w:rPr>
              <w:t xml:space="preserve"> Real Estate Construction and Trading Limited Liability Company (LLC) - serves as the authorized representative of the owner of Da </w:t>
            </w:r>
            <w:proofErr w:type="spellStart"/>
            <w:r>
              <w:rPr>
                <w:rFonts w:ascii="Arial" w:hAnsi="Arial"/>
                <w:color w:val="010000"/>
                <w:sz w:val="20"/>
              </w:rPr>
              <w:t>Lat</w:t>
            </w:r>
            <w:proofErr w:type="spellEnd"/>
            <w:r>
              <w:rPr>
                <w:rFonts w:ascii="Arial" w:hAnsi="Arial"/>
                <w:color w:val="010000"/>
                <w:sz w:val="20"/>
              </w:rPr>
              <w:t xml:space="preserve"> Real Estate Joint Stock Company since May 2023.</w:t>
            </w:r>
          </w:p>
        </w:tc>
      </w:tr>
    </w:tbl>
    <w:p w14:paraId="39ED9F5B" w14:textId="77777777" w:rsidR="00742B39" w:rsidRDefault="008938DC">
      <w:pPr>
        <w:numPr>
          <w:ilvl w:val="0"/>
          <w:numId w:val="6"/>
        </w:numPr>
        <w:pBdr>
          <w:top w:val="nil"/>
          <w:left w:val="nil"/>
          <w:bottom w:val="nil"/>
          <w:right w:val="nil"/>
          <w:between w:val="nil"/>
        </w:pBdr>
        <w:tabs>
          <w:tab w:val="left" w:pos="432"/>
          <w:tab w:val="left" w:pos="595"/>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6C0745AA" w14:textId="77777777" w:rsidR="00742B39" w:rsidRDefault="008938DC">
      <w:pPr>
        <w:numPr>
          <w:ilvl w:val="0"/>
          <w:numId w:val="1"/>
        </w:numPr>
        <w:pBdr>
          <w:top w:val="nil"/>
          <w:left w:val="nil"/>
          <w:bottom w:val="nil"/>
          <w:right w:val="nil"/>
          <w:between w:val="nil"/>
        </w:pBdr>
        <w:tabs>
          <w:tab w:val="left" w:pos="432"/>
          <w:tab w:val="left" w:pos="748"/>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2490"/>
        <w:gridCol w:w="1518"/>
        <w:gridCol w:w="2507"/>
        <w:gridCol w:w="1948"/>
      </w:tblGrid>
      <w:tr w:rsidR="00742B39" w14:paraId="1EFE82A1" w14:textId="77777777">
        <w:tc>
          <w:tcPr>
            <w:tcW w:w="554" w:type="dxa"/>
            <w:shd w:val="clear" w:color="auto" w:fill="auto"/>
            <w:tcMar>
              <w:top w:w="0" w:type="dxa"/>
              <w:bottom w:w="0" w:type="dxa"/>
            </w:tcMar>
            <w:vAlign w:val="center"/>
          </w:tcPr>
          <w:p w14:paraId="6E088244"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90" w:type="dxa"/>
            <w:shd w:val="clear" w:color="auto" w:fill="auto"/>
            <w:tcMar>
              <w:top w:w="0" w:type="dxa"/>
              <w:bottom w:w="0" w:type="dxa"/>
            </w:tcMar>
            <w:vAlign w:val="center"/>
          </w:tcPr>
          <w:p w14:paraId="577A601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518" w:type="dxa"/>
            <w:shd w:val="clear" w:color="auto" w:fill="auto"/>
            <w:tcMar>
              <w:top w:w="0" w:type="dxa"/>
              <w:bottom w:w="0" w:type="dxa"/>
            </w:tcMar>
            <w:vAlign w:val="center"/>
          </w:tcPr>
          <w:p w14:paraId="0CC62AA8"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507" w:type="dxa"/>
            <w:shd w:val="clear" w:color="auto" w:fill="auto"/>
            <w:tcMar>
              <w:top w:w="0" w:type="dxa"/>
              <w:bottom w:w="0" w:type="dxa"/>
            </w:tcMar>
            <w:vAlign w:val="center"/>
          </w:tcPr>
          <w:p w14:paraId="295F14A6"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948" w:type="dxa"/>
            <w:shd w:val="clear" w:color="auto" w:fill="auto"/>
            <w:tcMar>
              <w:top w:w="0" w:type="dxa"/>
              <w:bottom w:w="0" w:type="dxa"/>
            </w:tcMar>
            <w:vAlign w:val="center"/>
          </w:tcPr>
          <w:p w14:paraId="261C192C" w14:textId="40799318" w:rsidR="00742B39" w:rsidRDefault="008938DC" w:rsidP="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742B39" w14:paraId="434E9A5A" w14:textId="77777777">
        <w:tc>
          <w:tcPr>
            <w:tcW w:w="554" w:type="dxa"/>
            <w:shd w:val="clear" w:color="auto" w:fill="auto"/>
            <w:tcMar>
              <w:top w:w="0" w:type="dxa"/>
              <w:bottom w:w="0" w:type="dxa"/>
            </w:tcMar>
            <w:vAlign w:val="center"/>
          </w:tcPr>
          <w:p w14:paraId="24E62592"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90" w:type="dxa"/>
            <w:shd w:val="clear" w:color="auto" w:fill="auto"/>
            <w:tcMar>
              <w:top w:w="0" w:type="dxa"/>
              <w:bottom w:w="0" w:type="dxa"/>
            </w:tcMar>
            <w:vAlign w:val="center"/>
          </w:tcPr>
          <w:p w14:paraId="2C3C05A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Dao Ngoc Phuong Nam</w:t>
            </w:r>
          </w:p>
        </w:tc>
        <w:tc>
          <w:tcPr>
            <w:tcW w:w="1518" w:type="dxa"/>
            <w:shd w:val="clear" w:color="auto" w:fill="auto"/>
            <w:tcMar>
              <w:top w:w="0" w:type="dxa"/>
              <w:bottom w:w="0" w:type="dxa"/>
            </w:tcMar>
            <w:vAlign w:val="center"/>
          </w:tcPr>
          <w:p w14:paraId="15B22A5F"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2507" w:type="dxa"/>
            <w:shd w:val="clear" w:color="auto" w:fill="auto"/>
            <w:tcMar>
              <w:top w:w="0" w:type="dxa"/>
              <w:bottom w:w="0" w:type="dxa"/>
            </w:tcMar>
            <w:vAlign w:val="center"/>
          </w:tcPr>
          <w:p w14:paraId="6F10294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2013</w:t>
            </w:r>
          </w:p>
        </w:tc>
        <w:tc>
          <w:tcPr>
            <w:tcW w:w="1948" w:type="dxa"/>
            <w:shd w:val="clear" w:color="auto" w:fill="auto"/>
            <w:tcMar>
              <w:top w:w="0" w:type="dxa"/>
              <w:bottom w:w="0" w:type="dxa"/>
            </w:tcMar>
            <w:vAlign w:val="center"/>
          </w:tcPr>
          <w:p w14:paraId="5A0D1795" w14:textId="77777777" w:rsidR="00742B39" w:rsidRDefault="00742B39">
            <w:pPr>
              <w:spacing w:after="120" w:line="360" w:lineRule="auto"/>
              <w:rPr>
                <w:rFonts w:ascii="Arial" w:eastAsia="Arial" w:hAnsi="Arial" w:cs="Arial"/>
                <w:color w:val="010000"/>
                <w:sz w:val="20"/>
                <w:szCs w:val="20"/>
              </w:rPr>
            </w:pPr>
          </w:p>
        </w:tc>
      </w:tr>
      <w:tr w:rsidR="00742B39" w14:paraId="616E234A" w14:textId="77777777">
        <w:tc>
          <w:tcPr>
            <w:tcW w:w="554" w:type="dxa"/>
            <w:shd w:val="clear" w:color="auto" w:fill="auto"/>
            <w:tcMar>
              <w:top w:w="0" w:type="dxa"/>
              <w:bottom w:w="0" w:type="dxa"/>
            </w:tcMar>
            <w:vAlign w:val="center"/>
          </w:tcPr>
          <w:p w14:paraId="398445C3"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90" w:type="dxa"/>
            <w:shd w:val="clear" w:color="auto" w:fill="auto"/>
            <w:tcMar>
              <w:top w:w="0" w:type="dxa"/>
              <w:bottom w:w="0" w:type="dxa"/>
            </w:tcMar>
            <w:vAlign w:val="center"/>
          </w:tcPr>
          <w:p w14:paraId="2275263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Viet Thuy Hong</w:t>
            </w:r>
          </w:p>
        </w:tc>
        <w:tc>
          <w:tcPr>
            <w:tcW w:w="1518" w:type="dxa"/>
            <w:shd w:val="clear" w:color="auto" w:fill="auto"/>
            <w:tcMar>
              <w:top w:w="0" w:type="dxa"/>
              <w:bottom w:w="0" w:type="dxa"/>
            </w:tcMar>
            <w:vAlign w:val="center"/>
          </w:tcPr>
          <w:p w14:paraId="0348577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507" w:type="dxa"/>
            <w:shd w:val="clear" w:color="auto" w:fill="auto"/>
            <w:tcMar>
              <w:top w:w="0" w:type="dxa"/>
              <w:bottom w:w="0" w:type="dxa"/>
            </w:tcMar>
            <w:vAlign w:val="center"/>
          </w:tcPr>
          <w:p w14:paraId="095116C7"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2013</w:t>
            </w:r>
          </w:p>
        </w:tc>
        <w:tc>
          <w:tcPr>
            <w:tcW w:w="1948" w:type="dxa"/>
            <w:shd w:val="clear" w:color="auto" w:fill="auto"/>
            <w:tcMar>
              <w:top w:w="0" w:type="dxa"/>
              <w:bottom w:w="0" w:type="dxa"/>
            </w:tcMar>
            <w:vAlign w:val="center"/>
          </w:tcPr>
          <w:p w14:paraId="06E384E6" w14:textId="77777777" w:rsidR="00742B39" w:rsidRDefault="00742B39">
            <w:pPr>
              <w:spacing w:after="120" w:line="360" w:lineRule="auto"/>
              <w:rPr>
                <w:rFonts w:ascii="Arial" w:eastAsia="Arial" w:hAnsi="Arial" w:cs="Arial"/>
                <w:color w:val="010000"/>
                <w:sz w:val="20"/>
                <w:szCs w:val="20"/>
              </w:rPr>
            </w:pPr>
          </w:p>
        </w:tc>
      </w:tr>
    </w:tbl>
    <w:p w14:paraId="594CC439" w14:textId="77777777" w:rsidR="00742B39" w:rsidRDefault="008938DC">
      <w:pPr>
        <w:numPr>
          <w:ilvl w:val="0"/>
          <w:numId w:val="6"/>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2496"/>
        <w:gridCol w:w="1500"/>
        <w:gridCol w:w="2467"/>
        <w:gridCol w:w="1872"/>
      </w:tblGrid>
      <w:tr w:rsidR="00742B39" w14:paraId="05B4846E" w14:textId="77777777">
        <w:tc>
          <w:tcPr>
            <w:tcW w:w="682" w:type="dxa"/>
            <w:shd w:val="clear" w:color="auto" w:fill="auto"/>
            <w:tcMar>
              <w:top w:w="0" w:type="dxa"/>
              <w:bottom w:w="0" w:type="dxa"/>
            </w:tcMar>
            <w:vAlign w:val="center"/>
          </w:tcPr>
          <w:p w14:paraId="711098B1"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96" w:type="dxa"/>
            <w:shd w:val="clear" w:color="auto" w:fill="auto"/>
            <w:tcMar>
              <w:top w:w="0" w:type="dxa"/>
              <w:bottom w:w="0" w:type="dxa"/>
            </w:tcMar>
            <w:vAlign w:val="center"/>
          </w:tcPr>
          <w:p w14:paraId="24BEC446"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500" w:type="dxa"/>
            <w:shd w:val="clear" w:color="auto" w:fill="auto"/>
            <w:tcMar>
              <w:top w:w="0" w:type="dxa"/>
              <w:bottom w:w="0" w:type="dxa"/>
            </w:tcMar>
            <w:vAlign w:val="center"/>
          </w:tcPr>
          <w:p w14:paraId="457C8294"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467" w:type="dxa"/>
            <w:shd w:val="clear" w:color="auto" w:fill="auto"/>
            <w:tcMar>
              <w:top w:w="0" w:type="dxa"/>
              <w:bottom w:w="0" w:type="dxa"/>
            </w:tcMar>
            <w:vAlign w:val="center"/>
          </w:tcPr>
          <w:p w14:paraId="54AA36B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872" w:type="dxa"/>
            <w:shd w:val="clear" w:color="auto" w:fill="auto"/>
            <w:tcMar>
              <w:top w:w="0" w:type="dxa"/>
              <w:bottom w:w="0" w:type="dxa"/>
            </w:tcMar>
            <w:vAlign w:val="center"/>
          </w:tcPr>
          <w:p w14:paraId="2102DBBC"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742B39" w14:paraId="225646A1" w14:textId="77777777">
        <w:tc>
          <w:tcPr>
            <w:tcW w:w="682" w:type="dxa"/>
            <w:shd w:val="clear" w:color="auto" w:fill="auto"/>
            <w:tcMar>
              <w:top w:w="0" w:type="dxa"/>
              <w:bottom w:w="0" w:type="dxa"/>
            </w:tcMar>
            <w:vAlign w:val="center"/>
          </w:tcPr>
          <w:p w14:paraId="79492E3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2496" w:type="dxa"/>
            <w:shd w:val="clear" w:color="auto" w:fill="auto"/>
            <w:tcMar>
              <w:top w:w="0" w:type="dxa"/>
              <w:bottom w:w="0" w:type="dxa"/>
            </w:tcMar>
            <w:vAlign w:val="center"/>
          </w:tcPr>
          <w:p w14:paraId="077F3EB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Dinh Thanh Tam</w:t>
            </w:r>
          </w:p>
        </w:tc>
        <w:tc>
          <w:tcPr>
            <w:tcW w:w="1500" w:type="dxa"/>
            <w:shd w:val="clear" w:color="auto" w:fill="auto"/>
            <w:tcMar>
              <w:top w:w="0" w:type="dxa"/>
              <w:bottom w:w="0" w:type="dxa"/>
            </w:tcMar>
            <w:vAlign w:val="center"/>
          </w:tcPr>
          <w:p w14:paraId="3796A038"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06, 1979</w:t>
            </w:r>
          </w:p>
        </w:tc>
        <w:tc>
          <w:tcPr>
            <w:tcW w:w="2467" w:type="dxa"/>
            <w:shd w:val="clear" w:color="auto" w:fill="auto"/>
            <w:tcMar>
              <w:top w:w="0" w:type="dxa"/>
              <w:bottom w:w="0" w:type="dxa"/>
            </w:tcMar>
            <w:vAlign w:val="center"/>
          </w:tcPr>
          <w:p w14:paraId="288D49B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Laws</w:t>
            </w:r>
          </w:p>
        </w:tc>
        <w:tc>
          <w:tcPr>
            <w:tcW w:w="1872" w:type="dxa"/>
            <w:shd w:val="clear" w:color="auto" w:fill="auto"/>
            <w:tcMar>
              <w:top w:w="0" w:type="dxa"/>
              <w:bottom w:w="0" w:type="dxa"/>
            </w:tcMar>
            <w:vAlign w:val="center"/>
          </w:tcPr>
          <w:p w14:paraId="4F52460D"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2021</w:t>
            </w:r>
          </w:p>
        </w:tc>
      </w:tr>
      <w:tr w:rsidR="00742B39" w14:paraId="2AB0992D" w14:textId="77777777">
        <w:tc>
          <w:tcPr>
            <w:tcW w:w="682" w:type="dxa"/>
            <w:shd w:val="clear" w:color="auto" w:fill="auto"/>
            <w:tcMar>
              <w:top w:w="0" w:type="dxa"/>
              <w:bottom w:w="0" w:type="dxa"/>
            </w:tcMar>
            <w:vAlign w:val="center"/>
          </w:tcPr>
          <w:p w14:paraId="62E0432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2496" w:type="dxa"/>
            <w:shd w:val="clear" w:color="auto" w:fill="auto"/>
            <w:tcMar>
              <w:top w:w="0" w:type="dxa"/>
              <w:bottom w:w="0" w:type="dxa"/>
            </w:tcMar>
            <w:vAlign w:val="center"/>
          </w:tcPr>
          <w:p w14:paraId="507D7055"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Van Duong</w:t>
            </w:r>
          </w:p>
        </w:tc>
        <w:tc>
          <w:tcPr>
            <w:tcW w:w="1500" w:type="dxa"/>
            <w:shd w:val="clear" w:color="auto" w:fill="auto"/>
            <w:tcMar>
              <w:top w:w="0" w:type="dxa"/>
              <w:bottom w:w="0" w:type="dxa"/>
            </w:tcMar>
            <w:vAlign w:val="center"/>
          </w:tcPr>
          <w:p w14:paraId="774B510E"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1981</w:t>
            </w:r>
          </w:p>
        </w:tc>
        <w:tc>
          <w:tcPr>
            <w:tcW w:w="2467" w:type="dxa"/>
            <w:shd w:val="clear" w:color="auto" w:fill="auto"/>
            <w:tcMar>
              <w:top w:w="0" w:type="dxa"/>
              <w:bottom w:w="0" w:type="dxa"/>
            </w:tcMar>
            <w:vAlign w:val="center"/>
          </w:tcPr>
          <w:p w14:paraId="1F7180AC"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72" w:type="dxa"/>
            <w:shd w:val="clear" w:color="auto" w:fill="auto"/>
            <w:tcMar>
              <w:top w:w="0" w:type="dxa"/>
              <w:bottom w:w="0" w:type="dxa"/>
            </w:tcMar>
            <w:vAlign w:val="center"/>
          </w:tcPr>
          <w:p w14:paraId="60620041"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09, 2021</w:t>
            </w:r>
          </w:p>
        </w:tc>
      </w:tr>
    </w:tbl>
    <w:p w14:paraId="662B9E6F" w14:textId="43CEF368" w:rsidR="00742B39" w:rsidRPr="008938DC" w:rsidRDefault="008938DC" w:rsidP="008938DC">
      <w:pPr>
        <w:numPr>
          <w:ilvl w:val="0"/>
          <w:numId w:val="6"/>
        </w:numPr>
        <w:pBdr>
          <w:top w:val="nil"/>
          <w:left w:val="nil"/>
          <w:bottom w:val="nil"/>
          <w:right w:val="nil"/>
          <w:between w:val="nil"/>
        </w:pBdr>
        <w:tabs>
          <w:tab w:val="left" w:pos="438"/>
        </w:tabs>
        <w:spacing w:after="120" w:line="276" w:lineRule="auto"/>
        <w:rPr>
          <w:rFonts w:ascii="Arial" w:eastAsia="Arial" w:hAnsi="Arial" w:cs="Arial"/>
          <w:color w:val="010000"/>
          <w:sz w:val="20"/>
          <w:szCs w:val="20"/>
        </w:rPr>
      </w:pPr>
      <w:r>
        <w:rPr>
          <w:rFonts w:ascii="Arial" w:hAnsi="Arial"/>
          <w:color w:val="010000"/>
          <w:sz w:val="20"/>
        </w:rPr>
        <w:t>The Chief Accountant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2031"/>
        <w:gridCol w:w="2050"/>
        <w:gridCol w:w="2041"/>
      </w:tblGrid>
      <w:tr w:rsidR="00742B39" w14:paraId="6591EF27" w14:textId="77777777">
        <w:tc>
          <w:tcPr>
            <w:tcW w:w="2895" w:type="dxa"/>
            <w:shd w:val="clear" w:color="auto" w:fill="auto"/>
            <w:tcMar>
              <w:top w:w="0" w:type="dxa"/>
              <w:bottom w:w="0" w:type="dxa"/>
            </w:tcMar>
            <w:vAlign w:val="center"/>
          </w:tcPr>
          <w:p w14:paraId="326A0588"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2031" w:type="dxa"/>
            <w:shd w:val="clear" w:color="auto" w:fill="auto"/>
            <w:tcMar>
              <w:top w:w="0" w:type="dxa"/>
              <w:bottom w:w="0" w:type="dxa"/>
            </w:tcMar>
            <w:vAlign w:val="center"/>
          </w:tcPr>
          <w:p w14:paraId="2862F9E4"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050" w:type="dxa"/>
            <w:shd w:val="clear" w:color="auto" w:fill="auto"/>
            <w:tcMar>
              <w:top w:w="0" w:type="dxa"/>
              <w:bottom w:w="0" w:type="dxa"/>
            </w:tcMar>
            <w:vAlign w:val="center"/>
          </w:tcPr>
          <w:p w14:paraId="78195E3E"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041" w:type="dxa"/>
            <w:shd w:val="clear" w:color="auto" w:fill="auto"/>
            <w:tcMar>
              <w:top w:w="0" w:type="dxa"/>
              <w:bottom w:w="0" w:type="dxa"/>
            </w:tcMar>
            <w:vAlign w:val="center"/>
          </w:tcPr>
          <w:p w14:paraId="00415621"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742B39" w14:paraId="71E5DA81" w14:textId="77777777">
        <w:tc>
          <w:tcPr>
            <w:tcW w:w="2895" w:type="dxa"/>
            <w:shd w:val="clear" w:color="auto" w:fill="auto"/>
            <w:tcMar>
              <w:top w:w="0" w:type="dxa"/>
              <w:bottom w:w="0" w:type="dxa"/>
            </w:tcMar>
            <w:vAlign w:val="center"/>
          </w:tcPr>
          <w:p w14:paraId="2A9089BB"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Hoa</w:t>
            </w:r>
            <w:proofErr w:type="spellEnd"/>
          </w:p>
        </w:tc>
        <w:tc>
          <w:tcPr>
            <w:tcW w:w="2031" w:type="dxa"/>
            <w:shd w:val="clear" w:color="auto" w:fill="auto"/>
            <w:tcMar>
              <w:top w:w="0" w:type="dxa"/>
              <w:bottom w:w="0" w:type="dxa"/>
            </w:tcMar>
            <w:vAlign w:val="center"/>
          </w:tcPr>
          <w:p w14:paraId="060095A4"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01, 1963</w:t>
            </w:r>
          </w:p>
        </w:tc>
        <w:tc>
          <w:tcPr>
            <w:tcW w:w="2050" w:type="dxa"/>
            <w:shd w:val="clear" w:color="auto" w:fill="auto"/>
            <w:tcMar>
              <w:top w:w="0" w:type="dxa"/>
              <w:bottom w:w="0" w:type="dxa"/>
            </w:tcMar>
            <w:vAlign w:val="center"/>
          </w:tcPr>
          <w:p w14:paraId="5F796BB9"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University of Finance and Accountancy</w:t>
            </w:r>
          </w:p>
        </w:tc>
        <w:tc>
          <w:tcPr>
            <w:tcW w:w="2041" w:type="dxa"/>
            <w:shd w:val="clear" w:color="auto" w:fill="auto"/>
            <w:tcMar>
              <w:top w:w="0" w:type="dxa"/>
              <w:bottom w:w="0" w:type="dxa"/>
            </w:tcMar>
            <w:vAlign w:val="center"/>
          </w:tcPr>
          <w:p w14:paraId="50268C6C" w14:textId="77777777" w:rsidR="00742B39" w:rsidRDefault="008938D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2010</w:t>
            </w:r>
          </w:p>
        </w:tc>
      </w:tr>
    </w:tbl>
    <w:p w14:paraId="19FC8DD0" w14:textId="77777777" w:rsidR="00742B39" w:rsidRDefault="008938DC">
      <w:pPr>
        <w:numPr>
          <w:ilvl w:val="0"/>
          <w:numId w:val="6"/>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8D91D49" w14:textId="77777777" w:rsidR="00742B39" w:rsidRDefault="008938DC">
      <w:pPr>
        <w:numPr>
          <w:ilvl w:val="0"/>
          <w:numId w:val="6"/>
        </w:numPr>
        <w:pBdr>
          <w:top w:val="nil"/>
          <w:left w:val="nil"/>
          <w:bottom w:val="nil"/>
          <w:right w:val="nil"/>
          <w:between w:val="nil"/>
        </w:pBdr>
        <w:tabs>
          <w:tab w:val="left" w:pos="432"/>
          <w:tab w:val="left" w:pos="104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0C454041" w14:textId="77777777" w:rsidR="00742B39" w:rsidRDefault="008938DC">
      <w:pPr>
        <w:numPr>
          <w:ilvl w:val="0"/>
          <w:numId w:val="2"/>
        </w:numPr>
        <w:pBdr>
          <w:top w:val="nil"/>
          <w:left w:val="nil"/>
          <w:bottom w:val="nil"/>
          <w:right w:val="nil"/>
          <w:between w:val="nil"/>
        </w:pBdr>
        <w:tabs>
          <w:tab w:val="left" w:pos="432"/>
          <w:tab w:val="left" w:pos="109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None</w:t>
      </w:r>
    </w:p>
    <w:p w14:paraId="57BEC312" w14:textId="77777777" w:rsidR="00742B39" w:rsidRDefault="008938DC">
      <w:pPr>
        <w:numPr>
          <w:ilvl w:val="0"/>
          <w:numId w:val="2"/>
        </w:numPr>
        <w:pBdr>
          <w:top w:val="nil"/>
          <w:left w:val="nil"/>
          <w:bottom w:val="nil"/>
          <w:right w:val="nil"/>
          <w:between w:val="nil"/>
        </w:pBdr>
        <w:tabs>
          <w:tab w:val="left" w:pos="432"/>
          <w:tab w:val="left" w:pos="1084"/>
        </w:tabs>
        <w:spacing w:after="120" w:line="360" w:lineRule="auto"/>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4C4E71FD" w14:textId="77777777" w:rsidR="00742B39" w:rsidRDefault="008938DC">
      <w:pPr>
        <w:numPr>
          <w:ilvl w:val="0"/>
          <w:numId w:val="2"/>
        </w:numPr>
        <w:pBdr>
          <w:top w:val="nil"/>
          <w:left w:val="nil"/>
          <w:bottom w:val="nil"/>
          <w:right w:val="nil"/>
          <w:between w:val="nil"/>
        </w:pBdr>
        <w:tabs>
          <w:tab w:val="left" w:pos="432"/>
          <w:tab w:val="left" w:pos="107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7877D8B0" w14:textId="4C38B61D" w:rsidR="00742B39" w:rsidRDefault="008938DC">
      <w:pPr>
        <w:numPr>
          <w:ilvl w:val="1"/>
          <w:numId w:val="2"/>
        </w:numPr>
        <w:pBdr>
          <w:top w:val="nil"/>
          <w:left w:val="nil"/>
          <w:bottom w:val="nil"/>
          <w:right w:val="nil"/>
          <w:between w:val="nil"/>
        </w:pBdr>
        <w:tabs>
          <w:tab w:val="left" w:pos="432"/>
          <w:tab w:val="left" w:pos="129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28C0D9B7" w14:textId="77777777" w:rsidR="00742B39" w:rsidRDefault="008938DC">
      <w:pPr>
        <w:numPr>
          <w:ilvl w:val="1"/>
          <w:numId w:val="2"/>
        </w:numPr>
        <w:pBdr>
          <w:top w:val="nil"/>
          <w:left w:val="nil"/>
          <w:bottom w:val="nil"/>
          <w:right w:val="nil"/>
          <w:between w:val="nil"/>
        </w:pBdr>
        <w:tabs>
          <w:tab w:val="left" w:pos="432"/>
          <w:tab w:val="left" w:pos="1290"/>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whose affiliated person of members of the Board of Directors, the Supervisory Board, Manager (General Manager) and other managers are members of the Board of Directors, Executive Manager (General Manager):</w:t>
      </w:r>
    </w:p>
    <w:p w14:paraId="096D0C0A" w14:textId="77777777" w:rsidR="00742B39" w:rsidRDefault="008938DC">
      <w:pPr>
        <w:numPr>
          <w:ilvl w:val="1"/>
          <w:numId w:val="2"/>
        </w:numPr>
        <w:pBdr>
          <w:top w:val="nil"/>
          <w:left w:val="nil"/>
          <w:bottom w:val="nil"/>
          <w:right w:val="nil"/>
          <w:between w:val="nil"/>
        </w:pBdr>
        <w:tabs>
          <w:tab w:val="left" w:pos="432"/>
          <w:tab w:val="left" w:pos="128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w:t>
      </w:r>
    </w:p>
    <w:p w14:paraId="377384D8" w14:textId="77777777" w:rsidR="00742B39" w:rsidRDefault="008938DC">
      <w:pPr>
        <w:numPr>
          <w:ilvl w:val="0"/>
          <w:numId w:val="6"/>
        </w:numPr>
        <w:pBdr>
          <w:top w:val="nil"/>
          <w:left w:val="nil"/>
          <w:bottom w:val="nil"/>
          <w:right w:val="nil"/>
          <w:between w:val="nil"/>
        </w:pBdr>
        <w:tabs>
          <w:tab w:val="left" w:pos="432"/>
          <w:tab w:val="left" w:pos="1286"/>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(Annual Report):</w:t>
      </w:r>
    </w:p>
    <w:p w14:paraId="65BC288F" w14:textId="77777777" w:rsidR="00742B39" w:rsidRDefault="008938D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0109C943" w14:textId="69255793" w:rsidR="008938DC" w:rsidRPr="008938DC" w:rsidRDefault="008938DC" w:rsidP="008938DC">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8938DC" w:rsidRPr="008938DC">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0E3A"/>
    <w:multiLevelType w:val="multilevel"/>
    <w:tmpl w:val="F29AA8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A80D7C"/>
    <w:multiLevelType w:val="multilevel"/>
    <w:tmpl w:val="EEDC0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943182"/>
    <w:multiLevelType w:val="multilevel"/>
    <w:tmpl w:val="EE4A3CF8"/>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D21E71"/>
    <w:multiLevelType w:val="multilevel"/>
    <w:tmpl w:val="363AC40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B8331D"/>
    <w:multiLevelType w:val="multilevel"/>
    <w:tmpl w:val="359E7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074039"/>
    <w:multiLevelType w:val="multilevel"/>
    <w:tmpl w:val="02E0B9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2E3126"/>
    <w:multiLevelType w:val="multilevel"/>
    <w:tmpl w:val="5D76F3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39"/>
    <w:rsid w:val="00742B39"/>
    <w:rsid w:val="008938DC"/>
    <w:rsid w:val="00BD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139E"/>
  <w15:docId w15:val="{9951FD9B-835D-4C79-8D12-59A86FCB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464F4C"/>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F95D6A"/>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F95D6A"/>
      <w:sz w:val="18"/>
      <w:szCs w:val="1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color w:val="464F4C"/>
    </w:rPr>
  </w:style>
  <w:style w:type="paragraph" w:styleId="BodyText">
    <w:name w:val="Body Text"/>
    <w:basedOn w:val="Normal"/>
    <w:link w:val="BodyTextChar"/>
    <w:qFormat/>
    <w:pPr>
      <w:ind w:firstLine="34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pPr>
      <w:ind w:firstLine="340"/>
    </w:pPr>
    <w:rPr>
      <w:rFonts w:ascii="Times New Roman" w:eastAsia="Times New Roman" w:hAnsi="Times New Roman" w:cs="Times New Roman"/>
      <w:sz w:val="28"/>
      <w:szCs w:val="28"/>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18" w:lineRule="auto"/>
    </w:pPr>
    <w:rPr>
      <w:rFonts w:ascii="Times New Roman" w:eastAsia="Times New Roman" w:hAnsi="Times New Roman" w:cs="Times New Roman"/>
      <w:color w:val="FF0000"/>
      <w:sz w:val="17"/>
      <w:szCs w:val="17"/>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F95D6A"/>
      <w:sz w:val="28"/>
      <w:szCs w:val="28"/>
    </w:rPr>
  </w:style>
  <w:style w:type="paragraph" w:customStyle="1" w:styleId="Bodytext50">
    <w:name w:val="Body text (5)"/>
    <w:basedOn w:val="Normal"/>
    <w:link w:val="Bodytext5"/>
    <w:pPr>
      <w:spacing w:line="401" w:lineRule="auto"/>
    </w:pPr>
    <w:rPr>
      <w:rFonts w:ascii="Arial" w:eastAsia="Arial" w:hAnsi="Arial" w:cs="Arial"/>
      <w:color w:val="F95D6A"/>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atrealjsc@dalatreal.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oqm9rXGPgXCHiolYSPxsNNcw9g==">CgMxLjA4AHIhMXJFdkZCbHJfME5Ea0FaYUZTNS1wdDhTa2pJS2JJNHVa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Hoàng Huy</dc:creator>
  <cp:lastModifiedBy>Nguyen Thi Thu Giang</cp:lastModifiedBy>
  <cp:revision>2</cp:revision>
  <dcterms:created xsi:type="dcterms:W3CDTF">2024-02-15T10:46:00Z</dcterms:created>
  <dcterms:modified xsi:type="dcterms:W3CDTF">2024-02-15T10:46:00Z</dcterms:modified>
</cp:coreProperties>
</file>