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E180C" w:rsidRPr="00D1358B" w:rsidRDefault="00351B66" w:rsidP="00351B6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D1358B">
        <w:rPr>
          <w:rFonts w:ascii="Arial" w:hAnsi="Arial" w:cs="Arial"/>
          <w:b/>
          <w:color w:val="010000"/>
          <w:sz w:val="20"/>
        </w:rPr>
        <w:t>DSV</w:t>
      </w:r>
      <w:proofErr w:type="spellEnd"/>
      <w:r w:rsidRPr="00D1358B">
        <w:rPr>
          <w:rFonts w:ascii="Arial" w:hAnsi="Arial" w:cs="Arial"/>
          <w:b/>
          <w:color w:val="010000"/>
          <w:sz w:val="20"/>
        </w:rPr>
        <w:t>: Board Resolution</w:t>
      </w:r>
    </w:p>
    <w:p w14:paraId="00000002" w14:textId="77777777" w:rsidR="00FE180C" w:rsidRPr="00D1358B" w:rsidRDefault="00351B66" w:rsidP="00351B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58B">
        <w:rPr>
          <w:rFonts w:ascii="Arial" w:hAnsi="Arial" w:cs="Arial"/>
          <w:color w:val="010000"/>
          <w:sz w:val="20"/>
        </w:rPr>
        <w:t xml:space="preserve">On February 5, 2024, </w:t>
      </w:r>
      <w:proofErr w:type="spellStart"/>
      <w:r w:rsidRPr="00D1358B">
        <w:rPr>
          <w:rFonts w:ascii="Arial" w:hAnsi="Arial" w:cs="Arial"/>
          <w:color w:val="010000"/>
          <w:sz w:val="20"/>
        </w:rPr>
        <w:t>Vinh</w:t>
      </w:r>
      <w:proofErr w:type="spellEnd"/>
      <w:r w:rsidRPr="00D1358B">
        <w:rPr>
          <w:rFonts w:ascii="Arial" w:hAnsi="Arial" w:cs="Arial"/>
          <w:color w:val="010000"/>
          <w:sz w:val="20"/>
        </w:rPr>
        <w:t xml:space="preserve"> </w:t>
      </w:r>
      <w:proofErr w:type="spellStart"/>
      <w:r w:rsidRPr="00D1358B">
        <w:rPr>
          <w:rFonts w:ascii="Arial" w:hAnsi="Arial" w:cs="Arial"/>
          <w:color w:val="010000"/>
          <w:sz w:val="20"/>
        </w:rPr>
        <w:t>Phu</w:t>
      </w:r>
      <w:proofErr w:type="spellEnd"/>
      <w:r w:rsidRPr="00D1358B">
        <w:rPr>
          <w:rFonts w:ascii="Arial" w:hAnsi="Arial" w:cs="Arial"/>
          <w:color w:val="010000"/>
          <w:sz w:val="20"/>
        </w:rPr>
        <w:t xml:space="preserve"> Railway </w:t>
      </w:r>
      <w:proofErr w:type="spellStart"/>
      <w:r w:rsidRPr="00D1358B">
        <w:rPr>
          <w:rFonts w:ascii="Arial" w:hAnsi="Arial" w:cs="Arial"/>
          <w:color w:val="010000"/>
          <w:sz w:val="20"/>
        </w:rPr>
        <w:t>JSC</w:t>
      </w:r>
      <w:proofErr w:type="spellEnd"/>
      <w:r w:rsidRPr="00D1358B">
        <w:rPr>
          <w:rFonts w:ascii="Arial" w:hAnsi="Arial" w:cs="Arial"/>
          <w:color w:val="010000"/>
          <w:sz w:val="20"/>
        </w:rPr>
        <w:t xml:space="preserve"> announced Board Resolution No. 13/NQ-</w:t>
      </w:r>
      <w:proofErr w:type="spellStart"/>
      <w:r w:rsidRPr="00D1358B">
        <w:rPr>
          <w:rFonts w:ascii="Arial" w:hAnsi="Arial" w:cs="Arial"/>
          <w:color w:val="010000"/>
          <w:sz w:val="20"/>
        </w:rPr>
        <w:t>HDQT</w:t>
      </w:r>
      <w:proofErr w:type="spellEnd"/>
      <w:r w:rsidRPr="00D1358B">
        <w:rPr>
          <w:rFonts w:ascii="Arial" w:hAnsi="Arial" w:cs="Arial"/>
          <w:color w:val="010000"/>
          <w:sz w:val="20"/>
        </w:rPr>
        <w:t xml:space="preserve"> on organizing the Annual General Meeting of Shareholders 2024 as follows:</w:t>
      </w:r>
    </w:p>
    <w:p w14:paraId="00000003" w14:textId="77777777" w:rsidR="00FE180C" w:rsidRPr="00D1358B" w:rsidRDefault="00351B66" w:rsidP="00351B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358B">
        <w:rPr>
          <w:rFonts w:ascii="Arial" w:hAnsi="Arial" w:cs="Arial"/>
          <w:color w:val="010000"/>
          <w:sz w:val="20"/>
        </w:rPr>
        <w:t>‎‎Article 1. Approve organizing the Annual General Meeting of Shareholders 2024 with the following contents:</w:t>
      </w:r>
    </w:p>
    <w:p w14:paraId="00000004" w14:textId="77777777" w:rsidR="00FE180C" w:rsidRPr="00D1358B" w:rsidRDefault="00351B66" w:rsidP="00351B66">
      <w:pPr>
        <w:numPr>
          <w:ilvl w:val="0"/>
          <w:numId w:val="1"/>
        </w:numPr>
        <w:pBdr>
          <w:top w:val="nil"/>
          <w:left w:val="nil"/>
          <w:bottom w:val="nil"/>
          <w:right w:val="nil"/>
          <w:between w:val="nil"/>
        </w:pBdr>
        <w:tabs>
          <w:tab w:val="left" w:pos="432"/>
          <w:tab w:val="left" w:pos="1028"/>
        </w:tabs>
        <w:spacing w:after="120" w:line="360" w:lineRule="auto"/>
        <w:rPr>
          <w:rFonts w:ascii="Arial" w:eastAsia="Arial" w:hAnsi="Arial" w:cs="Arial"/>
          <w:color w:val="010000"/>
          <w:sz w:val="20"/>
          <w:szCs w:val="20"/>
        </w:rPr>
      </w:pPr>
      <w:r w:rsidRPr="00D1358B">
        <w:rPr>
          <w:rFonts w:ascii="Arial" w:hAnsi="Arial" w:cs="Arial"/>
          <w:color w:val="010000"/>
          <w:sz w:val="20"/>
        </w:rPr>
        <w:t>Expected time: March 2024</w:t>
      </w:r>
    </w:p>
    <w:p w14:paraId="00000005" w14:textId="77777777" w:rsidR="00FE180C" w:rsidRPr="00D1358B" w:rsidRDefault="00351B66" w:rsidP="00351B66">
      <w:pPr>
        <w:numPr>
          <w:ilvl w:val="0"/>
          <w:numId w:val="1"/>
        </w:numPr>
        <w:pBdr>
          <w:top w:val="nil"/>
          <w:left w:val="nil"/>
          <w:bottom w:val="nil"/>
          <w:right w:val="nil"/>
          <w:between w:val="nil"/>
        </w:pBdr>
        <w:tabs>
          <w:tab w:val="left" w:pos="432"/>
          <w:tab w:val="left" w:pos="1057"/>
        </w:tabs>
        <w:spacing w:after="120" w:line="360" w:lineRule="auto"/>
        <w:rPr>
          <w:rFonts w:ascii="Arial" w:eastAsia="Arial" w:hAnsi="Arial" w:cs="Arial"/>
          <w:color w:val="010000"/>
          <w:sz w:val="20"/>
          <w:szCs w:val="20"/>
        </w:rPr>
      </w:pPr>
      <w:r w:rsidRPr="00D1358B">
        <w:rPr>
          <w:rFonts w:ascii="Arial" w:hAnsi="Arial" w:cs="Arial"/>
          <w:color w:val="010000"/>
          <w:sz w:val="20"/>
        </w:rPr>
        <w:t xml:space="preserve">Venue: </w:t>
      </w:r>
      <w:proofErr w:type="spellStart"/>
      <w:r w:rsidRPr="00D1358B">
        <w:rPr>
          <w:rFonts w:ascii="Arial" w:hAnsi="Arial" w:cs="Arial"/>
          <w:color w:val="010000"/>
          <w:sz w:val="20"/>
        </w:rPr>
        <w:t>Vinh</w:t>
      </w:r>
      <w:proofErr w:type="spellEnd"/>
      <w:r w:rsidRPr="00D1358B">
        <w:rPr>
          <w:rFonts w:ascii="Arial" w:hAnsi="Arial" w:cs="Arial"/>
          <w:color w:val="010000"/>
          <w:sz w:val="20"/>
        </w:rPr>
        <w:t xml:space="preserve"> </w:t>
      </w:r>
      <w:proofErr w:type="spellStart"/>
      <w:r w:rsidRPr="00D1358B">
        <w:rPr>
          <w:rFonts w:ascii="Arial" w:hAnsi="Arial" w:cs="Arial"/>
          <w:color w:val="010000"/>
          <w:sz w:val="20"/>
        </w:rPr>
        <w:t>Phu</w:t>
      </w:r>
      <w:proofErr w:type="spellEnd"/>
      <w:r w:rsidRPr="00D1358B">
        <w:rPr>
          <w:rFonts w:ascii="Arial" w:hAnsi="Arial" w:cs="Arial"/>
          <w:color w:val="010000"/>
          <w:sz w:val="20"/>
        </w:rPr>
        <w:t xml:space="preserve"> Railway </w:t>
      </w:r>
      <w:proofErr w:type="spellStart"/>
      <w:r w:rsidRPr="00D1358B">
        <w:rPr>
          <w:rFonts w:ascii="Arial" w:hAnsi="Arial" w:cs="Arial"/>
          <w:color w:val="010000"/>
          <w:sz w:val="20"/>
        </w:rPr>
        <w:t>JSC</w:t>
      </w:r>
      <w:proofErr w:type="spellEnd"/>
      <w:r w:rsidRPr="00D1358B">
        <w:rPr>
          <w:rFonts w:ascii="Arial" w:hAnsi="Arial" w:cs="Arial"/>
          <w:color w:val="010000"/>
          <w:sz w:val="20"/>
        </w:rPr>
        <w:t xml:space="preserve">, </w:t>
      </w:r>
      <w:proofErr w:type="spellStart"/>
      <w:r w:rsidRPr="00D1358B">
        <w:rPr>
          <w:rFonts w:ascii="Arial" w:hAnsi="Arial" w:cs="Arial"/>
          <w:color w:val="010000"/>
          <w:sz w:val="20"/>
        </w:rPr>
        <w:t>Kien</w:t>
      </w:r>
      <w:proofErr w:type="spellEnd"/>
      <w:r w:rsidRPr="00D1358B">
        <w:rPr>
          <w:rFonts w:ascii="Arial" w:hAnsi="Arial" w:cs="Arial"/>
          <w:color w:val="010000"/>
          <w:sz w:val="20"/>
        </w:rPr>
        <w:t xml:space="preserve"> </w:t>
      </w:r>
      <w:proofErr w:type="spellStart"/>
      <w:r w:rsidRPr="00D1358B">
        <w:rPr>
          <w:rFonts w:ascii="Arial" w:hAnsi="Arial" w:cs="Arial"/>
          <w:color w:val="010000"/>
          <w:sz w:val="20"/>
        </w:rPr>
        <w:t>Thiet</w:t>
      </w:r>
      <w:proofErr w:type="spellEnd"/>
      <w:r w:rsidRPr="00D1358B">
        <w:rPr>
          <w:rFonts w:ascii="Arial" w:hAnsi="Arial" w:cs="Arial"/>
          <w:color w:val="010000"/>
          <w:sz w:val="20"/>
        </w:rPr>
        <w:t xml:space="preserve"> Street, Ben Got Ward, Viet Tri City, </w:t>
      </w:r>
      <w:proofErr w:type="spellStart"/>
      <w:r w:rsidRPr="00D1358B">
        <w:rPr>
          <w:rFonts w:ascii="Arial" w:hAnsi="Arial" w:cs="Arial"/>
          <w:color w:val="010000"/>
          <w:sz w:val="20"/>
        </w:rPr>
        <w:t>Phu</w:t>
      </w:r>
      <w:proofErr w:type="spellEnd"/>
      <w:r w:rsidRPr="00D1358B">
        <w:rPr>
          <w:rFonts w:ascii="Arial" w:hAnsi="Arial" w:cs="Arial"/>
          <w:color w:val="010000"/>
          <w:sz w:val="20"/>
        </w:rPr>
        <w:t xml:space="preserve"> </w:t>
      </w:r>
      <w:proofErr w:type="spellStart"/>
      <w:r w:rsidRPr="00D1358B">
        <w:rPr>
          <w:rFonts w:ascii="Arial" w:hAnsi="Arial" w:cs="Arial"/>
          <w:color w:val="010000"/>
          <w:sz w:val="20"/>
        </w:rPr>
        <w:t>Tho</w:t>
      </w:r>
      <w:proofErr w:type="spellEnd"/>
      <w:r w:rsidRPr="00D1358B">
        <w:rPr>
          <w:rFonts w:ascii="Arial" w:hAnsi="Arial" w:cs="Arial"/>
          <w:color w:val="010000"/>
          <w:sz w:val="20"/>
        </w:rPr>
        <w:t xml:space="preserve"> Province.</w:t>
      </w:r>
    </w:p>
    <w:p w14:paraId="00000006" w14:textId="77777777" w:rsidR="00FE180C" w:rsidRPr="00D1358B" w:rsidRDefault="00351B66" w:rsidP="00351B66">
      <w:pPr>
        <w:numPr>
          <w:ilvl w:val="0"/>
          <w:numId w:val="1"/>
        </w:numPr>
        <w:pBdr>
          <w:top w:val="nil"/>
          <w:left w:val="nil"/>
          <w:bottom w:val="nil"/>
          <w:right w:val="nil"/>
          <w:between w:val="nil"/>
        </w:pBdr>
        <w:tabs>
          <w:tab w:val="left" w:pos="432"/>
          <w:tab w:val="left" w:pos="1040"/>
        </w:tabs>
        <w:spacing w:after="120" w:line="360" w:lineRule="auto"/>
        <w:rPr>
          <w:rFonts w:ascii="Arial" w:eastAsia="Arial" w:hAnsi="Arial" w:cs="Arial"/>
          <w:color w:val="010000"/>
          <w:sz w:val="20"/>
          <w:szCs w:val="20"/>
        </w:rPr>
      </w:pPr>
      <w:r w:rsidRPr="00D1358B">
        <w:rPr>
          <w:rFonts w:ascii="Arial" w:hAnsi="Arial" w:cs="Arial"/>
          <w:color w:val="010000"/>
          <w:sz w:val="20"/>
        </w:rPr>
        <w:t>Record date to exercise the rights to attend the Meeting: February 28, 2024</w:t>
      </w:r>
    </w:p>
    <w:p w14:paraId="00000007" w14:textId="77777777" w:rsidR="00FE180C" w:rsidRPr="00D1358B" w:rsidRDefault="00351B66" w:rsidP="00351B66">
      <w:pPr>
        <w:numPr>
          <w:ilvl w:val="0"/>
          <w:numId w:val="1"/>
        </w:numPr>
        <w:pBdr>
          <w:top w:val="nil"/>
          <w:left w:val="nil"/>
          <w:bottom w:val="nil"/>
          <w:right w:val="nil"/>
          <w:between w:val="nil"/>
        </w:pBdr>
        <w:tabs>
          <w:tab w:val="left" w:pos="432"/>
          <w:tab w:val="left" w:pos="1060"/>
        </w:tabs>
        <w:spacing w:after="120" w:line="360" w:lineRule="auto"/>
        <w:rPr>
          <w:rFonts w:ascii="Arial" w:eastAsia="Arial" w:hAnsi="Arial" w:cs="Arial"/>
          <w:color w:val="010000"/>
          <w:sz w:val="20"/>
          <w:szCs w:val="20"/>
        </w:rPr>
      </w:pPr>
      <w:r w:rsidRPr="00D1358B">
        <w:rPr>
          <w:rFonts w:ascii="Arial" w:hAnsi="Arial" w:cs="Arial"/>
          <w:color w:val="010000"/>
          <w:sz w:val="20"/>
        </w:rPr>
        <w:t>Meeting contents:</w:t>
      </w:r>
    </w:p>
    <w:p w14:paraId="00000008" w14:textId="77777777" w:rsidR="00FE180C" w:rsidRPr="00D1358B" w:rsidRDefault="00351B66" w:rsidP="00351B66">
      <w:pPr>
        <w:numPr>
          <w:ilvl w:val="0"/>
          <w:numId w:val="2"/>
        </w:numPr>
        <w:pBdr>
          <w:top w:val="nil"/>
          <w:left w:val="nil"/>
          <w:bottom w:val="nil"/>
          <w:right w:val="nil"/>
          <w:between w:val="nil"/>
        </w:pBdr>
        <w:tabs>
          <w:tab w:val="left" w:pos="432"/>
          <w:tab w:val="left" w:pos="994"/>
        </w:tabs>
        <w:spacing w:after="120" w:line="360" w:lineRule="auto"/>
        <w:rPr>
          <w:rFonts w:ascii="Arial" w:eastAsia="Arial" w:hAnsi="Arial" w:cs="Arial"/>
          <w:color w:val="010000"/>
          <w:sz w:val="20"/>
          <w:szCs w:val="20"/>
        </w:rPr>
      </w:pPr>
      <w:r w:rsidRPr="00D1358B">
        <w:rPr>
          <w:rFonts w:ascii="Arial" w:hAnsi="Arial" w:cs="Arial"/>
          <w:color w:val="010000"/>
          <w:sz w:val="20"/>
        </w:rPr>
        <w:t>Approve the Financial Statements 2023 and issues under the authorities of the Annual General Meeting of Shareholders 2024.</w:t>
      </w:r>
    </w:p>
    <w:p w14:paraId="00000009" w14:textId="77777777" w:rsidR="00FE180C" w:rsidRPr="00D1358B" w:rsidRDefault="00351B66" w:rsidP="00351B66">
      <w:pPr>
        <w:numPr>
          <w:ilvl w:val="0"/>
          <w:numId w:val="2"/>
        </w:numPr>
        <w:pBdr>
          <w:top w:val="nil"/>
          <w:left w:val="nil"/>
          <w:bottom w:val="nil"/>
          <w:right w:val="nil"/>
          <w:between w:val="nil"/>
        </w:pBdr>
        <w:tabs>
          <w:tab w:val="left" w:pos="432"/>
          <w:tab w:val="left" w:pos="994"/>
        </w:tabs>
        <w:spacing w:after="120" w:line="360" w:lineRule="auto"/>
        <w:rPr>
          <w:rFonts w:ascii="Arial" w:eastAsia="Arial" w:hAnsi="Arial" w:cs="Arial"/>
          <w:color w:val="010000"/>
          <w:sz w:val="20"/>
          <w:szCs w:val="20"/>
        </w:rPr>
      </w:pPr>
      <w:r w:rsidRPr="00D1358B">
        <w:rPr>
          <w:rFonts w:ascii="Arial" w:hAnsi="Arial" w:cs="Arial"/>
          <w:color w:val="010000"/>
          <w:sz w:val="20"/>
        </w:rPr>
        <w:t>Other contents as prescribed by the Law on Enterprises and the Company's charter.</w:t>
      </w:r>
    </w:p>
    <w:p w14:paraId="0000000A" w14:textId="77777777" w:rsidR="00FE180C" w:rsidRPr="00D1358B" w:rsidRDefault="00351B66" w:rsidP="00351B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FE180C" w:rsidRPr="00D1358B" w:rsidSect="00351B66">
          <w:pgSz w:w="11909" w:h="16840"/>
          <w:pgMar w:top="1440" w:right="1440" w:bottom="1440" w:left="1440" w:header="0" w:footer="3" w:gutter="0"/>
          <w:pgNumType w:start="1"/>
          <w:cols w:space="720"/>
          <w:docGrid w:linePitch="326"/>
        </w:sectPr>
      </w:pPr>
      <w:r w:rsidRPr="00D1358B">
        <w:rPr>
          <w:rFonts w:ascii="Arial" w:hAnsi="Arial" w:cs="Arial"/>
          <w:color w:val="010000"/>
          <w:sz w:val="20"/>
        </w:rPr>
        <w:t>‎‎Article 2. This Resolution takes effect from the date of its signing. The Board of Directors assigns the Company's Executive Board to direct relevant units and individuals to organize and implement this Resolution to ensure compliance with the provisions of law.</w:t>
      </w:r>
    </w:p>
    <w:p w14:paraId="0000000B" w14:textId="77777777" w:rsidR="00FE180C" w:rsidRPr="00D1358B" w:rsidRDefault="00FE180C" w:rsidP="00351B66">
      <w:pPr>
        <w:tabs>
          <w:tab w:val="left" w:pos="432"/>
        </w:tabs>
        <w:spacing w:after="120" w:line="360" w:lineRule="auto"/>
        <w:rPr>
          <w:rFonts w:ascii="Arial" w:eastAsia="Arial" w:hAnsi="Arial" w:cs="Arial"/>
          <w:color w:val="010000"/>
          <w:sz w:val="20"/>
          <w:szCs w:val="20"/>
        </w:rPr>
      </w:pPr>
    </w:p>
    <w:sectPr w:rsidR="00FE180C" w:rsidRPr="00D1358B" w:rsidSect="00351B66">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150E4"/>
    <w:multiLevelType w:val="multilevel"/>
    <w:tmpl w:val="E7EC07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A4E5981"/>
    <w:multiLevelType w:val="multilevel"/>
    <w:tmpl w:val="C23C2C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0C"/>
    <w:rsid w:val="00351B66"/>
    <w:rsid w:val="009963E3"/>
    <w:rsid w:val="00D1358B"/>
    <w:rsid w:val="00FE180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81FF9C-F020-48B1-AA49-5ABE4101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1"/>
      <w:szCs w:val="11"/>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C92244"/>
      <w:sz w:val="20"/>
      <w:szCs w:val="20"/>
      <w:u w:val="none"/>
      <w:shd w:val="clear" w:color="auto" w:fill="auto"/>
    </w:rPr>
  </w:style>
  <w:style w:type="paragraph" w:customStyle="1" w:styleId="Vnbnnidung20">
    <w:name w:val="Văn bản nội dung (2)"/>
    <w:basedOn w:val="Normal"/>
    <w:link w:val="Vnbnnidung2"/>
    <w:pPr>
      <w:spacing w:line="180" w:lineRule="auto"/>
      <w:jc w:val="right"/>
    </w:pPr>
    <w:rPr>
      <w:rFonts w:ascii="Arial" w:eastAsia="Arial" w:hAnsi="Arial" w:cs="Arial"/>
      <w:b/>
      <w:bCs/>
      <w:sz w:val="8"/>
      <w:szCs w:val="8"/>
    </w:rPr>
  </w:style>
  <w:style w:type="paragraph" w:customStyle="1" w:styleId="Vnbnnidung40">
    <w:name w:val="Văn bản nội dung (4)"/>
    <w:basedOn w:val="Normal"/>
    <w:link w:val="Vnbnnidung4"/>
    <w:pPr>
      <w:spacing w:line="211" w:lineRule="auto"/>
    </w:pPr>
    <w:rPr>
      <w:rFonts w:ascii="Arial" w:eastAsia="Arial" w:hAnsi="Arial" w:cs="Arial"/>
      <w:b/>
      <w:bCs/>
      <w:sz w:val="11"/>
      <w:szCs w:val="11"/>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50">
    <w:name w:val="Văn bản nội dung (5)"/>
    <w:basedOn w:val="Normal"/>
    <w:link w:val="Vnbnnidung5"/>
    <w:pPr>
      <w:spacing w:line="271" w:lineRule="auto"/>
      <w:jc w:val="center"/>
    </w:pPr>
    <w:rPr>
      <w:rFonts w:ascii="Arial" w:eastAsia="Arial" w:hAnsi="Arial" w:cs="Arial"/>
      <w:color w:val="C92244"/>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sW4xvz36wNS8j5gT0sWx9YeLjQ==">CgMxLjA4AHIhMWV1N28xT2VYdG5Sd3lXaUpvTm1ONXF6ZW55WWdIUk1l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2024-02-15T11:23:00Z</dcterms:created>
  <dcterms:modified xsi:type="dcterms:W3CDTF">2024-02-15T11:23:00Z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97a6ad2efe56cfa550b370b5c16f794a9d9996215ca94f123551ab8449960182</vt:lpwstr>
  </property>
</Properties>
</file>