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23970" w:rsidRPr="0047048E" w:rsidRDefault="0047048E" w:rsidP="0047048E">
      <w:pPr>
        <w:pBdr>
          <w:top w:val="nil"/>
          <w:left w:val="nil"/>
          <w:bottom w:val="nil"/>
          <w:right w:val="nil"/>
          <w:between w:val="nil"/>
        </w:pBdr>
        <w:tabs>
          <w:tab w:val="left" w:pos="432"/>
          <w:tab w:val="left" w:pos="6229"/>
        </w:tabs>
        <w:spacing w:after="120" w:line="360" w:lineRule="auto"/>
        <w:jc w:val="both"/>
        <w:rPr>
          <w:rFonts w:ascii="Arial" w:eastAsia="Arial" w:hAnsi="Arial" w:cs="Arial"/>
          <w:b/>
          <w:color w:val="010000"/>
          <w:sz w:val="20"/>
          <w:szCs w:val="20"/>
        </w:rPr>
      </w:pPr>
      <w:r w:rsidRPr="0047048E">
        <w:rPr>
          <w:rFonts w:ascii="Arial" w:hAnsi="Arial" w:cs="Arial"/>
          <w:b/>
          <w:color w:val="010000"/>
          <w:sz w:val="20"/>
        </w:rPr>
        <w:t>EBS: Board Resolution</w:t>
      </w:r>
    </w:p>
    <w:p w14:paraId="00000002" w14:textId="77777777" w:rsidR="00023970" w:rsidRPr="0047048E" w:rsidRDefault="0047048E" w:rsidP="0047048E">
      <w:pPr>
        <w:pBdr>
          <w:top w:val="nil"/>
          <w:left w:val="nil"/>
          <w:bottom w:val="nil"/>
          <w:right w:val="nil"/>
          <w:between w:val="nil"/>
        </w:pBdr>
        <w:tabs>
          <w:tab w:val="left" w:pos="432"/>
          <w:tab w:val="left" w:pos="6229"/>
        </w:tabs>
        <w:spacing w:after="120" w:line="360" w:lineRule="auto"/>
        <w:jc w:val="both"/>
        <w:rPr>
          <w:rFonts w:ascii="Arial" w:eastAsia="Arial" w:hAnsi="Arial" w:cs="Arial"/>
          <w:color w:val="010000"/>
          <w:sz w:val="20"/>
          <w:szCs w:val="20"/>
        </w:rPr>
      </w:pPr>
      <w:r w:rsidRPr="0047048E">
        <w:rPr>
          <w:rFonts w:ascii="Arial" w:hAnsi="Arial" w:cs="Arial"/>
          <w:color w:val="010000"/>
          <w:sz w:val="20"/>
        </w:rPr>
        <w:t xml:space="preserve">On February 05, 2024, Educational Book JSC in Hanoi City announced Resolution No. 01/2024/HDQT-NQ as follows: </w:t>
      </w:r>
    </w:p>
    <w:p w14:paraId="00000003" w14:textId="77777777" w:rsidR="00023970" w:rsidRPr="0047048E" w:rsidRDefault="0047048E" w:rsidP="004704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7048E">
        <w:rPr>
          <w:rFonts w:ascii="Arial" w:hAnsi="Arial" w:cs="Arial"/>
          <w:color w:val="010000"/>
          <w:sz w:val="20"/>
        </w:rPr>
        <w:t>Article 1: Approve recording the list of shareholders attending the Annual General Meeting of Shareholders 2024 and prepaying dividends in cash in 2023;</w:t>
      </w:r>
    </w:p>
    <w:p w14:paraId="00000004" w14:textId="77777777" w:rsidR="00023970" w:rsidRPr="0047048E" w:rsidRDefault="0047048E" w:rsidP="0047048E">
      <w:pPr>
        <w:numPr>
          <w:ilvl w:val="0"/>
          <w:numId w:val="1"/>
        </w:numPr>
        <w:pBdr>
          <w:top w:val="nil"/>
          <w:left w:val="nil"/>
          <w:bottom w:val="nil"/>
          <w:right w:val="nil"/>
          <w:between w:val="nil"/>
        </w:pBdr>
        <w:tabs>
          <w:tab w:val="left" w:pos="432"/>
          <w:tab w:val="left" w:pos="2792"/>
        </w:tabs>
        <w:spacing w:after="120" w:line="360" w:lineRule="auto"/>
        <w:jc w:val="both"/>
        <w:rPr>
          <w:rFonts w:ascii="Arial" w:eastAsia="Arial" w:hAnsi="Arial" w:cs="Arial"/>
          <w:color w:val="010000"/>
          <w:sz w:val="20"/>
          <w:szCs w:val="20"/>
        </w:rPr>
      </w:pPr>
      <w:r w:rsidRPr="0047048E">
        <w:rPr>
          <w:rFonts w:ascii="Arial" w:hAnsi="Arial" w:cs="Arial"/>
          <w:color w:val="010000"/>
          <w:sz w:val="20"/>
        </w:rPr>
        <w:t>The record date to exercise the rights to attend the Annual General Meeting of Shareholders 2024 and prepay dividends in cash in 2024 is March 15, 2024.</w:t>
      </w:r>
    </w:p>
    <w:p w14:paraId="00000005" w14:textId="2891F60A" w:rsidR="00023970" w:rsidRPr="0047048E" w:rsidRDefault="0047048E" w:rsidP="0047048E">
      <w:pPr>
        <w:numPr>
          <w:ilvl w:val="0"/>
          <w:numId w:val="1"/>
        </w:numPr>
        <w:pBdr>
          <w:top w:val="nil"/>
          <w:left w:val="nil"/>
          <w:bottom w:val="nil"/>
          <w:right w:val="nil"/>
          <w:between w:val="nil"/>
        </w:pBdr>
        <w:tabs>
          <w:tab w:val="left" w:pos="432"/>
          <w:tab w:val="left" w:pos="2808"/>
          <w:tab w:val="left" w:pos="5420"/>
        </w:tabs>
        <w:spacing w:after="120" w:line="360" w:lineRule="auto"/>
        <w:jc w:val="both"/>
        <w:rPr>
          <w:rFonts w:ascii="Arial" w:eastAsia="Arial" w:hAnsi="Arial" w:cs="Arial"/>
          <w:color w:val="010000"/>
          <w:sz w:val="20"/>
          <w:szCs w:val="20"/>
        </w:rPr>
      </w:pPr>
      <w:r w:rsidRPr="0047048E">
        <w:rPr>
          <w:rFonts w:ascii="Arial" w:hAnsi="Arial" w:cs="Arial"/>
          <w:color w:val="010000"/>
          <w:sz w:val="20"/>
        </w:rPr>
        <w:t xml:space="preserve">Payment rate: </w:t>
      </w:r>
      <w:r w:rsidR="00105EEE">
        <w:rPr>
          <w:rFonts w:ascii="Arial" w:hAnsi="Arial" w:cs="Arial"/>
          <w:color w:val="010000"/>
          <w:sz w:val="20"/>
        </w:rPr>
        <w:t>8%/share (receive VND 800 for</w:t>
      </w:r>
      <w:bookmarkStart w:id="0" w:name="_GoBack"/>
      <w:bookmarkEnd w:id="0"/>
      <w:r w:rsidRPr="0047048E">
        <w:rPr>
          <w:rFonts w:ascii="Arial" w:hAnsi="Arial" w:cs="Arial"/>
          <w:color w:val="010000"/>
          <w:sz w:val="20"/>
        </w:rPr>
        <w:t xml:space="preserve"> each share).</w:t>
      </w:r>
    </w:p>
    <w:p w14:paraId="00000006" w14:textId="77777777" w:rsidR="00023970" w:rsidRPr="0047048E" w:rsidRDefault="0047048E" w:rsidP="0047048E">
      <w:pPr>
        <w:numPr>
          <w:ilvl w:val="0"/>
          <w:numId w:val="1"/>
        </w:numPr>
        <w:pBdr>
          <w:top w:val="nil"/>
          <w:left w:val="nil"/>
          <w:bottom w:val="nil"/>
          <w:right w:val="nil"/>
          <w:between w:val="nil"/>
        </w:pBdr>
        <w:tabs>
          <w:tab w:val="left" w:pos="432"/>
          <w:tab w:val="left" w:pos="2808"/>
        </w:tabs>
        <w:spacing w:after="120" w:line="360" w:lineRule="auto"/>
        <w:jc w:val="both"/>
        <w:rPr>
          <w:rFonts w:ascii="Arial" w:eastAsia="Arial" w:hAnsi="Arial" w:cs="Arial"/>
          <w:color w:val="010000"/>
          <w:sz w:val="20"/>
          <w:szCs w:val="20"/>
        </w:rPr>
      </w:pPr>
      <w:r w:rsidRPr="0047048E">
        <w:rPr>
          <w:rFonts w:ascii="Arial" w:hAnsi="Arial" w:cs="Arial"/>
          <w:color w:val="010000"/>
          <w:sz w:val="20"/>
        </w:rPr>
        <w:t>Payment date: April 26, 2024</w:t>
      </w:r>
    </w:p>
    <w:p w14:paraId="00000007" w14:textId="77777777" w:rsidR="00023970" w:rsidRPr="0047048E" w:rsidRDefault="0047048E" w:rsidP="0047048E">
      <w:pPr>
        <w:numPr>
          <w:ilvl w:val="0"/>
          <w:numId w:val="1"/>
        </w:numPr>
        <w:pBdr>
          <w:top w:val="nil"/>
          <w:left w:val="nil"/>
          <w:bottom w:val="nil"/>
          <w:right w:val="nil"/>
          <w:between w:val="nil"/>
        </w:pBdr>
        <w:tabs>
          <w:tab w:val="left" w:pos="432"/>
          <w:tab w:val="left" w:pos="2812"/>
        </w:tabs>
        <w:spacing w:after="120" w:line="360" w:lineRule="auto"/>
        <w:jc w:val="both"/>
        <w:rPr>
          <w:rFonts w:ascii="Arial" w:eastAsia="Arial" w:hAnsi="Arial" w:cs="Arial"/>
          <w:color w:val="010000"/>
          <w:sz w:val="20"/>
          <w:szCs w:val="20"/>
        </w:rPr>
      </w:pPr>
      <w:r w:rsidRPr="0047048E">
        <w:rPr>
          <w:rFonts w:ascii="Arial" w:hAnsi="Arial" w:cs="Arial"/>
          <w:color w:val="010000"/>
          <w:sz w:val="20"/>
        </w:rPr>
        <w:t>Implementation venue:</w:t>
      </w:r>
    </w:p>
    <w:p w14:paraId="00000008" w14:textId="77777777" w:rsidR="00023970" w:rsidRPr="0047048E" w:rsidRDefault="0047048E" w:rsidP="0047048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7048E">
        <w:rPr>
          <w:rFonts w:ascii="Arial" w:hAnsi="Arial" w:cs="Arial"/>
          <w:color w:val="010000"/>
          <w:sz w:val="20"/>
        </w:rPr>
        <w:t>For deposited securities: Owners carry out procedures at depository members where depository accounts are opened.</w:t>
      </w:r>
    </w:p>
    <w:p w14:paraId="00000009" w14:textId="3B997C58" w:rsidR="00023970" w:rsidRPr="0047048E" w:rsidRDefault="0047048E" w:rsidP="0047048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bookmarkStart w:id="1" w:name="_heading=h.gjdgxs"/>
      <w:bookmarkEnd w:id="1"/>
      <w:r w:rsidRPr="0047048E">
        <w:rPr>
          <w:rFonts w:ascii="Arial" w:hAnsi="Arial" w:cs="Arial"/>
          <w:color w:val="010000"/>
          <w:sz w:val="20"/>
        </w:rPr>
        <w:t xml:space="preserve">For </w:t>
      </w:r>
      <w:proofErr w:type="spellStart"/>
      <w:r w:rsidRPr="0047048E">
        <w:rPr>
          <w:rFonts w:ascii="Arial" w:hAnsi="Arial" w:cs="Arial"/>
          <w:color w:val="010000"/>
          <w:sz w:val="20"/>
        </w:rPr>
        <w:t>undeposited</w:t>
      </w:r>
      <w:proofErr w:type="spellEnd"/>
      <w:r w:rsidRPr="0047048E">
        <w:rPr>
          <w:rFonts w:ascii="Arial" w:hAnsi="Arial" w:cs="Arial"/>
          <w:color w:val="010000"/>
          <w:sz w:val="20"/>
        </w:rPr>
        <w:t xml:space="preserve"> securities: Owners carry out procedures to receive dividends at Accounting - Finance Department of Educational Book JSC in Hanoi City in Hanoi City - Building D, 2nd Floor, Vinaconex1 Office Area, 289A </w:t>
      </w:r>
      <w:proofErr w:type="spellStart"/>
      <w:r w:rsidRPr="0047048E">
        <w:rPr>
          <w:rFonts w:ascii="Arial" w:hAnsi="Arial" w:cs="Arial"/>
          <w:color w:val="010000"/>
          <w:sz w:val="20"/>
        </w:rPr>
        <w:t>Khuat</w:t>
      </w:r>
      <w:proofErr w:type="spellEnd"/>
      <w:r w:rsidRPr="0047048E">
        <w:rPr>
          <w:rFonts w:ascii="Arial" w:hAnsi="Arial" w:cs="Arial"/>
          <w:color w:val="010000"/>
          <w:sz w:val="20"/>
        </w:rPr>
        <w:t xml:space="preserve"> Duy Tien, Trung Hoa Ward, </w:t>
      </w:r>
      <w:proofErr w:type="spellStart"/>
      <w:r w:rsidRPr="0047048E">
        <w:rPr>
          <w:rFonts w:ascii="Arial" w:hAnsi="Arial" w:cs="Arial"/>
          <w:color w:val="010000"/>
          <w:sz w:val="20"/>
        </w:rPr>
        <w:t>Cau</w:t>
      </w:r>
      <w:proofErr w:type="spellEnd"/>
      <w:r w:rsidRPr="0047048E">
        <w:rPr>
          <w:rFonts w:ascii="Arial" w:hAnsi="Arial" w:cs="Arial"/>
          <w:color w:val="010000"/>
          <w:sz w:val="20"/>
        </w:rPr>
        <w:t xml:space="preserve"> </w:t>
      </w:r>
      <w:proofErr w:type="spellStart"/>
      <w:r w:rsidRPr="0047048E">
        <w:rPr>
          <w:rFonts w:ascii="Arial" w:hAnsi="Arial" w:cs="Arial"/>
          <w:color w:val="010000"/>
          <w:sz w:val="20"/>
        </w:rPr>
        <w:t>Giay</w:t>
      </w:r>
      <w:proofErr w:type="spellEnd"/>
      <w:r w:rsidRPr="0047048E">
        <w:rPr>
          <w:rFonts w:ascii="Arial" w:hAnsi="Arial" w:cs="Arial"/>
          <w:color w:val="010000"/>
          <w:sz w:val="20"/>
        </w:rPr>
        <w:t xml:space="preserve"> District, Hanoi City on business days of the week starting from April 26, 2024 and present their ID cards. </w:t>
      </w:r>
    </w:p>
    <w:p w14:paraId="0000000A" w14:textId="77777777" w:rsidR="00023970" w:rsidRPr="0047048E" w:rsidRDefault="0047048E" w:rsidP="004704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47048E">
        <w:rPr>
          <w:rFonts w:ascii="Arial" w:hAnsi="Arial" w:cs="Arial"/>
          <w:color w:val="010000"/>
          <w:sz w:val="20"/>
        </w:rPr>
        <w:t>‎‎Article 2.</w:t>
      </w:r>
      <w:proofErr w:type="gramEnd"/>
      <w:r w:rsidRPr="0047048E">
        <w:rPr>
          <w:rFonts w:ascii="Arial" w:hAnsi="Arial" w:cs="Arial"/>
          <w:color w:val="010000"/>
          <w:sz w:val="20"/>
        </w:rPr>
        <w:t xml:space="preserve"> Approve the organization time of the Annual General Meeting of Shareholders 2024 as follows:</w:t>
      </w:r>
    </w:p>
    <w:p w14:paraId="0000000B" w14:textId="77777777" w:rsidR="00023970" w:rsidRPr="0047048E" w:rsidRDefault="0047048E" w:rsidP="0047048E">
      <w:pPr>
        <w:numPr>
          <w:ilvl w:val="0"/>
          <w:numId w:val="1"/>
        </w:numPr>
        <w:pBdr>
          <w:top w:val="nil"/>
          <w:left w:val="nil"/>
          <w:bottom w:val="nil"/>
          <w:right w:val="nil"/>
          <w:between w:val="nil"/>
        </w:pBdr>
        <w:tabs>
          <w:tab w:val="left" w:pos="432"/>
          <w:tab w:val="left" w:pos="2745"/>
        </w:tabs>
        <w:spacing w:after="120" w:line="360" w:lineRule="auto"/>
        <w:jc w:val="both"/>
        <w:rPr>
          <w:rFonts w:ascii="Arial" w:eastAsia="Arial" w:hAnsi="Arial" w:cs="Arial"/>
          <w:color w:val="010000"/>
          <w:sz w:val="20"/>
          <w:szCs w:val="20"/>
        </w:rPr>
      </w:pPr>
      <w:r w:rsidRPr="0047048E">
        <w:rPr>
          <w:rFonts w:ascii="Arial" w:hAnsi="Arial" w:cs="Arial"/>
          <w:color w:val="010000"/>
          <w:sz w:val="20"/>
        </w:rPr>
        <w:t>Expected time: April 2024.</w:t>
      </w:r>
    </w:p>
    <w:p w14:paraId="0000000C" w14:textId="77777777" w:rsidR="00023970" w:rsidRPr="0047048E" w:rsidRDefault="0047048E" w:rsidP="0047048E">
      <w:pPr>
        <w:numPr>
          <w:ilvl w:val="0"/>
          <w:numId w:val="1"/>
        </w:numPr>
        <w:pBdr>
          <w:top w:val="nil"/>
          <w:left w:val="nil"/>
          <w:bottom w:val="nil"/>
          <w:right w:val="nil"/>
          <w:between w:val="nil"/>
        </w:pBdr>
        <w:tabs>
          <w:tab w:val="left" w:pos="432"/>
          <w:tab w:val="left" w:pos="2745"/>
        </w:tabs>
        <w:spacing w:after="120" w:line="360" w:lineRule="auto"/>
        <w:jc w:val="both"/>
        <w:rPr>
          <w:rFonts w:ascii="Arial" w:eastAsia="Arial" w:hAnsi="Arial" w:cs="Arial"/>
          <w:color w:val="010000"/>
          <w:sz w:val="20"/>
          <w:szCs w:val="20"/>
        </w:rPr>
      </w:pPr>
      <w:r w:rsidRPr="0047048E">
        <w:rPr>
          <w:rFonts w:ascii="Arial" w:hAnsi="Arial" w:cs="Arial"/>
          <w:color w:val="010000"/>
          <w:sz w:val="20"/>
        </w:rPr>
        <w:t xml:space="preserve">Venue: Building D, 2nd Floor, Vinaconex1 Office Area, 289A </w:t>
      </w:r>
      <w:proofErr w:type="spellStart"/>
      <w:r w:rsidRPr="0047048E">
        <w:rPr>
          <w:rFonts w:ascii="Arial" w:hAnsi="Arial" w:cs="Arial"/>
          <w:color w:val="010000"/>
          <w:sz w:val="20"/>
        </w:rPr>
        <w:t>Khuat</w:t>
      </w:r>
      <w:proofErr w:type="spellEnd"/>
      <w:r w:rsidRPr="0047048E">
        <w:rPr>
          <w:rFonts w:ascii="Arial" w:hAnsi="Arial" w:cs="Arial"/>
          <w:color w:val="010000"/>
          <w:sz w:val="20"/>
        </w:rPr>
        <w:t xml:space="preserve"> Duy Tien, Trung Hoa Ward, </w:t>
      </w:r>
      <w:proofErr w:type="spellStart"/>
      <w:r w:rsidRPr="0047048E">
        <w:rPr>
          <w:rFonts w:ascii="Arial" w:hAnsi="Arial" w:cs="Arial"/>
          <w:color w:val="010000"/>
          <w:sz w:val="20"/>
        </w:rPr>
        <w:t>Cau</w:t>
      </w:r>
      <w:proofErr w:type="spellEnd"/>
      <w:r w:rsidRPr="0047048E">
        <w:rPr>
          <w:rFonts w:ascii="Arial" w:hAnsi="Arial" w:cs="Arial"/>
          <w:color w:val="010000"/>
          <w:sz w:val="20"/>
        </w:rPr>
        <w:t xml:space="preserve"> </w:t>
      </w:r>
      <w:proofErr w:type="spellStart"/>
      <w:r w:rsidRPr="0047048E">
        <w:rPr>
          <w:rFonts w:ascii="Arial" w:hAnsi="Arial" w:cs="Arial"/>
          <w:color w:val="010000"/>
          <w:sz w:val="20"/>
        </w:rPr>
        <w:t>Giay</w:t>
      </w:r>
      <w:proofErr w:type="spellEnd"/>
      <w:r w:rsidRPr="0047048E">
        <w:rPr>
          <w:rFonts w:ascii="Arial" w:hAnsi="Arial" w:cs="Arial"/>
          <w:color w:val="010000"/>
          <w:sz w:val="20"/>
        </w:rPr>
        <w:t xml:space="preserve"> District, Hanoi City </w:t>
      </w:r>
    </w:p>
    <w:p w14:paraId="0000000D" w14:textId="77777777" w:rsidR="00023970" w:rsidRPr="0047048E" w:rsidRDefault="0047048E" w:rsidP="0047048E">
      <w:pPr>
        <w:numPr>
          <w:ilvl w:val="0"/>
          <w:numId w:val="1"/>
        </w:numPr>
        <w:pBdr>
          <w:top w:val="nil"/>
          <w:left w:val="nil"/>
          <w:bottom w:val="nil"/>
          <w:right w:val="nil"/>
          <w:between w:val="nil"/>
        </w:pBdr>
        <w:tabs>
          <w:tab w:val="left" w:pos="432"/>
          <w:tab w:val="left" w:pos="2745"/>
        </w:tabs>
        <w:spacing w:after="120" w:line="360" w:lineRule="auto"/>
        <w:jc w:val="both"/>
        <w:rPr>
          <w:rFonts w:ascii="Arial" w:eastAsia="Arial" w:hAnsi="Arial" w:cs="Arial"/>
          <w:color w:val="010000"/>
          <w:sz w:val="20"/>
          <w:szCs w:val="20"/>
        </w:rPr>
      </w:pPr>
      <w:r w:rsidRPr="0047048E">
        <w:rPr>
          <w:rFonts w:ascii="Arial" w:hAnsi="Arial" w:cs="Arial"/>
          <w:color w:val="010000"/>
          <w:sz w:val="20"/>
        </w:rPr>
        <w:t>Exercise rate: For common shares: 01 share - 01 voting rights</w:t>
      </w:r>
    </w:p>
    <w:p w14:paraId="0000000E" w14:textId="77777777" w:rsidR="00023970" w:rsidRPr="0047048E" w:rsidRDefault="0047048E" w:rsidP="004704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7048E">
        <w:rPr>
          <w:rFonts w:ascii="Arial" w:hAnsi="Arial" w:cs="Arial"/>
          <w:color w:val="010000"/>
          <w:sz w:val="20"/>
        </w:rPr>
        <w:t>Article 3: The Board of Directors assigns members of the Board of Directors and the Company's Executive Board to implement the Resolution in accordance with the provisions of Law and the Company's Charter.</w:t>
      </w:r>
    </w:p>
    <w:sectPr w:rsidR="00023970" w:rsidRPr="0047048E" w:rsidSect="0047048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6044C"/>
    <w:multiLevelType w:val="multilevel"/>
    <w:tmpl w:val="C7AE041E"/>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5504EEE"/>
    <w:multiLevelType w:val="multilevel"/>
    <w:tmpl w:val="9B8CDB2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70"/>
    <w:rsid w:val="00023970"/>
    <w:rsid w:val="00105EEE"/>
    <w:rsid w:val="0047048E"/>
    <w:rsid w:val="00E9658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color w:val="DC7777"/>
      <w:sz w:val="28"/>
      <w:szCs w:val="28"/>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DC7777"/>
      <w:sz w:val="42"/>
      <w:szCs w:val="4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color w:val="F70303"/>
      <w:sz w:val="9"/>
      <w:szCs w:val="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F70303"/>
      <w:sz w:val="11"/>
      <w:szCs w:val="11"/>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40">
    <w:name w:val="Văn bản nội dung (4)"/>
    <w:basedOn w:val="Normal"/>
    <w:link w:val="Vnbnnidung4"/>
    <w:pPr>
      <w:spacing w:line="173" w:lineRule="auto"/>
      <w:jc w:val="center"/>
    </w:pPr>
    <w:rPr>
      <w:rFonts w:ascii="Arial" w:eastAsia="Arial" w:hAnsi="Arial" w:cs="Arial"/>
      <w:smallCaps/>
      <w:color w:val="DC7777"/>
      <w:sz w:val="28"/>
      <w:szCs w:val="28"/>
    </w:rPr>
  </w:style>
  <w:style w:type="paragraph" w:customStyle="1" w:styleId="Vnbnnidung60">
    <w:name w:val="Văn bản nội dung (6)"/>
    <w:basedOn w:val="Normal"/>
    <w:link w:val="Vnbnnidung6"/>
    <w:pPr>
      <w:spacing w:line="180" w:lineRule="auto"/>
      <w:jc w:val="right"/>
    </w:pPr>
    <w:rPr>
      <w:rFonts w:ascii="Arial" w:eastAsia="Arial" w:hAnsi="Arial" w:cs="Arial"/>
      <w:color w:val="DC7777"/>
      <w:sz w:val="42"/>
      <w:szCs w:val="42"/>
    </w:rPr>
  </w:style>
  <w:style w:type="paragraph" w:customStyle="1" w:styleId="Vnbnnidung0">
    <w:name w:val="Văn bản nội dung"/>
    <w:basedOn w:val="Normal"/>
    <w:link w:val="Vnbnnidung"/>
    <w:pPr>
      <w:spacing w:line="322" w:lineRule="auto"/>
      <w:ind w:firstLine="400"/>
    </w:pPr>
    <w:rPr>
      <w:rFonts w:ascii="Times New Roman" w:eastAsia="Times New Roman" w:hAnsi="Times New Roman" w:cs="Times New Roman"/>
    </w:rPr>
  </w:style>
  <w:style w:type="paragraph" w:customStyle="1" w:styleId="Tiu10">
    <w:name w:val="Tiêu đề #1"/>
    <w:basedOn w:val="Normal"/>
    <w:link w:val="Tiu1"/>
    <w:pPr>
      <w:spacing w:line="295" w:lineRule="auto"/>
      <w:ind w:left="2740"/>
      <w:jc w:val="center"/>
      <w:outlineLvl w:val="0"/>
    </w:pPr>
    <w:rPr>
      <w:rFonts w:ascii="Times New Roman" w:eastAsia="Times New Roman" w:hAnsi="Times New Roman" w:cs="Times New Roman"/>
      <w:b/>
      <w:bCs/>
      <w:sz w:val="26"/>
      <w:szCs w:val="26"/>
    </w:rPr>
  </w:style>
  <w:style w:type="paragraph" w:customStyle="1" w:styleId="Vnbnnidung50">
    <w:name w:val="Văn bản nội dung (5)"/>
    <w:basedOn w:val="Normal"/>
    <w:link w:val="Vnbnnidung5"/>
    <w:rPr>
      <w:rFonts w:ascii="Times New Roman" w:eastAsia="Times New Roman" w:hAnsi="Times New Roman" w:cs="Times New Roman"/>
      <w:b/>
      <w:bCs/>
      <w:color w:val="F70303"/>
      <w:sz w:val="9"/>
      <w:szCs w:val="9"/>
    </w:rPr>
  </w:style>
  <w:style w:type="paragraph" w:customStyle="1" w:styleId="Vnbnnidung20">
    <w:name w:val="Văn bản nội dung (2)"/>
    <w:basedOn w:val="Normal"/>
    <w:link w:val="Vnbnnidung2"/>
    <w:rPr>
      <w:rFonts w:ascii="Times New Roman" w:eastAsia="Times New Roman" w:hAnsi="Times New Roman" w:cs="Times New Roman"/>
      <w:b/>
      <w:bCs/>
      <w:color w:val="F70303"/>
      <w:sz w:val="11"/>
      <w:szCs w:val="11"/>
    </w:rPr>
  </w:style>
  <w:style w:type="paragraph" w:customStyle="1" w:styleId="Vnbnnidung30">
    <w:name w:val="Văn bản nội dung (3)"/>
    <w:basedOn w:val="Normal"/>
    <w:link w:val="Vnbnnidung3"/>
    <w:pPr>
      <w:spacing w:line="211" w:lineRule="auto"/>
      <w:ind w:left="178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color w:val="DC7777"/>
      <w:sz w:val="28"/>
      <w:szCs w:val="28"/>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DC7777"/>
      <w:sz w:val="42"/>
      <w:szCs w:val="4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color w:val="F70303"/>
      <w:sz w:val="9"/>
      <w:szCs w:val="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F70303"/>
      <w:sz w:val="11"/>
      <w:szCs w:val="11"/>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40">
    <w:name w:val="Văn bản nội dung (4)"/>
    <w:basedOn w:val="Normal"/>
    <w:link w:val="Vnbnnidung4"/>
    <w:pPr>
      <w:spacing w:line="173" w:lineRule="auto"/>
      <w:jc w:val="center"/>
    </w:pPr>
    <w:rPr>
      <w:rFonts w:ascii="Arial" w:eastAsia="Arial" w:hAnsi="Arial" w:cs="Arial"/>
      <w:smallCaps/>
      <w:color w:val="DC7777"/>
      <w:sz w:val="28"/>
      <w:szCs w:val="28"/>
    </w:rPr>
  </w:style>
  <w:style w:type="paragraph" w:customStyle="1" w:styleId="Vnbnnidung60">
    <w:name w:val="Văn bản nội dung (6)"/>
    <w:basedOn w:val="Normal"/>
    <w:link w:val="Vnbnnidung6"/>
    <w:pPr>
      <w:spacing w:line="180" w:lineRule="auto"/>
      <w:jc w:val="right"/>
    </w:pPr>
    <w:rPr>
      <w:rFonts w:ascii="Arial" w:eastAsia="Arial" w:hAnsi="Arial" w:cs="Arial"/>
      <w:color w:val="DC7777"/>
      <w:sz w:val="42"/>
      <w:szCs w:val="42"/>
    </w:rPr>
  </w:style>
  <w:style w:type="paragraph" w:customStyle="1" w:styleId="Vnbnnidung0">
    <w:name w:val="Văn bản nội dung"/>
    <w:basedOn w:val="Normal"/>
    <w:link w:val="Vnbnnidung"/>
    <w:pPr>
      <w:spacing w:line="322" w:lineRule="auto"/>
      <w:ind w:firstLine="400"/>
    </w:pPr>
    <w:rPr>
      <w:rFonts w:ascii="Times New Roman" w:eastAsia="Times New Roman" w:hAnsi="Times New Roman" w:cs="Times New Roman"/>
    </w:rPr>
  </w:style>
  <w:style w:type="paragraph" w:customStyle="1" w:styleId="Tiu10">
    <w:name w:val="Tiêu đề #1"/>
    <w:basedOn w:val="Normal"/>
    <w:link w:val="Tiu1"/>
    <w:pPr>
      <w:spacing w:line="295" w:lineRule="auto"/>
      <w:ind w:left="2740"/>
      <w:jc w:val="center"/>
      <w:outlineLvl w:val="0"/>
    </w:pPr>
    <w:rPr>
      <w:rFonts w:ascii="Times New Roman" w:eastAsia="Times New Roman" w:hAnsi="Times New Roman" w:cs="Times New Roman"/>
      <w:b/>
      <w:bCs/>
      <w:sz w:val="26"/>
      <w:szCs w:val="26"/>
    </w:rPr>
  </w:style>
  <w:style w:type="paragraph" w:customStyle="1" w:styleId="Vnbnnidung50">
    <w:name w:val="Văn bản nội dung (5)"/>
    <w:basedOn w:val="Normal"/>
    <w:link w:val="Vnbnnidung5"/>
    <w:rPr>
      <w:rFonts w:ascii="Times New Roman" w:eastAsia="Times New Roman" w:hAnsi="Times New Roman" w:cs="Times New Roman"/>
      <w:b/>
      <w:bCs/>
      <w:color w:val="F70303"/>
      <w:sz w:val="9"/>
      <w:szCs w:val="9"/>
    </w:rPr>
  </w:style>
  <w:style w:type="paragraph" w:customStyle="1" w:styleId="Vnbnnidung20">
    <w:name w:val="Văn bản nội dung (2)"/>
    <w:basedOn w:val="Normal"/>
    <w:link w:val="Vnbnnidung2"/>
    <w:rPr>
      <w:rFonts w:ascii="Times New Roman" w:eastAsia="Times New Roman" w:hAnsi="Times New Roman" w:cs="Times New Roman"/>
      <w:b/>
      <w:bCs/>
      <w:color w:val="F70303"/>
      <w:sz w:val="11"/>
      <w:szCs w:val="11"/>
    </w:rPr>
  </w:style>
  <w:style w:type="paragraph" w:customStyle="1" w:styleId="Vnbnnidung30">
    <w:name w:val="Văn bản nội dung (3)"/>
    <w:basedOn w:val="Normal"/>
    <w:link w:val="Vnbnnidung3"/>
    <w:pPr>
      <w:spacing w:line="211" w:lineRule="auto"/>
      <w:ind w:left="178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bxNF8bml1kO2s+hKB7Cqp2dv0A==">CgMxLjAyCGguZ2pkZ3hzOAByITE0NU1EdXJibmppdU5tcjBLOVZxOU93VEZfZkNYc1kxeQ==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1297</Characters>
  <Application>Microsoft Office Word</Application>
  <DocSecurity>0</DocSecurity>
  <Lines>10</Lines>
  <Paragraphs>3</Paragraphs>
  <ScaleCrop>false</ScaleCrop>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Tran Ha Anh</cp:lastModifiedBy>
  <cp:revision>3</cp:revision>
  <dcterms:created xsi:type="dcterms:W3CDTF">2024-02-07T04:27:00Z</dcterms:created>
  <dcterms:modified xsi:type="dcterms:W3CDTF">2024-02-15T09:27:00Z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47c1d6890a94fef39bd9645092c68fb2d1e984e03bdba345930a4b80692cd4b1</vt:lpwstr>
  </property>
</Properties>
</file>