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519A4" w14:textId="71A74D33" w:rsidR="00A36141" w:rsidRPr="00AB4C97" w:rsidRDefault="00A36141" w:rsidP="0052163B">
      <w:pPr>
        <w:pStyle w:val="Vnbnnidung0"/>
        <w:spacing w:after="120" w:line="360" w:lineRule="auto"/>
        <w:ind w:firstLine="0"/>
        <w:rPr>
          <w:rFonts w:ascii="Arial" w:hAnsi="Arial" w:cs="Arial"/>
          <w:b/>
          <w:bCs/>
          <w:color w:val="010000"/>
          <w:sz w:val="20"/>
        </w:rPr>
      </w:pPr>
      <w:bookmarkStart w:id="0" w:name="_GoBack"/>
      <w:bookmarkEnd w:id="0"/>
      <w:r w:rsidRPr="00AB4C97">
        <w:rPr>
          <w:rFonts w:ascii="Arial" w:hAnsi="Arial" w:cs="Arial"/>
          <w:b/>
          <w:color w:val="010000"/>
          <w:sz w:val="20"/>
        </w:rPr>
        <w:t xml:space="preserve">TTB: </w:t>
      </w:r>
      <w:r w:rsidR="0052163B" w:rsidRPr="00AB4C97">
        <w:rPr>
          <w:rFonts w:ascii="Arial" w:hAnsi="Arial" w:cs="Arial"/>
          <w:b/>
          <w:color w:val="010000"/>
          <w:sz w:val="20"/>
        </w:rPr>
        <w:t>Explanation on s</w:t>
      </w:r>
      <w:r w:rsidRPr="00AB4C97">
        <w:rPr>
          <w:rFonts w:ascii="Arial" w:hAnsi="Arial" w:cs="Arial"/>
          <w:b/>
          <w:color w:val="010000"/>
          <w:sz w:val="20"/>
        </w:rPr>
        <w:t>hares suspended from trading</w:t>
      </w:r>
    </w:p>
    <w:p w14:paraId="103DC8DB" w14:textId="497A6BC0" w:rsidR="009168F5" w:rsidRPr="00AB4C97" w:rsidRDefault="00A36141" w:rsidP="0052163B">
      <w:pPr>
        <w:pStyle w:val="Vnbnnidung0"/>
        <w:spacing w:after="120" w:line="360" w:lineRule="auto"/>
        <w:ind w:firstLine="0"/>
        <w:rPr>
          <w:rFonts w:ascii="Arial" w:hAnsi="Arial" w:cs="Arial"/>
          <w:color w:val="010000"/>
          <w:sz w:val="20"/>
          <w:szCs w:val="22"/>
        </w:rPr>
      </w:pPr>
      <w:r w:rsidRPr="00AB4C97">
        <w:rPr>
          <w:rFonts w:ascii="Arial" w:hAnsi="Arial" w:cs="Arial"/>
          <w:color w:val="010000"/>
          <w:sz w:val="20"/>
        </w:rPr>
        <w:t>On February 5, 2024, Tien Bo Group Joint Stock Company announced Official Dispatch No. 29/2024/CV-TTB on the explanation and solution to overcome shares being suspended from trading as follows:</w:t>
      </w:r>
    </w:p>
    <w:p w14:paraId="536B0DD3" w14:textId="3C9935C8" w:rsidR="009168F5" w:rsidRPr="00AB4C97" w:rsidRDefault="00316A0C" w:rsidP="0052163B">
      <w:pPr>
        <w:pStyle w:val="Vnbnnidung0"/>
        <w:spacing w:after="120" w:line="360" w:lineRule="auto"/>
        <w:ind w:firstLine="0"/>
        <w:rPr>
          <w:rFonts w:ascii="Arial" w:hAnsi="Arial" w:cs="Arial"/>
          <w:color w:val="010000"/>
          <w:sz w:val="20"/>
        </w:rPr>
      </w:pPr>
      <w:r w:rsidRPr="00AB4C97">
        <w:rPr>
          <w:rFonts w:ascii="Arial" w:hAnsi="Arial" w:cs="Arial"/>
          <w:color w:val="010000"/>
          <w:sz w:val="20"/>
        </w:rPr>
        <w:t>Up to now, the Company has not disclosed information in the Audited Financial Statements 2022 and the Reviewed Semi-Annual Financial Statements 2023 in accordance with regulations. On January 16, 2023, the Company signed a contract to audit the Financial Statements for the fiscal year ended on December 31, 2022 and is coordinating with the audit company to complete the Financial Statements as soon as possible.</w:t>
      </w:r>
    </w:p>
    <w:p w14:paraId="4CFE493E" w14:textId="431CEC67" w:rsidR="009168F5" w:rsidRPr="00AB4C97" w:rsidRDefault="00316A0C" w:rsidP="0052163B">
      <w:pPr>
        <w:pStyle w:val="Vnbnnidung0"/>
        <w:spacing w:after="120" w:line="360" w:lineRule="auto"/>
        <w:ind w:firstLine="0"/>
        <w:rPr>
          <w:rFonts w:ascii="Arial" w:hAnsi="Arial" w:cs="Arial"/>
          <w:color w:val="010000"/>
          <w:sz w:val="20"/>
        </w:rPr>
      </w:pPr>
      <w:r w:rsidRPr="00AB4C97">
        <w:rPr>
          <w:rFonts w:ascii="Arial" w:hAnsi="Arial" w:cs="Arial"/>
          <w:color w:val="010000"/>
          <w:sz w:val="20"/>
        </w:rPr>
        <w:t>Therefore, immediately after completing the Report, the Company will disclose information in accordance with regulations and use it as a basis to review the</w:t>
      </w:r>
      <w:r w:rsidR="0052163B" w:rsidRPr="00AB4C97">
        <w:rPr>
          <w:rFonts w:ascii="Arial" w:hAnsi="Arial" w:cs="Arial"/>
          <w:color w:val="010000"/>
          <w:sz w:val="20"/>
        </w:rPr>
        <w:t xml:space="preserve"> </w:t>
      </w:r>
      <w:r w:rsidRPr="00AB4C97">
        <w:rPr>
          <w:rFonts w:ascii="Arial" w:hAnsi="Arial" w:cs="Arial"/>
          <w:color w:val="010000"/>
          <w:sz w:val="20"/>
        </w:rPr>
        <w:t>Semi-Annual Financial Statements 2023.</w:t>
      </w:r>
    </w:p>
    <w:sectPr w:rsidR="009168F5" w:rsidRPr="00AB4C97" w:rsidSect="0052163B">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206A" w14:textId="77777777" w:rsidR="00B511F4" w:rsidRDefault="00B511F4">
      <w:r>
        <w:separator/>
      </w:r>
    </w:p>
  </w:endnote>
  <w:endnote w:type="continuationSeparator" w:id="0">
    <w:p w14:paraId="5EA7D98C" w14:textId="77777777" w:rsidR="00B511F4" w:rsidRDefault="00B5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6AB8A" w14:textId="77777777" w:rsidR="00B511F4" w:rsidRDefault="00B511F4"/>
  </w:footnote>
  <w:footnote w:type="continuationSeparator" w:id="0">
    <w:p w14:paraId="56C55F93" w14:textId="77777777" w:rsidR="00B511F4" w:rsidRDefault="00B511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91E57"/>
    <w:multiLevelType w:val="multilevel"/>
    <w:tmpl w:val="33E4238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F5"/>
    <w:rsid w:val="00316A0C"/>
    <w:rsid w:val="0052163B"/>
    <w:rsid w:val="007512B4"/>
    <w:rsid w:val="008263A9"/>
    <w:rsid w:val="009168F5"/>
    <w:rsid w:val="00A36141"/>
    <w:rsid w:val="00AB4C97"/>
    <w:rsid w:val="00B511F4"/>
    <w:rsid w:val="00FB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140EF"/>
  <w15:docId w15:val="{05BFF5B0-ED89-4A95-9FD9-B1C5BA3B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11" w:lineRule="auto"/>
      <w:ind w:left="260"/>
    </w:pPr>
    <w:rPr>
      <w:rFonts w:ascii="Arial" w:eastAsia="Arial"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2024-02-15T11:26:00Z</dcterms:created>
  <dcterms:modified xsi:type="dcterms:W3CDTF">2024-02-15T11:26:00Z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529349f9f866514a9690c90b5e6d2d84f88d7214d99ac30736e0389219ea3144</vt:lpwstr>
  </property>
</Properties>
</file>