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B1D6E" w14:textId="77777777" w:rsidR="009406F5" w:rsidRPr="00A639D4" w:rsidRDefault="00B0747D" w:rsidP="007E4A83">
      <w:pPr>
        <w:pBdr>
          <w:top w:val="nil"/>
          <w:left w:val="nil"/>
          <w:bottom w:val="nil"/>
          <w:right w:val="nil"/>
          <w:between w:val="nil"/>
        </w:pBdr>
        <w:tabs>
          <w:tab w:val="left" w:pos="4898"/>
        </w:tabs>
        <w:spacing w:after="120" w:line="360" w:lineRule="auto"/>
        <w:jc w:val="both"/>
        <w:rPr>
          <w:rFonts w:ascii="Arial" w:eastAsia="Arial" w:hAnsi="Arial" w:cs="Arial"/>
          <w:b/>
          <w:color w:val="010000"/>
          <w:sz w:val="20"/>
          <w:szCs w:val="20"/>
        </w:rPr>
      </w:pPr>
      <w:r>
        <w:rPr>
          <w:rFonts w:ascii="Arial" w:hAnsi="Arial"/>
          <w:b/>
          <w:color w:val="010000"/>
          <w:sz w:val="20"/>
        </w:rPr>
        <w:t>CMS: Annual Corporate Governance Report 2023</w:t>
      </w:r>
    </w:p>
    <w:p w14:paraId="2014DFA0" w14:textId="77777777" w:rsidR="009406F5" w:rsidRPr="00A639D4" w:rsidRDefault="00B0747D" w:rsidP="007E4A83">
      <w:pPr>
        <w:pBdr>
          <w:top w:val="nil"/>
          <w:left w:val="nil"/>
          <w:bottom w:val="nil"/>
          <w:right w:val="nil"/>
          <w:between w:val="nil"/>
        </w:pBdr>
        <w:tabs>
          <w:tab w:val="left" w:pos="5401"/>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29, 2024, CMH Vietnam Group JSC announced Report No. 01/2024/BC-CMH on the corporate governance of 2023 as follows: </w:t>
      </w:r>
    </w:p>
    <w:p w14:paraId="5BD3CEB8" w14:textId="77777777" w:rsidR="009406F5" w:rsidRPr="00A639D4" w:rsidRDefault="00B0747D" w:rsidP="007E4A8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Name of company: CMH Vietnam Group JSC</w:t>
      </w:r>
    </w:p>
    <w:p w14:paraId="67AE61A0" w14:textId="77777777" w:rsidR="009406F5" w:rsidRPr="00A639D4" w:rsidRDefault="00B0747D" w:rsidP="007E4A8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Headquarters address: 12th floor, INTRACOM office building, No. 33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Dien</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w:t>
      </w:r>
      <w:proofErr w:type="spellStart"/>
      <w:r>
        <w:rPr>
          <w:rFonts w:ascii="Arial" w:hAnsi="Arial"/>
          <w:color w:val="010000"/>
          <w:sz w:val="20"/>
        </w:rPr>
        <w:t>Dien</w:t>
      </w:r>
      <w:proofErr w:type="spellEnd"/>
      <w:r>
        <w:rPr>
          <w:rFonts w:ascii="Arial" w:hAnsi="Arial"/>
          <w:color w:val="010000"/>
          <w:sz w:val="20"/>
        </w:rPr>
        <w:t xml:space="preserve"> Ward, </w:t>
      </w:r>
      <w:proofErr w:type="spellStart"/>
      <w:r>
        <w:rPr>
          <w:rFonts w:ascii="Arial" w:hAnsi="Arial"/>
          <w:color w:val="010000"/>
          <w:sz w:val="20"/>
        </w:rPr>
        <w:t>Bac</w:t>
      </w:r>
      <w:proofErr w:type="spellEnd"/>
      <w:r>
        <w:rPr>
          <w:rFonts w:ascii="Arial" w:hAnsi="Arial"/>
          <w:color w:val="010000"/>
          <w:sz w:val="20"/>
        </w:rPr>
        <w:t xml:space="preserve"> Tu </w:t>
      </w:r>
      <w:proofErr w:type="spellStart"/>
      <w:r>
        <w:rPr>
          <w:rFonts w:ascii="Arial" w:hAnsi="Arial"/>
          <w:color w:val="010000"/>
          <w:sz w:val="20"/>
        </w:rPr>
        <w:t>Liem</w:t>
      </w:r>
      <w:proofErr w:type="spellEnd"/>
      <w:r>
        <w:rPr>
          <w:rFonts w:ascii="Arial" w:hAnsi="Arial"/>
          <w:color w:val="010000"/>
          <w:sz w:val="20"/>
        </w:rPr>
        <w:t xml:space="preserve"> District, Hanoi.</w:t>
      </w:r>
    </w:p>
    <w:p w14:paraId="27E42FD6" w14:textId="77777777" w:rsidR="009406F5" w:rsidRPr="00A639D4" w:rsidRDefault="00B0747D" w:rsidP="007E4A8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Tel: 0243 573 8555                Fax: 0243 856 4666</w:t>
      </w:r>
    </w:p>
    <w:p w14:paraId="780BF01E" w14:textId="77777777" w:rsidR="009406F5" w:rsidRPr="00A639D4" w:rsidRDefault="00B0747D" w:rsidP="007E4A8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Charter capital: VND 254,525,000,000</w:t>
      </w:r>
    </w:p>
    <w:p w14:paraId="7D07A4C2" w14:textId="77777777" w:rsidR="009406F5" w:rsidRPr="00A639D4" w:rsidRDefault="00B0747D" w:rsidP="007E4A83">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Securities code: CMS</w:t>
      </w:r>
    </w:p>
    <w:p w14:paraId="29489C0A" w14:textId="77777777" w:rsidR="009406F5" w:rsidRPr="00A639D4" w:rsidRDefault="00B0747D" w:rsidP="007E4A83">
      <w:pPr>
        <w:numPr>
          <w:ilvl w:val="0"/>
          <w:numId w:val="7"/>
        </w:numPr>
        <w:pBdr>
          <w:top w:val="nil"/>
          <w:left w:val="nil"/>
          <w:bottom w:val="nil"/>
          <w:right w:val="nil"/>
          <w:between w:val="nil"/>
        </w:pBdr>
        <w:tabs>
          <w:tab w:val="left" w:pos="422"/>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General Manager and the Audit Committee under the Board of Directors</w:t>
      </w:r>
    </w:p>
    <w:p w14:paraId="61970552" w14:textId="77777777" w:rsidR="009406F5" w:rsidRPr="00A639D4" w:rsidRDefault="00B0747D" w:rsidP="007E4A83">
      <w:pPr>
        <w:numPr>
          <w:ilvl w:val="0"/>
          <w:numId w:val="7"/>
        </w:numPr>
        <w:pBdr>
          <w:top w:val="nil"/>
          <w:left w:val="nil"/>
          <w:bottom w:val="nil"/>
          <w:right w:val="nil"/>
          <w:between w:val="nil"/>
        </w:pBdr>
        <w:tabs>
          <w:tab w:val="left" w:pos="422"/>
        </w:tabs>
        <w:spacing w:after="120" w:line="360" w:lineRule="auto"/>
        <w:jc w:val="both"/>
        <w:rPr>
          <w:rFonts w:ascii="Arial" w:eastAsia="Arial" w:hAnsi="Arial" w:cs="Arial"/>
          <w:color w:val="010000"/>
          <w:sz w:val="20"/>
          <w:szCs w:val="20"/>
        </w:rPr>
      </w:pPr>
      <w:r>
        <w:rPr>
          <w:rFonts w:ascii="Arial" w:hAnsi="Arial"/>
          <w:color w:val="010000"/>
          <w:sz w:val="20"/>
        </w:rPr>
        <w:t>Internal audit execution: Implemented</w:t>
      </w:r>
    </w:p>
    <w:p w14:paraId="79B404E2" w14:textId="77777777" w:rsidR="009406F5" w:rsidRPr="00A639D4" w:rsidRDefault="00B0747D" w:rsidP="007E4A83">
      <w:pPr>
        <w:numPr>
          <w:ilvl w:val="0"/>
          <w:numId w:val="8"/>
        </w:numPr>
        <w:pBdr>
          <w:top w:val="nil"/>
          <w:left w:val="nil"/>
          <w:bottom w:val="nil"/>
          <w:right w:val="nil"/>
          <w:between w:val="nil"/>
        </w:pBdr>
        <w:tabs>
          <w:tab w:val="left" w:pos="422"/>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0A2C5A1A" w14:textId="77777777" w:rsidR="009406F5" w:rsidRPr="00A639D4" w:rsidRDefault="00B0747D" w:rsidP="007E4A83">
      <w:pPr>
        <w:numPr>
          <w:ilvl w:val="0"/>
          <w:numId w:val="7"/>
        </w:numPr>
        <w:pBdr>
          <w:top w:val="nil"/>
          <w:left w:val="nil"/>
          <w:bottom w:val="nil"/>
          <w:right w:val="nil"/>
          <w:between w:val="nil"/>
        </w:pBdr>
        <w:tabs>
          <w:tab w:val="left" w:pos="422"/>
        </w:tabs>
        <w:spacing w:after="120" w:line="360" w:lineRule="auto"/>
        <w:jc w:val="both"/>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3"/>
        <w:gridCol w:w="1768"/>
        <w:gridCol w:w="1357"/>
        <w:gridCol w:w="5209"/>
      </w:tblGrid>
      <w:tr w:rsidR="009406F5" w:rsidRPr="00A639D4" w14:paraId="040574DC" w14:textId="77777777" w:rsidTr="00A639D4">
        <w:tc>
          <w:tcPr>
            <w:tcW w:w="394" w:type="pct"/>
            <w:shd w:val="clear" w:color="auto" w:fill="auto"/>
            <w:tcMar>
              <w:top w:w="0" w:type="dxa"/>
              <w:bottom w:w="0" w:type="dxa"/>
            </w:tcMar>
            <w:vAlign w:val="center"/>
          </w:tcPr>
          <w:p w14:paraId="62893EA2"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977" w:type="pct"/>
            <w:shd w:val="clear" w:color="auto" w:fill="auto"/>
            <w:tcMar>
              <w:top w:w="0" w:type="dxa"/>
              <w:bottom w:w="0" w:type="dxa"/>
            </w:tcMar>
            <w:vAlign w:val="center"/>
          </w:tcPr>
          <w:p w14:paraId="4634A69E"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750" w:type="pct"/>
            <w:shd w:val="clear" w:color="auto" w:fill="auto"/>
            <w:tcMar>
              <w:top w:w="0" w:type="dxa"/>
              <w:bottom w:w="0" w:type="dxa"/>
            </w:tcMar>
            <w:vAlign w:val="center"/>
          </w:tcPr>
          <w:p w14:paraId="6CE8C619"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879" w:type="pct"/>
            <w:shd w:val="clear" w:color="auto" w:fill="auto"/>
            <w:tcMar>
              <w:top w:w="0" w:type="dxa"/>
              <w:bottom w:w="0" w:type="dxa"/>
            </w:tcMar>
            <w:vAlign w:val="center"/>
          </w:tcPr>
          <w:p w14:paraId="3904B0F5"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9406F5" w:rsidRPr="00A639D4" w14:paraId="65A99D93" w14:textId="77777777" w:rsidTr="00A639D4">
        <w:tc>
          <w:tcPr>
            <w:tcW w:w="394" w:type="pct"/>
            <w:shd w:val="clear" w:color="auto" w:fill="auto"/>
            <w:tcMar>
              <w:top w:w="0" w:type="dxa"/>
              <w:bottom w:w="0" w:type="dxa"/>
            </w:tcMar>
            <w:vAlign w:val="center"/>
          </w:tcPr>
          <w:p w14:paraId="6060C4D5"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977" w:type="pct"/>
            <w:shd w:val="clear" w:color="auto" w:fill="auto"/>
            <w:tcMar>
              <w:top w:w="0" w:type="dxa"/>
              <w:bottom w:w="0" w:type="dxa"/>
            </w:tcMar>
            <w:vAlign w:val="center"/>
          </w:tcPr>
          <w:p w14:paraId="7B6BFFF5"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01/2022/NQ-DHDCD-CMH</w:t>
            </w:r>
          </w:p>
          <w:p w14:paraId="79475F60"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c>
          <w:tcPr>
            <w:tcW w:w="750" w:type="pct"/>
            <w:shd w:val="clear" w:color="auto" w:fill="auto"/>
            <w:tcMar>
              <w:top w:w="0" w:type="dxa"/>
              <w:bottom w:w="0" w:type="dxa"/>
            </w:tcMar>
            <w:vAlign w:val="center"/>
          </w:tcPr>
          <w:p w14:paraId="4222CC01"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2023</w:t>
            </w:r>
          </w:p>
        </w:tc>
        <w:tc>
          <w:tcPr>
            <w:tcW w:w="2879" w:type="pct"/>
            <w:shd w:val="clear" w:color="auto" w:fill="auto"/>
            <w:tcMar>
              <w:top w:w="0" w:type="dxa"/>
              <w:bottom w:w="0" w:type="dxa"/>
            </w:tcMar>
            <w:vAlign w:val="center"/>
          </w:tcPr>
          <w:p w14:paraId="4BF90C04" w14:textId="77777777" w:rsidR="009406F5" w:rsidRPr="00A639D4" w:rsidRDefault="00B0747D" w:rsidP="00A639D4">
            <w:pPr>
              <w:numPr>
                <w:ilvl w:val="0"/>
                <w:numId w:val="9"/>
              </w:numPr>
              <w:pBdr>
                <w:top w:val="nil"/>
                <w:left w:val="nil"/>
                <w:bottom w:val="nil"/>
                <w:right w:val="nil"/>
                <w:between w:val="nil"/>
              </w:pBdr>
              <w:tabs>
                <w:tab w:val="left" w:pos="278"/>
              </w:tabs>
              <w:spacing w:after="120" w:line="360" w:lineRule="auto"/>
              <w:rPr>
                <w:rFonts w:ascii="Arial" w:eastAsia="Arial" w:hAnsi="Arial" w:cs="Arial"/>
                <w:color w:val="010000"/>
                <w:sz w:val="20"/>
                <w:szCs w:val="20"/>
              </w:rPr>
            </w:pPr>
            <w:r>
              <w:rPr>
                <w:rFonts w:ascii="Arial" w:hAnsi="Arial"/>
                <w:color w:val="010000"/>
                <w:sz w:val="20"/>
              </w:rPr>
              <w:t>Approve the full-text Report of the Board of Directors in 2022 and the plan for 2023.</w:t>
            </w:r>
          </w:p>
          <w:p w14:paraId="2C4EE480" w14:textId="77777777" w:rsidR="009406F5" w:rsidRPr="00A639D4" w:rsidRDefault="00B0747D" w:rsidP="00A639D4">
            <w:pPr>
              <w:numPr>
                <w:ilvl w:val="0"/>
                <w:numId w:val="9"/>
              </w:numPr>
              <w:pBdr>
                <w:top w:val="nil"/>
                <w:left w:val="nil"/>
                <w:bottom w:val="nil"/>
                <w:right w:val="nil"/>
                <w:between w:val="nil"/>
              </w:pBdr>
              <w:tabs>
                <w:tab w:val="left" w:pos="274"/>
              </w:tabs>
              <w:spacing w:after="120" w:line="360" w:lineRule="auto"/>
              <w:rPr>
                <w:rFonts w:ascii="Arial" w:eastAsia="Arial" w:hAnsi="Arial" w:cs="Arial"/>
                <w:color w:val="010000"/>
                <w:sz w:val="20"/>
                <w:szCs w:val="20"/>
              </w:rPr>
            </w:pPr>
            <w:r>
              <w:rPr>
                <w:rFonts w:ascii="Arial" w:hAnsi="Arial"/>
                <w:color w:val="010000"/>
                <w:sz w:val="20"/>
              </w:rPr>
              <w:t>Approve the full-text Report of the Board of Management in 2022 and the plan for 2023.</w:t>
            </w:r>
          </w:p>
          <w:p w14:paraId="69A0BD51" w14:textId="77777777" w:rsidR="009406F5" w:rsidRPr="00A639D4" w:rsidRDefault="00B0747D" w:rsidP="00A639D4">
            <w:pPr>
              <w:numPr>
                <w:ilvl w:val="0"/>
                <w:numId w:val="9"/>
              </w:numPr>
              <w:pBdr>
                <w:top w:val="nil"/>
                <w:left w:val="nil"/>
                <w:bottom w:val="nil"/>
                <w:right w:val="nil"/>
                <w:between w:val="nil"/>
              </w:pBdr>
              <w:tabs>
                <w:tab w:val="left" w:pos="278"/>
              </w:tabs>
              <w:spacing w:after="120" w:line="360" w:lineRule="auto"/>
              <w:rPr>
                <w:rFonts w:ascii="Arial" w:eastAsia="Arial" w:hAnsi="Arial" w:cs="Arial"/>
                <w:color w:val="010000"/>
                <w:sz w:val="20"/>
                <w:szCs w:val="20"/>
              </w:rPr>
            </w:pPr>
            <w:r>
              <w:rPr>
                <w:rFonts w:ascii="Arial" w:hAnsi="Arial"/>
                <w:color w:val="010000"/>
                <w:sz w:val="20"/>
              </w:rPr>
              <w:t>Approve the full-text Report of the Audit Committee in 2022 and the plan for 2023.</w:t>
            </w:r>
          </w:p>
          <w:p w14:paraId="568BBCD1" w14:textId="77777777" w:rsidR="009406F5" w:rsidRPr="00A639D4" w:rsidRDefault="00B0747D" w:rsidP="00A639D4">
            <w:pPr>
              <w:numPr>
                <w:ilvl w:val="0"/>
                <w:numId w:val="9"/>
              </w:numPr>
              <w:pBdr>
                <w:top w:val="nil"/>
                <w:left w:val="nil"/>
                <w:bottom w:val="nil"/>
                <w:right w:val="nil"/>
                <w:between w:val="nil"/>
              </w:pBdr>
              <w:tabs>
                <w:tab w:val="left" w:pos="278"/>
              </w:tabs>
              <w:spacing w:after="120" w:line="360" w:lineRule="auto"/>
              <w:rPr>
                <w:rFonts w:ascii="Arial" w:eastAsia="Arial" w:hAnsi="Arial" w:cs="Arial"/>
                <w:color w:val="010000"/>
                <w:sz w:val="20"/>
                <w:szCs w:val="20"/>
              </w:rPr>
            </w:pPr>
            <w:r>
              <w:rPr>
                <w:rFonts w:ascii="Arial" w:hAnsi="Arial"/>
                <w:color w:val="010000"/>
                <w:sz w:val="20"/>
              </w:rPr>
              <w:t>Approve the business results in 2022, dividend in 2022 and the business plan, estimated dividend for 2023</w:t>
            </w:r>
          </w:p>
          <w:p w14:paraId="49D78973" w14:textId="77777777" w:rsidR="009406F5" w:rsidRPr="00A639D4" w:rsidRDefault="00B0747D" w:rsidP="00A639D4">
            <w:pPr>
              <w:numPr>
                <w:ilvl w:val="0"/>
                <w:numId w:val="9"/>
              </w:numPr>
              <w:pBdr>
                <w:top w:val="nil"/>
                <w:left w:val="nil"/>
                <w:bottom w:val="nil"/>
                <w:right w:val="nil"/>
                <w:between w:val="nil"/>
              </w:pBdr>
              <w:tabs>
                <w:tab w:val="left" w:pos="274"/>
              </w:tabs>
              <w:spacing w:after="120" w:line="360" w:lineRule="auto"/>
              <w:rPr>
                <w:rFonts w:ascii="Arial" w:eastAsia="Arial" w:hAnsi="Arial" w:cs="Arial"/>
                <w:color w:val="010000"/>
                <w:sz w:val="20"/>
                <w:szCs w:val="20"/>
              </w:rPr>
            </w:pPr>
            <w:r>
              <w:rPr>
                <w:rFonts w:ascii="Arial" w:hAnsi="Arial"/>
                <w:color w:val="010000"/>
                <w:sz w:val="20"/>
              </w:rPr>
              <w:t>Approve the Audited Financial Statements 2022 and the plan on profit distribution for 2022.</w:t>
            </w:r>
          </w:p>
          <w:p w14:paraId="6CC0CD5A" w14:textId="77777777" w:rsidR="009406F5" w:rsidRPr="00A639D4" w:rsidRDefault="00B0747D" w:rsidP="00A639D4">
            <w:pPr>
              <w:numPr>
                <w:ilvl w:val="0"/>
                <w:numId w:val="9"/>
              </w:numPr>
              <w:pBdr>
                <w:top w:val="nil"/>
                <w:left w:val="nil"/>
                <w:bottom w:val="nil"/>
                <w:right w:val="nil"/>
                <w:between w:val="nil"/>
              </w:pBdr>
              <w:tabs>
                <w:tab w:val="left" w:pos="278"/>
              </w:tabs>
              <w:spacing w:after="120" w:line="360" w:lineRule="auto"/>
              <w:rPr>
                <w:rFonts w:ascii="Arial" w:eastAsia="Arial" w:hAnsi="Arial" w:cs="Arial"/>
                <w:color w:val="010000"/>
                <w:sz w:val="20"/>
                <w:szCs w:val="20"/>
              </w:rPr>
            </w:pPr>
            <w:r>
              <w:rPr>
                <w:rFonts w:ascii="Arial" w:hAnsi="Arial"/>
                <w:color w:val="010000"/>
                <w:sz w:val="20"/>
              </w:rPr>
              <w:t>Approve the selection of an audit company for the Financial Statements of 2023</w:t>
            </w:r>
          </w:p>
          <w:p w14:paraId="3B92E7F6" w14:textId="77777777" w:rsidR="009406F5" w:rsidRPr="00A639D4" w:rsidRDefault="00B0747D" w:rsidP="00A639D4">
            <w:pPr>
              <w:numPr>
                <w:ilvl w:val="0"/>
                <w:numId w:val="9"/>
              </w:numPr>
              <w:pBdr>
                <w:top w:val="nil"/>
                <w:left w:val="nil"/>
                <w:bottom w:val="nil"/>
                <w:right w:val="nil"/>
                <w:between w:val="nil"/>
              </w:pBdr>
              <w:tabs>
                <w:tab w:val="left" w:pos="278"/>
              </w:tabs>
              <w:spacing w:after="120" w:line="360" w:lineRule="auto"/>
              <w:rPr>
                <w:rFonts w:ascii="Arial" w:eastAsia="Arial" w:hAnsi="Arial" w:cs="Arial"/>
                <w:color w:val="010000"/>
                <w:sz w:val="20"/>
                <w:szCs w:val="20"/>
              </w:rPr>
            </w:pPr>
            <w:r>
              <w:rPr>
                <w:rFonts w:ascii="Arial" w:hAnsi="Arial"/>
                <w:color w:val="010000"/>
                <w:sz w:val="20"/>
              </w:rPr>
              <w:t xml:space="preserve">Approve the results of the private placement and </w:t>
            </w:r>
            <w:r>
              <w:rPr>
                <w:rFonts w:ascii="Arial" w:hAnsi="Arial"/>
                <w:color w:val="010000"/>
                <w:sz w:val="20"/>
              </w:rPr>
              <w:lastRenderedPageBreak/>
              <w:t>Report on using proceeds from the private placement</w:t>
            </w:r>
          </w:p>
          <w:p w14:paraId="0DD9A25C" w14:textId="77777777" w:rsidR="009406F5" w:rsidRPr="00A639D4" w:rsidRDefault="00B0747D" w:rsidP="00A639D4">
            <w:pPr>
              <w:numPr>
                <w:ilvl w:val="0"/>
                <w:numId w:val="9"/>
              </w:numPr>
              <w:pBdr>
                <w:top w:val="nil"/>
                <w:left w:val="nil"/>
                <w:bottom w:val="nil"/>
                <w:right w:val="nil"/>
                <w:between w:val="nil"/>
              </w:pBdr>
              <w:tabs>
                <w:tab w:val="left" w:pos="278"/>
              </w:tabs>
              <w:spacing w:after="120" w:line="360" w:lineRule="auto"/>
              <w:rPr>
                <w:rFonts w:ascii="Arial" w:eastAsia="Arial" w:hAnsi="Arial" w:cs="Arial"/>
                <w:color w:val="010000"/>
                <w:sz w:val="20"/>
                <w:szCs w:val="20"/>
              </w:rPr>
            </w:pPr>
            <w:r>
              <w:rPr>
                <w:rFonts w:ascii="Arial" w:hAnsi="Arial"/>
                <w:color w:val="010000"/>
                <w:sz w:val="20"/>
              </w:rPr>
              <w:t>Approve the amended charter of the Company</w:t>
            </w:r>
          </w:p>
          <w:p w14:paraId="71365CAA" w14:textId="77777777" w:rsidR="009406F5" w:rsidRPr="00A639D4" w:rsidRDefault="00B0747D" w:rsidP="00A639D4">
            <w:pPr>
              <w:numPr>
                <w:ilvl w:val="0"/>
                <w:numId w:val="9"/>
              </w:numPr>
              <w:pBdr>
                <w:top w:val="nil"/>
                <w:left w:val="nil"/>
                <w:bottom w:val="nil"/>
                <w:right w:val="nil"/>
                <w:between w:val="nil"/>
              </w:pBdr>
              <w:tabs>
                <w:tab w:val="left" w:pos="278"/>
              </w:tabs>
              <w:spacing w:after="120" w:line="360" w:lineRule="auto"/>
              <w:rPr>
                <w:rFonts w:ascii="Arial" w:eastAsia="Arial" w:hAnsi="Arial" w:cs="Arial"/>
                <w:color w:val="010000"/>
                <w:sz w:val="20"/>
                <w:szCs w:val="20"/>
              </w:rPr>
            </w:pPr>
            <w:r>
              <w:rPr>
                <w:rFonts w:ascii="Arial" w:hAnsi="Arial"/>
                <w:color w:val="010000"/>
                <w:sz w:val="20"/>
              </w:rPr>
              <w:t>Approve the Internal Regulations on Corporate Governance.</w:t>
            </w:r>
          </w:p>
          <w:p w14:paraId="4D8DDD45" w14:textId="77777777" w:rsidR="009406F5" w:rsidRPr="00A639D4" w:rsidRDefault="00B0747D" w:rsidP="00A639D4">
            <w:pPr>
              <w:numPr>
                <w:ilvl w:val="0"/>
                <w:numId w:val="9"/>
              </w:numPr>
              <w:pBdr>
                <w:top w:val="nil"/>
                <w:left w:val="nil"/>
                <w:bottom w:val="nil"/>
                <w:right w:val="nil"/>
                <w:between w:val="nil"/>
              </w:pBdr>
              <w:tabs>
                <w:tab w:val="left" w:pos="274"/>
              </w:tabs>
              <w:spacing w:after="120" w:line="360" w:lineRule="auto"/>
              <w:rPr>
                <w:rFonts w:ascii="Arial" w:eastAsia="Arial" w:hAnsi="Arial" w:cs="Arial"/>
                <w:color w:val="010000"/>
                <w:sz w:val="20"/>
                <w:szCs w:val="20"/>
              </w:rPr>
            </w:pPr>
            <w:r>
              <w:rPr>
                <w:rFonts w:ascii="Arial" w:hAnsi="Arial"/>
                <w:color w:val="010000"/>
                <w:sz w:val="20"/>
              </w:rPr>
              <w:t>Approve the Operational Regulation of the Board of Directors.</w:t>
            </w:r>
          </w:p>
          <w:p w14:paraId="566E6F1D" w14:textId="77777777" w:rsidR="009406F5" w:rsidRPr="00A639D4" w:rsidRDefault="00B0747D" w:rsidP="00A639D4">
            <w:pPr>
              <w:numPr>
                <w:ilvl w:val="0"/>
                <w:numId w:val="9"/>
              </w:numPr>
              <w:pBdr>
                <w:top w:val="nil"/>
                <w:left w:val="nil"/>
                <w:bottom w:val="nil"/>
                <w:right w:val="nil"/>
                <w:between w:val="nil"/>
              </w:pBdr>
              <w:tabs>
                <w:tab w:val="left" w:pos="274"/>
              </w:tabs>
              <w:spacing w:after="120" w:line="360" w:lineRule="auto"/>
              <w:rPr>
                <w:rFonts w:ascii="Arial" w:eastAsia="Arial" w:hAnsi="Arial" w:cs="Arial"/>
                <w:color w:val="010000"/>
                <w:sz w:val="20"/>
                <w:szCs w:val="20"/>
              </w:rPr>
            </w:pPr>
            <w:r>
              <w:rPr>
                <w:rFonts w:ascii="Arial" w:hAnsi="Arial"/>
                <w:color w:val="010000"/>
                <w:sz w:val="20"/>
              </w:rPr>
              <w:t>Approve the list of members for the Board of Directors for the term 2023 - 2028</w:t>
            </w:r>
          </w:p>
        </w:tc>
      </w:tr>
    </w:tbl>
    <w:p w14:paraId="370EFBC7" w14:textId="77777777" w:rsidR="009406F5" w:rsidRPr="00A639D4" w:rsidRDefault="00B0747D" w:rsidP="00A639D4">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sectPr w:rsidR="009406F5" w:rsidRPr="00A639D4" w:rsidSect="00A639D4">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0" w:footer="3" w:gutter="0"/>
          <w:pgNumType w:start="1"/>
          <w:cols w:space="720"/>
          <w:docGrid w:linePitch="326"/>
        </w:sectPr>
      </w:pPr>
      <w:r>
        <w:rPr>
          <w:rFonts w:ascii="Arial" w:hAnsi="Arial"/>
          <w:color w:val="010000"/>
          <w:sz w:val="20"/>
        </w:rPr>
        <w:lastRenderedPageBreak/>
        <w:t xml:space="preserve">The Board of Directors </w:t>
      </w:r>
    </w:p>
    <w:p w14:paraId="54DDBFEF" w14:textId="77777777" w:rsidR="009406F5" w:rsidRPr="00A639D4" w:rsidRDefault="00B0747D" w:rsidP="00A639D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Information on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98"/>
        <w:gridCol w:w="2423"/>
        <w:gridCol w:w="2423"/>
        <w:gridCol w:w="1201"/>
        <w:gridCol w:w="1334"/>
        <w:gridCol w:w="968"/>
      </w:tblGrid>
      <w:tr w:rsidR="009406F5" w:rsidRPr="00A639D4" w14:paraId="21C69693" w14:textId="77777777" w:rsidTr="00A639D4">
        <w:tc>
          <w:tcPr>
            <w:tcW w:w="386" w:type="pct"/>
            <w:vMerge w:val="restart"/>
            <w:shd w:val="clear" w:color="auto" w:fill="auto"/>
            <w:tcMar>
              <w:top w:w="0" w:type="dxa"/>
              <w:bottom w:w="0" w:type="dxa"/>
            </w:tcMar>
            <w:vAlign w:val="center"/>
          </w:tcPr>
          <w:p w14:paraId="5A1907F8"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339" w:type="pct"/>
            <w:vMerge w:val="restart"/>
            <w:shd w:val="clear" w:color="auto" w:fill="auto"/>
            <w:tcMar>
              <w:top w:w="0" w:type="dxa"/>
              <w:bottom w:w="0" w:type="dxa"/>
            </w:tcMar>
            <w:vAlign w:val="center"/>
          </w:tcPr>
          <w:p w14:paraId="0D538E43"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339" w:type="pct"/>
            <w:vMerge w:val="restart"/>
            <w:shd w:val="clear" w:color="auto" w:fill="auto"/>
            <w:tcMar>
              <w:top w:w="0" w:type="dxa"/>
              <w:bottom w:w="0" w:type="dxa"/>
            </w:tcMar>
            <w:vAlign w:val="center"/>
          </w:tcPr>
          <w:p w14:paraId="598559A9"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401" w:type="pct"/>
            <w:gridSpan w:val="2"/>
            <w:shd w:val="clear" w:color="auto" w:fill="auto"/>
            <w:tcMar>
              <w:top w:w="0" w:type="dxa"/>
              <w:bottom w:w="0" w:type="dxa"/>
            </w:tcMar>
            <w:vAlign w:val="center"/>
          </w:tcPr>
          <w:p w14:paraId="6BCD8082"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c>
          <w:tcPr>
            <w:tcW w:w="535" w:type="pct"/>
            <w:vMerge w:val="restart"/>
            <w:shd w:val="clear" w:color="auto" w:fill="auto"/>
            <w:tcMar>
              <w:top w:w="0" w:type="dxa"/>
              <w:bottom w:w="0" w:type="dxa"/>
            </w:tcMar>
            <w:vAlign w:val="center"/>
          </w:tcPr>
          <w:p w14:paraId="45C7EC71"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9406F5" w:rsidRPr="00A639D4" w14:paraId="0AAED9F7" w14:textId="77777777" w:rsidTr="00A639D4">
        <w:tc>
          <w:tcPr>
            <w:tcW w:w="386" w:type="pct"/>
            <w:vMerge/>
            <w:shd w:val="clear" w:color="auto" w:fill="auto"/>
            <w:tcMar>
              <w:top w:w="0" w:type="dxa"/>
              <w:bottom w:w="0" w:type="dxa"/>
            </w:tcMar>
            <w:vAlign w:val="center"/>
          </w:tcPr>
          <w:p w14:paraId="5A8B51FA"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c>
          <w:tcPr>
            <w:tcW w:w="1339" w:type="pct"/>
            <w:vMerge/>
            <w:shd w:val="clear" w:color="auto" w:fill="auto"/>
            <w:tcMar>
              <w:top w:w="0" w:type="dxa"/>
              <w:bottom w:w="0" w:type="dxa"/>
            </w:tcMar>
            <w:vAlign w:val="center"/>
          </w:tcPr>
          <w:p w14:paraId="2DD4D616"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c>
          <w:tcPr>
            <w:tcW w:w="1339" w:type="pct"/>
            <w:vMerge/>
            <w:shd w:val="clear" w:color="auto" w:fill="auto"/>
            <w:tcMar>
              <w:top w:w="0" w:type="dxa"/>
              <w:bottom w:w="0" w:type="dxa"/>
            </w:tcMar>
            <w:vAlign w:val="center"/>
          </w:tcPr>
          <w:p w14:paraId="5925E3E8"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1DA513ED"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737" w:type="pct"/>
            <w:shd w:val="clear" w:color="auto" w:fill="auto"/>
            <w:tcMar>
              <w:top w:w="0" w:type="dxa"/>
              <w:bottom w:w="0" w:type="dxa"/>
            </w:tcMar>
            <w:vAlign w:val="center"/>
          </w:tcPr>
          <w:p w14:paraId="60FA1A00"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c>
          <w:tcPr>
            <w:tcW w:w="535" w:type="pct"/>
            <w:vMerge/>
            <w:shd w:val="clear" w:color="auto" w:fill="auto"/>
            <w:tcMar>
              <w:top w:w="0" w:type="dxa"/>
              <w:bottom w:w="0" w:type="dxa"/>
            </w:tcMar>
            <w:vAlign w:val="center"/>
          </w:tcPr>
          <w:p w14:paraId="75C466F6"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r>
      <w:tr w:rsidR="009406F5" w:rsidRPr="00A639D4" w14:paraId="05D98032" w14:textId="77777777" w:rsidTr="00A639D4">
        <w:tc>
          <w:tcPr>
            <w:tcW w:w="386" w:type="pct"/>
            <w:shd w:val="clear" w:color="auto" w:fill="auto"/>
            <w:tcMar>
              <w:top w:w="0" w:type="dxa"/>
              <w:bottom w:w="0" w:type="dxa"/>
            </w:tcMar>
            <w:vAlign w:val="center"/>
          </w:tcPr>
          <w:p w14:paraId="70EC901A"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339" w:type="pct"/>
            <w:shd w:val="clear" w:color="auto" w:fill="auto"/>
            <w:tcMar>
              <w:top w:w="0" w:type="dxa"/>
              <w:bottom w:w="0" w:type="dxa"/>
            </w:tcMar>
            <w:vAlign w:val="center"/>
          </w:tcPr>
          <w:p w14:paraId="3E611834"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Pham Minh </w:t>
            </w:r>
            <w:proofErr w:type="spellStart"/>
            <w:r>
              <w:rPr>
                <w:rFonts w:ascii="Arial" w:hAnsi="Arial"/>
                <w:color w:val="010000"/>
                <w:sz w:val="20"/>
              </w:rPr>
              <w:t>Phuc</w:t>
            </w:r>
            <w:proofErr w:type="spellEnd"/>
          </w:p>
        </w:tc>
        <w:tc>
          <w:tcPr>
            <w:tcW w:w="1339" w:type="pct"/>
            <w:shd w:val="clear" w:color="auto" w:fill="auto"/>
            <w:tcMar>
              <w:top w:w="0" w:type="dxa"/>
              <w:bottom w:w="0" w:type="dxa"/>
            </w:tcMar>
            <w:vAlign w:val="center"/>
          </w:tcPr>
          <w:p w14:paraId="2DEA45F4"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664" w:type="pct"/>
            <w:shd w:val="clear" w:color="auto" w:fill="auto"/>
            <w:tcMar>
              <w:top w:w="0" w:type="dxa"/>
              <w:bottom w:w="0" w:type="dxa"/>
            </w:tcMar>
            <w:vAlign w:val="center"/>
          </w:tcPr>
          <w:p w14:paraId="0F8A6AEC"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2023</w:t>
            </w:r>
          </w:p>
        </w:tc>
        <w:tc>
          <w:tcPr>
            <w:tcW w:w="737" w:type="pct"/>
            <w:shd w:val="clear" w:color="auto" w:fill="auto"/>
            <w:tcMar>
              <w:top w:w="0" w:type="dxa"/>
              <w:bottom w:w="0" w:type="dxa"/>
            </w:tcMar>
            <w:vAlign w:val="center"/>
          </w:tcPr>
          <w:p w14:paraId="4C34ABF0" w14:textId="77777777" w:rsidR="009406F5" w:rsidRPr="00A639D4" w:rsidRDefault="009406F5" w:rsidP="00A639D4">
            <w:pPr>
              <w:spacing w:after="120" w:line="360" w:lineRule="auto"/>
              <w:rPr>
                <w:rFonts w:ascii="Arial" w:eastAsia="Arial" w:hAnsi="Arial" w:cs="Arial"/>
                <w:color w:val="010000"/>
                <w:sz w:val="20"/>
                <w:szCs w:val="20"/>
              </w:rPr>
            </w:pPr>
          </w:p>
        </w:tc>
        <w:tc>
          <w:tcPr>
            <w:tcW w:w="535" w:type="pct"/>
            <w:vMerge w:val="restart"/>
            <w:shd w:val="clear" w:color="auto" w:fill="auto"/>
            <w:tcMar>
              <w:top w:w="0" w:type="dxa"/>
              <w:bottom w:w="0" w:type="dxa"/>
            </w:tcMar>
            <w:vAlign w:val="center"/>
          </w:tcPr>
          <w:p w14:paraId="1BB4E59D"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Re-appointed for the term of 2023-2028</w:t>
            </w:r>
          </w:p>
        </w:tc>
      </w:tr>
      <w:tr w:rsidR="009406F5" w:rsidRPr="00A639D4" w14:paraId="1659E951" w14:textId="77777777" w:rsidTr="00A639D4">
        <w:tc>
          <w:tcPr>
            <w:tcW w:w="386" w:type="pct"/>
            <w:shd w:val="clear" w:color="auto" w:fill="auto"/>
            <w:tcMar>
              <w:top w:w="0" w:type="dxa"/>
              <w:bottom w:w="0" w:type="dxa"/>
            </w:tcMar>
            <w:vAlign w:val="center"/>
          </w:tcPr>
          <w:p w14:paraId="0417AE92"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339" w:type="pct"/>
            <w:shd w:val="clear" w:color="auto" w:fill="auto"/>
            <w:tcMar>
              <w:top w:w="0" w:type="dxa"/>
              <w:bottom w:w="0" w:type="dxa"/>
            </w:tcMar>
            <w:vAlign w:val="center"/>
          </w:tcPr>
          <w:p w14:paraId="1B90D78E"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Duc Huong</w:t>
            </w:r>
          </w:p>
        </w:tc>
        <w:tc>
          <w:tcPr>
            <w:tcW w:w="1339" w:type="pct"/>
            <w:shd w:val="clear" w:color="auto" w:fill="auto"/>
            <w:tcMar>
              <w:top w:w="0" w:type="dxa"/>
              <w:bottom w:w="0" w:type="dxa"/>
            </w:tcMar>
            <w:vAlign w:val="center"/>
          </w:tcPr>
          <w:p w14:paraId="1EAA2520"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664" w:type="pct"/>
            <w:shd w:val="clear" w:color="auto" w:fill="auto"/>
            <w:tcMar>
              <w:top w:w="0" w:type="dxa"/>
              <w:bottom w:w="0" w:type="dxa"/>
            </w:tcMar>
            <w:vAlign w:val="center"/>
          </w:tcPr>
          <w:p w14:paraId="005EFB7E"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2023</w:t>
            </w:r>
          </w:p>
        </w:tc>
        <w:tc>
          <w:tcPr>
            <w:tcW w:w="737" w:type="pct"/>
            <w:shd w:val="clear" w:color="auto" w:fill="auto"/>
            <w:tcMar>
              <w:top w:w="0" w:type="dxa"/>
              <w:bottom w:w="0" w:type="dxa"/>
            </w:tcMar>
            <w:vAlign w:val="center"/>
          </w:tcPr>
          <w:p w14:paraId="56E2D375" w14:textId="77777777" w:rsidR="009406F5" w:rsidRPr="00A639D4" w:rsidRDefault="009406F5" w:rsidP="00A639D4">
            <w:pP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56D722AB"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r>
      <w:tr w:rsidR="009406F5" w:rsidRPr="00A639D4" w14:paraId="5C774DDF" w14:textId="77777777" w:rsidTr="00A639D4">
        <w:tc>
          <w:tcPr>
            <w:tcW w:w="386" w:type="pct"/>
            <w:shd w:val="clear" w:color="auto" w:fill="auto"/>
            <w:tcMar>
              <w:top w:w="0" w:type="dxa"/>
              <w:bottom w:w="0" w:type="dxa"/>
            </w:tcMar>
            <w:vAlign w:val="center"/>
          </w:tcPr>
          <w:p w14:paraId="1258912F"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339" w:type="pct"/>
            <w:shd w:val="clear" w:color="auto" w:fill="auto"/>
            <w:tcMar>
              <w:top w:w="0" w:type="dxa"/>
              <w:bottom w:w="0" w:type="dxa"/>
            </w:tcMar>
            <w:vAlign w:val="center"/>
          </w:tcPr>
          <w:p w14:paraId="6AC679DC"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Kim Ngoc </w:t>
            </w:r>
            <w:proofErr w:type="spellStart"/>
            <w:r>
              <w:rPr>
                <w:rFonts w:ascii="Arial" w:hAnsi="Arial"/>
                <w:color w:val="010000"/>
                <w:sz w:val="20"/>
              </w:rPr>
              <w:t>Nhan</w:t>
            </w:r>
            <w:proofErr w:type="spellEnd"/>
          </w:p>
        </w:tc>
        <w:tc>
          <w:tcPr>
            <w:tcW w:w="1339" w:type="pct"/>
            <w:shd w:val="clear" w:color="auto" w:fill="auto"/>
            <w:tcMar>
              <w:top w:w="0" w:type="dxa"/>
              <w:bottom w:w="0" w:type="dxa"/>
            </w:tcMar>
            <w:vAlign w:val="center"/>
          </w:tcPr>
          <w:p w14:paraId="5B3DD931"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664" w:type="pct"/>
            <w:shd w:val="clear" w:color="auto" w:fill="auto"/>
            <w:tcMar>
              <w:top w:w="0" w:type="dxa"/>
              <w:bottom w:w="0" w:type="dxa"/>
            </w:tcMar>
            <w:vAlign w:val="center"/>
          </w:tcPr>
          <w:p w14:paraId="6EC218C5"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2023</w:t>
            </w:r>
          </w:p>
        </w:tc>
        <w:tc>
          <w:tcPr>
            <w:tcW w:w="737" w:type="pct"/>
            <w:shd w:val="clear" w:color="auto" w:fill="auto"/>
            <w:tcMar>
              <w:top w:w="0" w:type="dxa"/>
              <w:bottom w:w="0" w:type="dxa"/>
            </w:tcMar>
            <w:vAlign w:val="center"/>
          </w:tcPr>
          <w:p w14:paraId="273D33F4" w14:textId="77777777" w:rsidR="009406F5" w:rsidRPr="00A639D4" w:rsidRDefault="009406F5" w:rsidP="00A639D4">
            <w:pP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71FEF12D"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r>
      <w:tr w:rsidR="009406F5" w:rsidRPr="00A639D4" w14:paraId="1A2C0DFE" w14:textId="77777777" w:rsidTr="00A639D4">
        <w:tc>
          <w:tcPr>
            <w:tcW w:w="386" w:type="pct"/>
            <w:shd w:val="clear" w:color="auto" w:fill="auto"/>
            <w:tcMar>
              <w:top w:w="0" w:type="dxa"/>
              <w:bottom w:w="0" w:type="dxa"/>
            </w:tcMar>
            <w:vAlign w:val="center"/>
          </w:tcPr>
          <w:p w14:paraId="67F34E08"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339" w:type="pct"/>
            <w:shd w:val="clear" w:color="auto" w:fill="auto"/>
            <w:tcMar>
              <w:top w:w="0" w:type="dxa"/>
              <w:bottom w:w="0" w:type="dxa"/>
            </w:tcMar>
            <w:vAlign w:val="center"/>
          </w:tcPr>
          <w:p w14:paraId="7C0589EE"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Nguyen Thi Bich </w:t>
            </w:r>
            <w:proofErr w:type="spellStart"/>
            <w:r>
              <w:rPr>
                <w:rFonts w:ascii="Arial" w:hAnsi="Arial"/>
                <w:color w:val="010000"/>
                <w:sz w:val="20"/>
              </w:rPr>
              <w:t>Loc</w:t>
            </w:r>
            <w:proofErr w:type="spellEnd"/>
          </w:p>
        </w:tc>
        <w:tc>
          <w:tcPr>
            <w:tcW w:w="1339" w:type="pct"/>
            <w:shd w:val="clear" w:color="auto" w:fill="auto"/>
            <w:tcMar>
              <w:top w:w="0" w:type="dxa"/>
              <w:bottom w:w="0" w:type="dxa"/>
            </w:tcMar>
            <w:vAlign w:val="center"/>
          </w:tcPr>
          <w:p w14:paraId="7B89676B"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664" w:type="pct"/>
            <w:shd w:val="clear" w:color="auto" w:fill="auto"/>
            <w:tcMar>
              <w:top w:w="0" w:type="dxa"/>
              <w:bottom w:w="0" w:type="dxa"/>
            </w:tcMar>
            <w:vAlign w:val="center"/>
          </w:tcPr>
          <w:p w14:paraId="61516CBB"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2023</w:t>
            </w:r>
          </w:p>
        </w:tc>
        <w:tc>
          <w:tcPr>
            <w:tcW w:w="737" w:type="pct"/>
            <w:shd w:val="clear" w:color="auto" w:fill="auto"/>
            <w:tcMar>
              <w:top w:w="0" w:type="dxa"/>
              <w:bottom w:w="0" w:type="dxa"/>
            </w:tcMar>
            <w:vAlign w:val="center"/>
          </w:tcPr>
          <w:p w14:paraId="0BC51B54" w14:textId="77777777" w:rsidR="009406F5" w:rsidRPr="00A639D4" w:rsidRDefault="009406F5" w:rsidP="00A639D4">
            <w:pP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23B60D61"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r>
      <w:tr w:rsidR="009406F5" w:rsidRPr="00A639D4" w14:paraId="28FC138C" w14:textId="77777777" w:rsidTr="00A639D4">
        <w:tc>
          <w:tcPr>
            <w:tcW w:w="386" w:type="pct"/>
            <w:shd w:val="clear" w:color="auto" w:fill="auto"/>
            <w:tcMar>
              <w:top w:w="0" w:type="dxa"/>
              <w:bottom w:w="0" w:type="dxa"/>
            </w:tcMar>
            <w:vAlign w:val="center"/>
          </w:tcPr>
          <w:p w14:paraId="27219541"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339" w:type="pct"/>
            <w:shd w:val="clear" w:color="auto" w:fill="auto"/>
            <w:tcMar>
              <w:top w:w="0" w:type="dxa"/>
              <w:bottom w:w="0" w:type="dxa"/>
            </w:tcMar>
            <w:vAlign w:val="center"/>
          </w:tcPr>
          <w:p w14:paraId="4E679922"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Hoang Duy</w:t>
            </w:r>
          </w:p>
        </w:tc>
        <w:tc>
          <w:tcPr>
            <w:tcW w:w="1339" w:type="pct"/>
            <w:shd w:val="clear" w:color="auto" w:fill="auto"/>
            <w:tcMar>
              <w:top w:w="0" w:type="dxa"/>
              <w:bottom w:w="0" w:type="dxa"/>
            </w:tcMar>
            <w:vAlign w:val="center"/>
          </w:tcPr>
          <w:p w14:paraId="776A81DE"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664" w:type="pct"/>
            <w:shd w:val="clear" w:color="auto" w:fill="auto"/>
            <w:tcMar>
              <w:top w:w="0" w:type="dxa"/>
              <w:bottom w:w="0" w:type="dxa"/>
            </w:tcMar>
            <w:vAlign w:val="center"/>
          </w:tcPr>
          <w:p w14:paraId="4C051DA8"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2023</w:t>
            </w:r>
          </w:p>
        </w:tc>
        <w:tc>
          <w:tcPr>
            <w:tcW w:w="737" w:type="pct"/>
            <w:shd w:val="clear" w:color="auto" w:fill="auto"/>
            <w:tcMar>
              <w:top w:w="0" w:type="dxa"/>
              <w:bottom w:w="0" w:type="dxa"/>
            </w:tcMar>
            <w:vAlign w:val="center"/>
          </w:tcPr>
          <w:p w14:paraId="7B4F812E" w14:textId="77777777" w:rsidR="009406F5" w:rsidRPr="00A639D4" w:rsidRDefault="009406F5" w:rsidP="00A639D4">
            <w:pP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341BC908"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r>
    </w:tbl>
    <w:p w14:paraId="69869AF4" w14:textId="77777777" w:rsidR="009406F5" w:rsidRPr="00A639D4" w:rsidRDefault="00B0747D" w:rsidP="00A639D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0"/>
        <w:gridCol w:w="2441"/>
        <w:gridCol w:w="1026"/>
        <w:gridCol w:w="4800"/>
      </w:tblGrid>
      <w:tr w:rsidR="009406F5" w:rsidRPr="00A639D4" w14:paraId="710BD779" w14:textId="77777777" w:rsidTr="00A639D4">
        <w:tc>
          <w:tcPr>
            <w:tcW w:w="431" w:type="pct"/>
            <w:shd w:val="clear" w:color="auto" w:fill="auto"/>
            <w:tcMar>
              <w:top w:w="0" w:type="dxa"/>
              <w:bottom w:w="0" w:type="dxa"/>
            </w:tcMar>
            <w:vAlign w:val="center"/>
          </w:tcPr>
          <w:p w14:paraId="6BF36C36"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349" w:type="pct"/>
            <w:shd w:val="clear" w:color="auto" w:fill="auto"/>
            <w:tcMar>
              <w:top w:w="0" w:type="dxa"/>
              <w:bottom w:w="0" w:type="dxa"/>
            </w:tcMar>
            <w:vAlign w:val="center"/>
          </w:tcPr>
          <w:p w14:paraId="748B5132"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567" w:type="pct"/>
            <w:shd w:val="clear" w:color="auto" w:fill="auto"/>
            <w:tcMar>
              <w:top w:w="0" w:type="dxa"/>
              <w:bottom w:w="0" w:type="dxa"/>
            </w:tcMar>
            <w:vAlign w:val="center"/>
          </w:tcPr>
          <w:p w14:paraId="1FB6D57D"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653" w:type="pct"/>
            <w:shd w:val="clear" w:color="auto" w:fill="auto"/>
            <w:tcMar>
              <w:top w:w="0" w:type="dxa"/>
              <w:bottom w:w="0" w:type="dxa"/>
            </w:tcMar>
            <w:vAlign w:val="center"/>
          </w:tcPr>
          <w:p w14:paraId="4428ECA9"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9406F5" w:rsidRPr="00A639D4" w14:paraId="725C9AB0" w14:textId="77777777" w:rsidTr="00A639D4">
        <w:tc>
          <w:tcPr>
            <w:tcW w:w="431" w:type="pct"/>
            <w:shd w:val="clear" w:color="auto" w:fill="auto"/>
            <w:tcMar>
              <w:top w:w="0" w:type="dxa"/>
              <w:bottom w:w="0" w:type="dxa"/>
            </w:tcMar>
            <w:vAlign w:val="center"/>
          </w:tcPr>
          <w:p w14:paraId="6E56331E"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349" w:type="pct"/>
            <w:shd w:val="clear" w:color="auto" w:fill="auto"/>
            <w:tcMar>
              <w:top w:w="0" w:type="dxa"/>
              <w:bottom w:w="0" w:type="dxa"/>
            </w:tcMar>
            <w:vAlign w:val="center"/>
          </w:tcPr>
          <w:p w14:paraId="7BF3F0F8"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01/2023/NQ-HDQT/CMH</w:t>
            </w:r>
          </w:p>
        </w:tc>
        <w:tc>
          <w:tcPr>
            <w:tcW w:w="567" w:type="pct"/>
            <w:shd w:val="clear" w:color="auto" w:fill="auto"/>
            <w:tcMar>
              <w:top w:w="0" w:type="dxa"/>
              <w:bottom w:w="0" w:type="dxa"/>
            </w:tcMar>
            <w:vAlign w:val="center"/>
          </w:tcPr>
          <w:p w14:paraId="587049A9"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07, 2023</w:t>
            </w:r>
          </w:p>
        </w:tc>
        <w:tc>
          <w:tcPr>
            <w:tcW w:w="2653" w:type="pct"/>
            <w:shd w:val="clear" w:color="auto" w:fill="auto"/>
            <w:tcMar>
              <w:top w:w="0" w:type="dxa"/>
              <w:bottom w:w="0" w:type="dxa"/>
            </w:tcMar>
            <w:vAlign w:val="center"/>
          </w:tcPr>
          <w:p w14:paraId="66C6C410"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Record date to attend the Annual General Meeting of Shareholders 2023 - CMH Vietnam Group JSC</w:t>
            </w:r>
          </w:p>
        </w:tc>
      </w:tr>
      <w:tr w:rsidR="009406F5" w:rsidRPr="00A639D4" w14:paraId="7FCE2511" w14:textId="77777777" w:rsidTr="00A639D4">
        <w:tc>
          <w:tcPr>
            <w:tcW w:w="431" w:type="pct"/>
            <w:shd w:val="clear" w:color="auto" w:fill="auto"/>
            <w:tcMar>
              <w:top w:w="0" w:type="dxa"/>
              <w:bottom w:w="0" w:type="dxa"/>
            </w:tcMar>
            <w:vAlign w:val="center"/>
          </w:tcPr>
          <w:p w14:paraId="65A73BF6"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349" w:type="pct"/>
            <w:shd w:val="clear" w:color="auto" w:fill="auto"/>
            <w:tcMar>
              <w:top w:w="0" w:type="dxa"/>
              <w:bottom w:w="0" w:type="dxa"/>
            </w:tcMar>
            <w:vAlign w:val="center"/>
          </w:tcPr>
          <w:p w14:paraId="5BB4271B"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02/2023/NQ-HDQT/CMH</w:t>
            </w:r>
          </w:p>
        </w:tc>
        <w:tc>
          <w:tcPr>
            <w:tcW w:w="567" w:type="pct"/>
            <w:shd w:val="clear" w:color="auto" w:fill="auto"/>
            <w:tcMar>
              <w:top w:w="0" w:type="dxa"/>
              <w:bottom w:w="0" w:type="dxa"/>
            </w:tcMar>
            <w:vAlign w:val="center"/>
          </w:tcPr>
          <w:p w14:paraId="294D0F60"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April 06, </w:t>
            </w:r>
            <w:r>
              <w:rPr>
                <w:rFonts w:ascii="Arial" w:hAnsi="Arial"/>
                <w:color w:val="010000"/>
                <w:sz w:val="20"/>
              </w:rPr>
              <w:lastRenderedPageBreak/>
              <w:t>2023</w:t>
            </w:r>
          </w:p>
        </w:tc>
        <w:tc>
          <w:tcPr>
            <w:tcW w:w="2653" w:type="pct"/>
            <w:shd w:val="clear" w:color="auto" w:fill="auto"/>
            <w:tcMar>
              <w:top w:w="0" w:type="dxa"/>
              <w:bottom w:w="0" w:type="dxa"/>
            </w:tcMar>
            <w:vAlign w:val="center"/>
          </w:tcPr>
          <w:p w14:paraId="0C53A42E"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Approve the organization time, venue and the meeting contents of the Annual General Meeting of </w:t>
            </w:r>
            <w:r>
              <w:rPr>
                <w:rFonts w:ascii="Arial" w:hAnsi="Arial"/>
                <w:color w:val="010000"/>
                <w:sz w:val="20"/>
              </w:rPr>
              <w:lastRenderedPageBreak/>
              <w:t>Shareholders 2023 of the Company</w:t>
            </w:r>
          </w:p>
        </w:tc>
      </w:tr>
      <w:tr w:rsidR="009406F5" w:rsidRPr="00A639D4" w14:paraId="75A79988" w14:textId="77777777" w:rsidTr="00A639D4">
        <w:tc>
          <w:tcPr>
            <w:tcW w:w="431" w:type="pct"/>
            <w:shd w:val="clear" w:color="auto" w:fill="auto"/>
            <w:tcMar>
              <w:top w:w="0" w:type="dxa"/>
              <w:bottom w:w="0" w:type="dxa"/>
            </w:tcMar>
            <w:vAlign w:val="center"/>
          </w:tcPr>
          <w:p w14:paraId="2270EB66"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349" w:type="pct"/>
            <w:shd w:val="clear" w:color="auto" w:fill="auto"/>
            <w:tcMar>
              <w:top w:w="0" w:type="dxa"/>
              <w:bottom w:w="0" w:type="dxa"/>
            </w:tcMar>
            <w:vAlign w:val="center"/>
          </w:tcPr>
          <w:p w14:paraId="61036306"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03/2023/NQ-HDQT/CMH</w:t>
            </w:r>
          </w:p>
        </w:tc>
        <w:tc>
          <w:tcPr>
            <w:tcW w:w="567" w:type="pct"/>
            <w:shd w:val="clear" w:color="auto" w:fill="auto"/>
            <w:tcMar>
              <w:top w:w="0" w:type="dxa"/>
              <w:bottom w:w="0" w:type="dxa"/>
            </w:tcMar>
            <w:vAlign w:val="center"/>
          </w:tcPr>
          <w:p w14:paraId="59FAB525"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24, 2023</w:t>
            </w:r>
          </w:p>
        </w:tc>
        <w:tc>
          <w:tcPr>
            <w:tcW w:w="2653" w:type="pct"/>
            <w:shd w:val="clear" w:color="auto" w:fill="auto"/>
            <w:tcMar>
              <w:top w:w="0" w:type="dxa"/>
              <w:bottom w:w="0" w:type="dxa"/>
            </w:tcMar>
            <w:vAlign w:val="center"/>
          </w:tcPr>
          <w:p w14:paraId="02042FBA"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Audited Financial Statements in 2022 with some main targets, the business plan for the period from April 2023 to March 2024, the plan on borrowing capital from Vietnam Joint Stock Commercial Bank of Industry and Trade - Thanh An Branch</w:t>
            </w:r>
          </w:p>
        </w:tc>
      </w:tr>
      <w:tr w:rsidR="009406F5" w:rsidRPr="00A639D4" w14:paraId="097806FE" w14:textId="77777777" w:rsidTr="00A639D4">
        <w:tc>
          <w:tcPr>
            <w:tcW w:w="431" w:type="pct"/>
            <w:shd w:val="clear" w:color="auto" w:fill="auto"/>
            <w:tcMar>
              <w:top w:w="0" w:type="dxa"/>
              <w:bottom w:w="0" w:type="dxa"/>
            </w:tcMar>
            <w:vAlign w:val="center"/>
          </w:tcPr>
          <w:p w14:paraId="39B9E1A2"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349" w:type="pct"/>
            <w:shd w:val="clear" w:color="auto" w:fill="auto"/>
            <w:tcMar>
              <w:top w:w="0" w:type="dxa"/>
              <w:bottom w:w="0" w:type="dxa"/>
            </w:tcMar>
            <w:vAlign w:val="center"/>
          </w:tcPr>
          <w:p w14:paraId="2B11CB8F"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04/2023/NQ-HDQT/CMH</w:t>
            </w:r>
          </w:p>
        </w:tc>
        <w:tc>
          <w:tcPr>
            <w:tcW w:w="567" w:type="pct"/>
            <w:shd w:val="clear" w:color="auto" w:fill="auto"/>
            <w:tcMar>
              <w:top w:w="0" w:type="dxa"/>
              <w:bottom w:w="0" w:type="dxa"/>
            </w:tcMar>
            <w:vAlign w:val="center"/>
          </w:tcPr>
          <w:p w14:paraId="64BB0044"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25, 2023</w:t>
            </w:r>
          </w:p>
        </w:tc>
        <w:tc>
          <w:tcPr>
            <w:tcW w:w="2653" w:type="pct"/>
            <w:shd w:val="clear" w:color="auto" w:fill="auto"/>
            <w:tcMar>
              <w:top w:w="0" w:type="dxa"/>
              <w:bottom w:w="0" w:type="dxa"/>
            </w:tcMar>
            <w:vAlign w:val="center"/>
          </w:tcPr>
          <w:p w14:paraId="7506304E"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list of candidates for the Board of Directors for the term 2023 - 2028</w:t>
            </w:r>
          </w:p>
        </w:tc>
      </w:tr>
      <w:tr w:rsidR="009406F5" w:rsidRPr="00A639D4" w14:paraId="1E4DFC68" w14:textId="77777777" w:rsidTr="00A639D4">
        <w:tc>
          <w:tcPr>
            <w:tcW w:w="431" w:type="pct"/>
            <w:shd w:val="clear" w:color="auto" w:fill="auto"/>
            <w:tcMar>
              <w:top w:w="0" w:type="dxa"/>
              <w:bottom w:w="0" w:type="dxa"/>
            </w:tcMar>
            <w:vAlign w:val="center"/>
          </w:tcPr>
          <w:p w14:paraId="5CB0EC0E"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349" w:type="pct"/>
            <w:shd w:val="clear" w:color="auto" w:fill="auto"/>
            <w:tcMar>
              <w:top w:w="0" w:type="dxa"/>
              <w:bottom w:w="0" w:type="dxa"/>
            </w:tcMar>
            <w:vAlign w:val="center"/>
          </w:tcPr>
          <w:p w14:paraId="0A5CAE41"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05/2023/NQ-HDQT/CMH</w:t>
            </w:r>
          </w:p>
        </w:tc>
        <w:tc>
          <w:tcPr>
            <w:tcW w:w="567" w:type="pct"/>
            <w:shd w:val="clear" w:color="auto" w:fill="auto"/>
            <w:tcMar>
              <w:top w:w="0" w:type="dxa"/>
              <w:bottom w:w="0" w:type="dxa"/>
            </w:tcMar>
            <w:vAlign w:val="center"/>
          </w:tcPr>
          <w:p w14:paraId="2095ACF0"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05, 2023</w:t>
            </w:r>
          </w:p>
        </w:tc>
        <w:tc>
          <w:tcPr>
            <w:tcW w:w="2653" w:type="pct"/>
            <w:shd w:val="clear" w:color="auto" w:fill="auto"/>
            <w:tcMar>
              <w:top w:w="0" w:type="dxa"/>
              <w:bottom w:w="0" w:type="dxa"/>
            </w:tcMar>
            <w:vAlign w:val="center"/>
          </w:tcPr>
          <w:p w14:paraId="291824F1"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the Chair of the Board of Directors of the Company for the term 2023-2028</w:t>
            </w:r>
          </w:p>
        </w:tc>
      </w:tr>
      <w:tr w:rsidR="009406F5" w:rsidRPr="00A639D4" w14:paraId="4E0DAB4B" w14:textId="77777777" w:rsidTr="00A639D4">
        <w:tc>
          <w:tcPr>
            <w:tcW w:w="431" w:type="pct"/>
            <w:shd w:val="clear" w:color="auto" w:fill="auto"/>
            <w:tcMar>
              <w:top w:w="0" w:type="dxa"/>
              <w:bottom w:w="0" w:type="dxa"/>
            </w:tcMar>
            <w:vAlign w:val="center"/>
          </w:tcPr>
          <w:p w14:paraId="30D8E6DE"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349" w:type="pct"/>
            <w:shd w:val="clear" w:color="auto" w:fill="auto"/>
            <w:tcMar>
              <w:top w:w="0" w:type="dxa"/>
              <w:bottom w:w="0" w:type="dxa"/>
            </w:tcMar>
            <w:vAlign w:val="center"/>
          </w:tcPr>
          <w:p w14:paraId="0C1D9843"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06/2023/NQ-HDQT/CMH</w:t>
            </w:r>
          </w:p>
        </w:tc>
        <w:tc>
          <w:tcPr>
            <w:tcW w:w="567" w:type="pct"/>
            <w:shd w:val="clear" w:color="auto" w:fill="auto"/>
            <w:tcMar>
              <w:top w:w="0" w:type="dxa"/>
              <w:bottom w:w="0" w:type="dxa"/>
            </w:tcMar>
            <w:vAlign w:val="center"/>
          </w:tcPr>
          <w:p w14:paraId="6666EBFF"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05, 2023</w:t>
            </w:r>
          </w:p>
        </w:tc>
        <w:tc>
          <w:tcPr>
            <w:tcW w:w="2653" w:type="pct"/>
            <w:shd w:val="clear" w:color="auto" w:fill="auto"/>
            <w:tcMar>
              <w:top w:w="0" w:type="dxa"/>
              <w:bottom w:w="0" w:type="dxa"/>
            </w:tcMar>
            <w:vAlign w:val="center"/>
          </w:tcPr>
          <w:p w14:paraId="1578958B"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Assign tasks of the Board of Directors of the Company for the term 2023 - 2028</w:t>
            </w:r>
          </w:p>
        </w:tc>
      </w:tr>
      <w:tr w:rsidR="009406F5" w:rsidRPr="00A639D4" w14:paraId="7EBB397E" w14:textId="77777777" w:rsidTr="00A639D4">
        <w:tc>
          <w:tcPr>
            <w:tcW w:w="431" w:type="pct"/>
            <w:shd w:val="clear" w:color="auto" w:fill="auto"/>
            <w:tcMar>
              <w:top w:w="0" w:type="dxa"/>
              <w:bottom w:w="0" w:type="dxa"/>
            </w:tcMar>
            <w:vAlign w:val="center"/>
          </w:tcPr>
          <w:p w14:paraId="7D71461E"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349" w:type="pct"/>
            <w:shd w:val="clear" w:color="auto" w:fill="auto"/>
            <w:tcMar>
              <w:top w:w="0" w:type="dxa"/>
              <w:bottom w:w="0" w:type="dxa"/>
            </w:tcMar>
            <w:vAlign w:val="center"/>
          </w:tcPr>
          <w:p w14:paraId="7D9BDFFC"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07/2023/NQ-HDQT/CMH</w:t>
            </w:r>
          </w:p>
        </w:tc>
        <w:tc>
          <w:tcPr>
            <w:tcW w:w="567" w:type="pct"/>
            <w:shd w:val="clear" w:color="auto" w:fill="auto"/>
            <w:tcMar>
              <w:top w:w="0" w:type="dxa"/>
              <w:bottom w:w="0" w:type="dxa"/>
            </w:tcMar>
            <w:vAlign w:val="center"/>
          </w:tcPr>
          <w:p w14:paraId="5FECC6BF"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05, 2023</w:t>
            </w:r>
          </w:p>
        </w:tc>
        <w:tc>
          <w:tcPr>
            <w:tcW w:w="2653" w:type="pct"/>
            <w:shd w:val="clear" w:color="auto" w:fill="auto"/>
            <w:tcMar>
              <w:top w:w="0" w:type="dxa"/>
              <w:bottom w:w="0" w:type="dxa"/>
            </w:tcMar>
            <w:vAlign w:val="center"/>
          </w:tcPr>
          <w:p w14:paraId="19918580"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Prepay remuneration for members of the Board of Directors in 2023</w:t>
            </w:r>
          </w:p>
        </w:tc>
      </w:tr>
      <w:tr w:rsidR="009406F5" w:rsidRPr="00A639D4" w14:paraId="565C1546" w14:textId="77777777" w:rsidTr="00A639D4">
        <w:tc>
          <w:tcPr>
            <w:tcW w:w="431" w:type="pct"/>
            <w:shd w:val="clear" w:color="auto" w:fill="auto"/>
            <w:tcMar>
              <w:top w:w="0" w:type="dxa"/>
              <w:bottom w:w="0" w:type="dxa"/>
            </w:tcMar>
            <w:vAlign w:val="center"/>
          </w:tcPr>
          <w:p w14:paraId="6F99873D"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349" w:type="pct"/>
            <w:shd w:val="clear" w:color="auto" w:fill="auto"/>
            <w:tcMar>
              <w:top w:w="0" w:type="dxa"/>
              <w:bottom w:w="0" w:type="dxa"/>
            </w:tcMar>
            <w:vAlign w:val="center"/>
          </w:tcPr>
          <w:p w14:paraId="6FE621B9"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01/2023/QD-HDQT/CM</w:t>
            </w:r>
          </w:p>
        </w:tc>
        <w:tc>
          <w:tcPr>
            <w:tcW w:w="567" w:type="pct"/>
            <w:shd w:val="clear" w:color="auto" w:fill="auto"/>
            <w:tcMar>
              <w:top w:w="0" w:type="dxa"/>
              <w:bottom w:w="0" w:type="dxa"/>
            </w:tcMar>
            <w:vAlign w:val="center"/>
          </w:tcPr>
          <w:p w14:paraId="6AA8AC11"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05, 2023</w:t>
            </w:r>
          </w:p>
        </w:tc>
        <w:tc>
          <w:tcPr>
            <w:tcW w:w="2653" w:type="pct"/>
            <w:shd w:val="clear" w:color="auto" w:fill="auto"/>
            <w:tcMar>
              <w:top w:w="0" w:type="dxa"/>
              <w:bottom w:w="0" w:type="dxa"/>
            </w:tcMar>
            <w:vAlign w:val="center"/>
          </w:tcPr>
          <w:p w14:paraId="63DDFDBD"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Audit Committee for the term of 2023 - 2028</w:t>
            </w:r>
          </w:p>
        </w:tc>
      </w:tr>
      <w:tr w:rsidR="009406F5" w:rsidRPr="00A639D4" w14:paraId="343313C9" w14:textId="77777777" w:rsidTr="00A639D4">
        <w:tc>
          <w:tcPr>
            <w:tcW w:w="431" w:type="pct"/>
            <w:shd w:val="clear" w:color="auto" w:fill="auto"/>
            <w:tcMar>
              <w:top w:w="0" w:type="dxa"/>
              <w:bottom w:w="0" w:type="dxa"/>
            </w:tcMar>
            <w:vAlign w:val="center"/>
          </w:tcPr>
          <w:p w14:paraId="25A90190"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1349" w:type="pct"/>
            <w:shd w:val="clear" w:color="auto" w:fill="auto"/>
            <w:tcMar>
              <w:top w:w="0" w:type="dxa"/>
              <w:bottom w:w="0" w:type="dxa"/>
            </w:tcMar>
            <w:vAlign w:val="center"/>
          </w:tcPr>
          <w:p w14:paraId="5FADB0B3"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02/2023/QD-HDQT/CM</w:t>
            </w:r>
          </w:p>
        </w:tc>
        <w:tc>
          <w:tcPr>
            <w:tcW w:w="567" w:type="pct"/>
            <w:shd w:val="clear" w:color="auto" w:fill="auto"/>
            <w:tcMar>
              <w:top w:w="0" w:type="dxa"/>
              <w:bottom w:w="0" w:type="dxa"/>
            </w:tcMar>
            <w:vAlign w:val="center"/>
          </w:tcPr>
          <w:p w14:paraId="2560B67E"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05, 2023</w:t>
            </w:r>
          </w:p>
        </w:tc>
        <w:tc>
          <w:tcPr>
            <w:tcW w:w="2653" w:type="pct"/>
            <w:shd w:val="clear" w:color="auto" w:fill="auto"/>
            <w:tcMar>
              <w:top w:w="0" w:type="dxa"/>
              <w:bottom w:w="0" w:type="dxa"/>
            </w:tcMar>
            <w:vAlign w:val="center"/>
          </w:tcPr>
          <w:p w14:paraId="0A45D618"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the person in charge of corporate governance</w:t>
            </w:r>
          </w:p>
        </w:tc>
      </w:tr>
      <w:tr w:rsidR="009406F5" w:rsidRPr="00A639D4" w14:paraId="7F369151" w14:textId="77777777" w:rsidTr="00A639D4">
        <w:tc>
          <w:tcPr>
            <w:tcW w:w="431" w:type="pct"/>
            <w:shd w:val="clear" w:color="auto" w:fill="auto"/>
            <w:tcMar>
              <w:top w:w="0" w:type="dxa"/>
              <w:bottom w:w="0" w:type="dxa"/>
            </w:tcMar>
            <w:vAlign w:val="center"/>
          </w:tcPr>
          <w:p w14:paraId="268AE149"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349" w:type="pct"/>
            <w:shd w:val="clear" w:color="auto" w:fill="auto"/>
            <w:tcMar>
              <w:top w:w="0" w:type="dxa"/>
              <w:bottom w:w="0" w:type="dxa"/>
            </w:tcMar>
            <w:vAlign w:val="center"/>
          </w:tcPr>
          <w:p w14:paraId="38F16A23"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08/2023/NQ-HDQT/CMH</w:t>
            </w:r>
          </w:p>
        </w:tc>
        <w:tc>
          <w:tcPr>
            <w:tcW w:w="567" w:type="pct"/>
            <w:shd w:val="clear" w:color="auto" w:fill="auto"/>
            <w:tcMar>
              <w:top w:w="0" w:type="dxa"/>
              <w:bottom w:w="0" w:type="dxa"/>
            </w:tcMar>
            <w:vAlign w:val="center"/>
          </w:tcPr>
          <w:p w14:paraId="20819888"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20, 2023</w:t>
            </w:r>
          </w:p>
        </w:tc>
        <w:tc>
          <w:tcPr>
            <w:tcW w:w="2653" w:type="pct"/>
            <w:shd w:val="clear" w:color="auto" w:fill="auto"/>
            <w:tcMar>
              <w:top w:w="0" w:type="dxa"/>
              <w:bottom w:w="0" w:type="dxa"/>
            </w:tcMar>
            <w:vAlign w:val="center"/>
          </w:tcPr>
          <w:p w14:paraId="26C56EC0"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Status of CMS share transactions</w:t>
            </w:r>
          </w:p>
        </w:tc>
      </w:tr>
      <w:tr w:rsidR="009406F5" w:rsidRPr="00A639D4" w14:paraId="0F2F2A3A" w14:textId="77777777" w:rsidTr="00A639D4">
        <w:tc>
          <w:tcPr>
            <w:tcW w:w="431" w:type="pct"/>
            <w:shd w:val="clear" w:color="auto" w:fill="auto"/>
            <w:tcMar>
              <w:top w:w="0" w:type="dxa"/>
              <w:bottom w:w="0" w:type="dxa"/>
            </w:tcMar>
            <w:vAlign w:val="center"/>
          </w:tcPr>
          <w:p w14:paraId="6B71BAE6"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349" w:type="pct"/>
            <w:shd w:val="clear" w:color="auto" w:fill="auto"/>
            <w:tcMar>
              <w:top w:w="0" w:type="dxa"/>
              <w:bottom w:w="0" w:type="dxa"/>
            </w:tcMar>
            <w:vAlign w:val="center"/>
          </w:tcPr>
          <w:p w14:paraId="051BE7BE"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09/2023/NQ-HDQT/CMH</w:t>
            </w:r>
          </w:p>
        </w:tc>
        <w:tc>
          <w:tcPr>
            <w:tcW w:w="567" w:type="pct"/>
            <w:shd w:val="clear" w:color="auto" w:fill="auto"/>
            <w:tcMar>
              <w:top w:w="0" w:type="dxa"/>
              <w:bottom w:w="0" w:type="dxa"/>
            </w:tcMar>
            <w:vAlign w:val="center"/>
          </w:tcPr>
          <w:p w14:paraId="1A9623F1"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20, 2023</w:t>
            </w:r>
          </w:p>
        </w:tc>
        <w:tc>
          <w:tcPr>
            <w:tcW w:w="2653" w:type="pct"/>
            <w:shd w:val="clear" w:color="auto" w:fill="auto"/>
            <w:tcMar>
              <w:top w:w="0" w:type="dxa"/>
              <w:bottom w:w="0" w:type="dxa"/>
            </w:tcMar>
            <w:vAlign w:val="center"/>
          </w:tcPr>
          <w:p w14:paraId="0CED85B5"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Reappoint the General Manager</w:t>
            </w:r>
          </w:p>
        </w:tc>
      </w:tr>
      <w:tr w:rsidR="009406F5" w:rsidRPr="00A639D4" w14:paraId="45AABC24" w14:textId="77777777" w:rsidTr="00A639D4">
        <w:tc>
          <w:tcPr>
            <w:tcW w:w="431" w:type="pct"/>
            <w:shd w:val="clear" w:color="auto" w:fill="auto"/>
            <w:tcMar>
              <w:top w:w="0" w:type="dxa"/>
              <w:bottom w:w="0" w:type="dxa"/>
            </w:tcMar>
            <w:vAlign w:val="center"/>
          </w:tcPr>
          <w:p w14:paraId="1F73B2C3"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349" w:type="pct"/>
            <w:shd w:val="clear" w:color="auto" w:fill="auto"/>
            <w:tcMar>
              <w:top w:w="0" w:type="dxa"/>
              <w:bottom w:w="0" w:type="dxa"/>
            </w:tcMar>
            <w:vAlign w:val="center"/>
          </w:tcPr>
          <w:p w14:paraId="349DA574"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10/2023/NQ-HDQT/CMH</w:t>
            </w:r>
          </w:p>
        </w:tc>
        <w:tc>
          <w:tcPr>
            <w:tcW w:w="567" w:type="pct"/>
            <w:shd w:val="clear" w:color="auto" w:fill="auto"/>
            <w:tcMar>
              <w:top w:w="0" w:type="dxa"/>
              <w:bottom w:w="0" w:type="dxa"/>
            </w:tcMar>
            <w:vAlign w:val="center"/>
          </w:tcPr>
          <w:p w14:paraId="1EE118FA"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30, 2023</w:t>
            </w:r>
          </w:p>
        </w:tc>
        <w:tc>
          <w:tcPr>
            <w:tcW w:w="2653" w:type="pct"/>
            <w:shd w:val="clear" w:color="auto" w:fill="auto"/>
            <w:tcMar>
              <w:top w:w="0" w:type="dxa"/>
              <w:bottom w:w="0" w:type="dxa"/>
            </w:tcMar>
            <w:vAlign w:val="center"/>
          </w:tcPr>
          <w:p w14:paraId="3C87ED63"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Some targets for the urban housing project and cultural and sports complex in Cam </w:t>
            </w:r>
            <w:proofErr w:type="spellStart"/>
            <w:r>
              <w:rPr>
                <w:rFonts w:ascii="Arial" w:hAnsi="Arial"/>
                <w:color w:val="010000"/>
                <w:sz w:val="20"/>
              </w:rPr>
              <w:t>Khe</w:t>
            </w:r>
            <w:proofErr w:type="spellEnd"/>
            <w:r>
              <w:rPr>
                <w:rFonts w:ascii="Arial" w:hAnsi="Arial"/>
                <w:color w:val="010000"/>
                <w:sz w:val="20"/>
              </w:rPr>
              <w:t xml:space="preserve"> town, Cam </w:t>
            </w:r>
            <w:proofErr w:type="spellStart"/>
            <w:r>
              <w:rPr>
                <w:rFonts w:ascii="Arial" w:hAnsi="Arial"/>
                <w:color w:val="010000"/>
                <w:sz w:val="20"/>
              </w:rPr>
              <w:t>Khe</w:t>
            </w:r>
            <w:proofErr w:type="spellEnd"/>
            <w:r>
              <w:rPr>
                <w:rFonts w:ascii="Arial" w:hAnsi="Arial"/>
                <w:color w:val="010000"/>
                <w:sz w:val="20"/>
              </w:rPr>
              <w:t xml:space="preserve"> district</w:t>
            </w:r>
          </w:p>
        </w:tc>
      </w:tr>
    </w:tbl>
    <w:p w14:paraId="42008E5D" w14:textId="77777777" w:rsidR="009406F5" w:rsidRPr="00A639D4" w:rsidRDefault="00B0747D" w:rsidP="00A639D4">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Audit Committee</w:t>
      </w:r>
    </w:p>
    <w:p w14:paraId="2A626518" w14:textId="77777777" w:rsidR="009406F5" w:rsidRPr="00A639D4" w:rsidRDefault="00B0747D" w:rsidP="00A639D4">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Audit Committee</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25"/>
        <w:gridCol w:w="2379"/>
        <w:gridCol w:w="1295"/>
        <w:gridCol w:w="2449"/>
        <w:gridCol w:w="1121"/>
        <w:gridCol w:w="1178"/>
      </w:tblGrid>
      <w:tr w:rsidR="009406F5" w:rsidRPr="00A639D4" w14:paraId="15FBD92F" w14:textId="77777777" w:rsidTr="00A639D4">
        <w:tc>
          <w:tcPr>
            <w:tcW w:w="355" w:type="pct"/>
            <w:shd w:val="clear" w:color="auto" w:fill="auto"/>
            <w:tcMar>
              <w:top w:w="0" w:type="dxa"/>
              <w:bottom w:w="0" w:type="dxa"/>
            </w:tcMar>
            <w:vAlign w:val="center"/>
          </w:tcPr>
          <w:p w14:paraId="1BCD255C"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324" w:type="pct"/>
            <w:shd w:val="clear" w:color="auto" w:fill="auto"/>
            <w:tcMar>
              <w:top w:w="0" w:type="dxa"/>
              <w:bottom w:w="0" w:type="dxa"/>
            </w:tcMar>
            <w:vAlign w:val="center"/>
          </w:tcPr>
          <w:p w14:paraId="281EF385"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Audit Committee</w:t>
            </w:r>
          </w:p>
          <w:p w14:paraId="4670F887"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c>
          <w:tcPr>
            <w:tcW w:w="725" w:type="pct"/>
            <w:shd w:val="clear" w:color="auto" w:fill="auto"/>
            <w:tcMar>
              <w:top w:w="0" w:type="dxa"/>
              <w:bottom w:w="0" w:type="dxa"/>
            </w:tcMar>
            <w:vAlign w:val="center"/>
          </w:tcPr>
          <w:p w14:paraId="76FB2A42"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363" w:type="pct"/>
            <w:shd w:val="clear" w:color="auto" w:fill="auto"/>
            <w:tcMar>
              <w:top w:w="0" w:type="dxa"/>
              <w:bottom w:w="0" w:type="dxa"/>
            </w:tcMar>
            <w:vAlign w:val="center"/>
          </w:tcPr>
          <w:p w14:paraId="1C91104D"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Audit Committee</w:t>
            </w:r>
          </w:p>
        </w:tc>
        <w:tc>
          <w:tcPr>
            <w:tcW w:w="573" w:type="pct"/>
            <w:shd w:val="clear" w:color="auto" w:fill="auto"/>
            <w:tcMar>
              <w:top w:w="0" w:type="dxa"/>
              <w:bottom w:w="0" w:type="dxa"/>
            </w:tcMar>
            <w:vAlign w:val="center"/>
          </w:tcPr>
          <w:p w14:paraId="042B2A3A"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660" w:type="pct"/>
            <w:shd w:val="clear" w:color="auto" w:fill="auto"/>
            <w:tcMar>
              <w:top w:w="0" w:type="dxa"/>
              <w:bottom w:w="0" w:type="dxa"/>
            </w:tcMar>
            <w:vAlign w:val="center"/>
          </w:tcPr>
          <w:p w14:paraId="06FF94CB"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9406F5" w:rsidRPr="00A639D4" w14:paraId="5FF10BF5" w14:textId="77777777" w:rsidTr="00A639D4">
        <w:tc>
          <w:tcPr>
            <w:tcW w:w="355" w:type="pct"/>
            <w:shd w:val="clear" w:color="auto" w:fill="auto"/>
            <w:tcMar>
              <w:top w:w="0" w:type="dxa"/>
              <w:bottom w:w="0" w:type="dxa"/>
            </w:tcMar>
            <w:vAlign w:val="center"/>
          </w:tcPr>
          <w:p w14:paraId="79C7A4B5"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324" w:type="pct"/>
            <w:shd w:val="clear" w:color="auto" w:fill="auto"/>
            <w:tcMar>
              <w:top w:w="0" w:type="dxa"/>
              <w:bottom w:w="0" w:type="dxa"/>
            </w:tcMar>
            <w:vAlign w:val="center"/>
          </w:tcPr>
          <w:p w14:paraId="7B069C47"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Nguyen Thi Bich </w:t>
            </w:r>
            <w:proofErr w:type="spellStart"/>
            <w:r>
              <w:rPr>
                <w:rFonts w:ascii="Arial" w:hAnsi="Arial"/>
                <w:color w:val="010000"/>
                <w:sz w:val="20"/>
              </w:rPr>
              <w:t>Loc</w:t>
            </w:r>
            <w:proofErr w:type="spellEnd"/>
          </w:p>
        </w:tc>
        <w:tc>
          <w:tcPr>
            <w:tcW w:w="725" w:type="pct"/>
            <w:shd w:val="clear" w:color="auto" w:fill="auto"/>
            <w:tcMar>
              <w:top w:w="0" w:type="dxa"/>
              <w:bottom w:w="0" w:type="dxa"/>
            </w:tcMar>
            <w:vAlign w:val="center"/>
          </w:tcPr>
          <w:p w14:paraId="47A6389E"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w:t>
            </w:r>
          </w:p>
        </w:tc>
        <w:tc>
          <w:tcPr>
            <w:tcW w:w="1363" w:type="pct"/>
            <w:shd w:val="clear" w:color="auto" w:fill="auto"/>
            <w:tcMar>
              <w:top w:w="0" w:type="dxa"/>
              <w:bottom w:w="0" w:type="dxa"/>
            </w:tcMar>
            <w:vAlign w:val="center"/>
          </w:tcPr>
          <w:p w14:paraId="4ED6E3BC"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 April 28, 2023</w:t>
            </w:r>
          </w:p>
        </w:tc>
        <w:tc>
          <w:tcPr>
            <w:tcW w:w="573" w:type="pct"/>
            <w:shd w:val="clear" w:color="auto" w:fill="auto"/>
            <w:tcMar>
              <w:top w:w="0" w:type="dxa"/>
              <w:bottom w:w="0" w:type="dxa"/>
            </w:tcMar>
            <w:vAlign w:val="center"/>
          </w:tcPr>
          <w:p w14:paraId="24EB7113"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c>
          <w:tcPr>
            <w:tcW w:w="660" w:type="pct"/>
            <w:vMerge w:val="restart"/>
            <w:shd w:val="clear" w:color="auto" w:fill="auto"/>
            <w:tcMar>
              <w:top w:w="0" w:type="dxa"/>
              <w:bottom w:w="0" w:type="dxa"/>
            </w:tcMar>
            <w:vAlign w:val="center"/>
          </w:tcPr>
          <w:p w14:paraId="775DAE35"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Re-appointed </w:t>
            </w:r>
            <w:r>
              <w:rPr>
                <w:rFonts w:ascii="Arial" w:hAnsi="Arial"/>
                <w:color w:val="010000"/>
                <w:sz w:val="20"/>
              </w:rPr>
              <w:lastRenderedPageBreak/>
              <w:t>for the term of 2023-2028</w:t>
            </w:r>
          </w:p>
        </w:tc>
      </w:tr>
      <w:tr w:rsidR="009406F5" w:rsidRPr="00A639D4" w14:paraId="7FEC9E39" w14:textId="77777777" w:rsidTr="00A639D4">
        <w:tc>
          <w:tcPr>
            <w:tcW w:w="355" w:type="pct"/>
            <w:shd w:val="clear" w:color="auto" w:fill="auto"/>
            <w:tcMar>
              <w:top w:w="0" w:type="dxa"/>
              <w:bottom w:w="0" w:type="dxa"/>
            </w:tcMar>
            <w:vAlign w:val="center"/>
          </w:tcPr>
          <w:p w14:paraId="3D6494A4"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324" w:type="pct"/>
            <w:shd w:val="clear" w:color="auto" w:fill="auto"/>
            <w:tcMar>
              <w:top w:w="0" w:type="dxa"/>
              <w:bottom w:w="0" w:type="dxa"/>
            </w:tcMar>
            <w:vAlign w:val="center"/>
          </w:tcPr>
          <w:p w14:paraId="56A71ADD"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Pham Minh </w:t>
            </w:r>
            <w:proofErr w:type="spellStart"/>
            <w:r>
              <w:rPr>
                <w:rFonts w:ascii="Arial" w:hAnsi="Arial"/>
                <w:color w:val="010000"/>
                <w:sz w:val="20"/>
              </w:rPr>
              <w:t>Phuc</w:t>
            </w:r>
            <w:proofErr w:type="spellEnd"/>
          </w:p>
        </w:tc>
        <w:tc>
          <w:tcPr>
            <w:tcW w:w="725" w:type="pct"/>
            <w:shd w:val="clear" w:color="auto" w:fill="auto"/>
            <w:tcMar>
              <w:top w:w="0" w:type="dxa"/>
              <w:bottom w:w="0" w:type="dxa"/>
            </w:tcMar>
            <w:vAlign w:val="center"/>
          </w:tcPr>
          <w:p w14:paraId="63BE6E78"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363" w:type="pct"/>
            <w:shd w:val="clear" w:color="auto" w:fill="auto"/>
            <w:tcMar>
              <w:top w:w="0" w:type="dxa"/>
              <w:bottom w:w="0" w:type="dxa"/>
            </w:tcMar>
            <w:vAlign w:val="center"/>
          </w:tcPr>
          <w:p w14:paraId="1BA0D7CC"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 April 28, 2023</w:t>
            </w:r>
          </w:p>
        </w:tc>
        <w:tc>
          <w:tcPr>
            <w:tcW w:w="573" w:type="pct"/>
            <w:shd w:val="clear" w:color="auto" w:fill="auto"/>
            <w:tcMar>
              <w:top w:w="0" w:type="dxa"/>
              <w:bottom w:w="0" w:type="dxa"/>
            </w:tcMar>
            <w:vAlign w:val="center"/>
          </w:tcPr>
          <w:p w14:paraId="04837DA9"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c>
          <w:tcPr>
            <w:tcW w:w="660" w:type="pct"/>
            <w:vMerge/>
            <w:shd w:val="clear" w:color="auto" w:fill="auto"/>
            <w:tcMar>
              <w:top w:w="0" w:type="dxa"/>
              <w:bottom w:w="0" w:type="dxa"/>
            </w:tcMar>
            <w:vAlign w:val="center"/>
          </w:tcPr>
          <w:p w14:paraId="437879FC"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r>
      <w:tr w:rsidR="009406F5" w:rsidRPr="00A639D4" w14:paraId="27F7E045" w14:textId="77777777" w:rsidTr="00A639D4">
        <w:tc>
          <w:tcPr>
            <w:tcW w:w="355" w:type="pct"/>
            <w:shd w:val="clear" w:color="auto" w:fill="auto"/>
            <w:tcMar>
              <w:top w:w="0" w:type="dxa"/>
              <w:bottom w:w="0" w:type="dxa"/>
            </w:tcMar>
            <w:vAlign w:val="center"/>
          </w:tcPr>
          <w:p w14:paraId="337EDD34"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324" w:type="pct"/>
            <w:shd w:val="clear" w:color="auto" w:fill="auto"/>
            <w:tcMar>
              <w:top w:w="0" w:type="dxa"/>
              <w:bottom w:w="0" w:type="dxa"/>
            </w:tcMar>
            <w:vAlign w:val="center"/>
          </w:tcPr>
          <w:p w14:paraId="24F8EE55"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Hoang Duy</w:t>
            </w:r>
          </w:p>
        </w:tc>
        <w:tc>
          <w:tcPr>
            <w:tcW w:w="725" w:type="pct"/>
            <w:shd w:val="clear" w:color="auto" w:fill="auto"/>
            <w:tcMar>
              <w:top w:w="0" w:type="dxa"/>
              <w:bottom w:w="0" w:type="dxa"/>
            </w:tcMar>
            <w:vAlign w:val="center"/>
          </w:tcPr>
          <w:p w14:paraId="7CDBEF91"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363" w:type="pct"/>
            <w:shd w:val="clear" w:color="auto" w:fill="auto"/>
            <w:tcMar>
              <w:top w:w="0" w:type="dxa"/>
              <w:bottom w:w="0" w:type="dxa"/>
            </w:tcMar>
            <w:vAlign w:val="center"/>
          </w:tcPr>
          <w:p w14:paraId="1C8292D3"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 April 28, 2023</w:t>
            </w:r>
          </w:p>
        </w:tc>
        <w:tc>
          <w:tcPr>
            <w:tcW w:w="573" w:type="pct"/>
            <w:shd w:val="clear" w:color="auto" w:fill="auto"/>
            <w:tcMar>
              <w:top w:w="0" w:type="dxa"/>
              <w:bottom w:w="0" w:type="dxa"/>
            </w:tcMar>
            <w:vAlign w:val="center"/>
          </w:tcPr>
          <w:p w14:paraId="584779F3"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c>
          <w:tcPr>
            <w:tcW w:w="660" w:type="pct"/>
            <w:vMerge/>
            <w:shd w:val="clear" w:color="auto" w:fill="auto"/>
            <w:tcMar>
              <w:top w:w="0" w:type="dxa"/>
              <w:bottom w:w="0" w:type="dxa"/>
            </w:tcMar>
            <w:vAlign w:val="center"/>
          </w:tcPr>
          <w:p w14:paraId="491E3C30"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r>
    </w:tbl>
    <w:p w14:paraId="6B6380F2" w14:textId="77777777" w:rsidR="009406F5" w:rsidRPr="00A639D4" w:rsidRDefault="00B0747D" w:rsidP="00A639D4">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1"/>
        <w:gridCol w:w="2210"/>
        <w:gridCol w:w="1093"/>
        <w:gridCol w:w="1216"/>
        <w:gridCol w:w="1121"/>
        <w:gridCol w:w="1491"/>
        <w:gridCol w:w="1245"/>
      </w:tblGrid>
      <w:tr w:rsidR="009406F5" w:rsidRPr="00A639D4" w14:paraId="285E338D" w14:textId="77777777" w:rsidTr="00A639D4">
        <w:tc>
          <w:tcPr>
            <w:tcW w:w="374" w:type="pct"/>
            <w:vMerge w:val="restart"/>
            <w:shd w:val="clear" w:color="auto" w:fill="auto"/>
            <w:tcMar>
              <w:top w:w="0" w:type="dxa"/>
              <w:bottom w:w="0" w:type="dxa"/>
            </w:tcMar>
            <w:vAlign w:val="center"/>
          </w:tcPr>
          <w:p w14:paraId="6356A17F"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224" w:type="pct"/>
            <w:vMerge w:val="restart"/>
            <w:shd w:val="clear" w:color="auto" w:fill="auto"/>
            <w:tcMar>
              <w:top w:w="0" w:type="dxa"/>
              <w:bottom w:w="0" w:type="dxa"/>
            </w:tcMar>
            <w:vAlign w:val="center"/>
          </w:tcPr>
          <w:p w14:paraId="0D7E8066"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Executive Board</w:t>
            </w:r>
          </w:p>
          <w:p w14:paraId="491074D0"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c>
          <w:tcPr>
            <w:tcW w:w="607" w:type="pct"/>
            <w:vMerge w:val="restart"/>
            <w:shd w:val="clear" w:color="auto" w:fill="auto"/>
            <w:tcMar>
              <w:top w:w="0" w:type="dxa"/>
              <w:bottom w:w="0" w:type="dxa"/>
            </w:tcMar>
            <w:vAlign w:val="center"/>
          </w:tcPr>
          <w:p w14:paraId="175E2C67"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675" w:type="pct"/>
            <w:vMerge w:val="restart"/>
            <w:shd w:val="clear" w:color="auto" w:fill="auto"/>
            <w:tcMar>
              <w:top w:w="0" w:type="dxa"/>
              <w:bottom w:w="0" w:type="dxa"/>
            </w:tcMar>
            <w:vAlign w:val="center"/>
          </w:tcPr>
          <w:p w14:paraId="12DA20EB"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602" w:type="pct"/>
            <w:vMerge w:val="restart"/>
            <w:shd w:val="clear" w:color="auto" w:fill="auto"/>
            <w:tcMar>
              <w:top w:w="0" w:type="dxa"/>
              <w:bottom w:w="0" w:type="dxa"/>
            </w:tcMar>
            <w:vAlign w:val="center"/>
          </w:tcPr>
          <w:p w14:paraId="552DA55F"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518" w:type="pct"/>
            <w:gridSpan w:val="2"/>
            <w:shd w:val="clear" w:color="auto" w:fill="auto"/>
            <w:tcMar>
              <w:top w:w="0" w:type="dxa"/>
              <w:bottom w:w="0" w:type="dxa"/>
            </w:tcMar>
            <w:vAlign w:val="center"/>
          </w:tcPr>
          <w:p w14:paraId="532E0AB9"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9406F5" w:rsidRPr="00A639D4" w14:paraId="42F56207" w14:textId="77777777" w:rsidTr="00A639D4">
        <w:tc>
          <w:tcPr>
            <w:tcW w:w="374" w:type="pct"/>
            <w:vMerge/>
            <w:shd w:val="clear" w:color="auto" w:fill="auto"/>
            <w:tcMar>
              <w:top w:w="0" w:type="dxa"/>
              <w:bottom w:w="0" w:type="dxa"/>
            </w:tcMar>
            <w:vAlign w:val="center"/>
          </w:tcPr>
          <w:p w14:paraId="40EC619E"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c>
          <w:tcPr>
            <w:tcW w:w="1224" w:type="pct"/>
            <w:vMerge/>
            <w:shd w:val="clear" w:color="auto" w:fill="auto"/>
            <w:tcMar>
              <w:top w:w="0" w:type="dxa"/>
              <w:bottom w:w="0" w:type="dxa"/>
            </w:tcMar>
            <w:vAlign w:val="center"/>
          </w:tcPr>
          <w:p w14:paraId="4769C97B"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c>
          <w:tcPr>
            <w:tcW w:w="607" w:type="pct"/>
            <w:vMerge/>
            <w:shd w:val="clear" w:color="auto" w:fill="auto"/>
            <w:tcMar>
              <w:top w:w="0" w:type="dxa"/>
              <w:bottom w:w="0" w:type="dxa"/>
            </w:tcMar>
            <w:vAlign w:val="center"/>
          </w:tcPr>
          <w:p w14:paraId="406360C8"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c>
          <w:tcPr>
            <w:tcW w:w="675" w:type="pct"/>
            <w:vMerge/>
            <w:shd w:val="clear" w:color="auto" w:fill="auto"/>
            <w:tcMar>
              <w:top w:w="0" w:type="dxa"/>
              <w:bottom w:w="0" w:type="dxa"/>
            </w:tcMar>
            <w:vAlign w:val="center"/>
          </w:tcPr>
          <w:p w14:paraId="3F849E1D"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c>
          <w:tcPr>
            <w:tcW w:w="602" w:type="pct"/>
            <w:vMerge/>
            <w:shd w:val="clear" w:color="auto" w:fill="auto"/>
            <w:tcMar>
              <w:top w:w="0" w:type="dxa"/>
              <w:bottom w:w="0" w:type="dxa"/>
            </w:tcMar>
            <w:vAlign w:val="center"/>
          </w:tcPr>
          <w:p w14:paraId="5DB2A6FC"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c>
          <w:tcPr>
            <w:tcW w:w="827" w:type="pct"/>
            <w:shd w:val="clear" w:color="auto" w:fill="auto"/>
            <w:tcMar>
              <w:top w:w="0" w:type="dxa"/>
              <w:bottom w:w="0" w:type="dxa"/>
            </w:tcMar>
            <w:vAlign w:val="center"/>
          </w:tcPr>
          <w:p w14:paraId="29BCF354"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p w14:paraId="50CFB8ED" w14:textId="77777777" w:rsidR="009406F5" w:rsidRPr="00A639D4" w:rsidRDefault="009406F5" w:rsidP="00A639D4">
            <w:pPr>
              <w:pBdr>
                <w:top w:val="nil"/>
                <w:left w:val="nil"/>
                <w:bottom w:val="nil"/>
                <w:right w:val="nil"/>
                <w:between w:val="nil"/>
              </w:pBdr>
              <w:spacing w:after="120" w:line="360" w:lineRule="auto"/>
              <w:rPr>
                <w:rFonts w:ascii="Arial" w:eastAsia="Arial" w:hAnsi="Arial" w:cs="Arial"/>
                <w:color w:val="010000"/>
                <w:sz w:val="20"/>
                <w:szCs w:val="20"/>
              </w:rPr>
            </w:pPr>
          </w:p>
        </w:tc>
        <w:tc>
          <w:tcPr>
            <w:tcW w:w="691" w:type="pct"/>
            <w:shd w:val="clear" w:color="auto" w:fill="auto"/>
            <w:tcMar>
              <w:top w:w="0" w:type="dxa"/>
              <w:bottom w:w="0" w:type="dxa"/>
            </w:tcMar>
            <w:vAlign w:val="center"/>
          </w:tcPr>
          <w:p w14:paraId="4BF64D04"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9406F5" w:rsidRPr="00A639D4" w14:paraId="4F1F2D4A" w14:textId="77777777" w:rsidTr="00A639D4">
        <w:tc>
          <w:tcPr>
            <w:tcW w:w="374" w:type="pct"/>
            <w:shd w:val="clear" w:color="auto" w:fill="auto"/>
            <w:tcMar>
              <w:top w:w="0" w:type="dxa"/>
              <w:bottom w:w="0" w:type="dxa"/>
            </w:tcMar>
            <w:vAlign w:val="center"/>
          </w:tcPr>
          <w:p w14:paraId="5ABE7CA2"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224" w:type="pct"/>
            <w:shd w:val="clear" w:color="auto" w:fill="auto"/>
            <w:tcMar>
              <w:top w:w="0" w:type="dxa"/>
              <w:bottom w:w="0" w:type="dxa"/>
            </w:tcMar>
            <w:vAlign w:val="center"/>
          </w:tcPr>
          <w:p w14:paraId="58C047BD"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Kim Ngoc </w:t>
            </w:r>
            <w:proofErr w:type="spellStart"/>
            <w:r>
              <w:rPr>
                <w:rFonts w:ascii="Arial" w:hAnsi="Arial"/>
                <w:color w:val="010000"/>
                <w:sz w:val="20"/>
              </w:rPr>
              <w:t>Nhan</w:t>
            </w:r>
            <w:proofErr w:type="spellEnd"/>
          </w:p>
        </w:tc>
        <w:tc>
          <w:tcPr>
            <w:tcW w:w="607" w:type="pct"/>
            <w:shd w:val="clear" w:color="auto" w:fill="auto"/>
            <w:tcMar>
              <w:top w:w="0" w:type="dxa"/>
              <w:bottom w:w="0" w:type="dxa"/>
            </w:tcMar>
            <w:vAlign w:val="center"/>
          </w:tcPr>
          <w:p w14:paraId="638D0549"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Manager</w:t>
            </w:r>
          </w:p>
        </w:tc>
        <w:tc>
          <w:tcPr>
            <w:tcW w:w="675" w:type="pct"/>
            <w:shd w:val="clear" w:color="auto" w:fill="auto"/>
            <w:tcMar>
              <w:top w:w="0" w:type="dxa"/>
              <w:bottom w:w="0" w:type="dxa"/>
            </w:tcMar>
            <w:vAlign w:val="center"/>
          </w:tcPr>
          <w:p w14:paraId="3410A360"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 1974</w:t>
            </w:r>
          </w:p>
        </w:tc>
        <w:tc>
          <w:tcPr>
            <w:tcW w:w="602" w:type="pct"/>
            <w:shd w:val="clear" w:color="auto" w:fill="auto"/>
            <w:tcMar>
              <w:top w:w="0" w:type="dxa"/>
              <w:bottom w:w="0" w:type="dxa"/>
            </w:tcMar>
            <w:vAlign w:val="center"/>
          </w:tcPr>
          <w:p w14:paraId="7D587C41"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c>
          <w:tcPr>
            <w:tcW w:w="827" w:type="pct"/>
            <w:shd w:val="clear" w:color="auto" w:fill="auto"/>
            <w:tcMar>
              <w:top w:w="0" w:type="dxa"/>
              <w:bottom w:w="0" w:type="dxa"/>
            </w:tcMar>
            <w:vAlign w:val="center"/>
          </w:tcPr>
          <w:p w14:paraId="46A3B669"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09, 2008</w:t>
            </w:r>
          </w:p>
        </w:tc>
        <w:tc>
          <w:tcPr>
            <w:tcW w:w="691" w:type="pct"/>
            <w:shd w:val="clear" w:color="auto" w:fill="auto"/>
            <w:tcMar>
              <w:top w:w="0" w:type="dxa"/>
              <w:bottom w:w="0" w:type="dxa"/>
            </w:tcMar>
            <w:vAlign w:val="center"/>
          </w:tcPr>
          <w:p w14:paraId="1199AA19" w14:textId="77777777" w:rsidR="009406F5" w:rsidRPr="00A639D4" w:rsidRDefault="009406F5" w:rsidP="00A639D4">
            <w:pPr>
              <w:spacing w:after="120" w:line="360" w:lineRule="auto"/>
              <w:rPr>
                <w:rFonts w:ascii="Arial" w:eastAsia="Arial" w:hAnsi="Arial" w:cs="Arial"/>
                <w:color w:val="010000"/>
                <w:sz w:val="20"/>
                <w:szCs w:val="20"/>
              </w:rPr>
            </w:pPr>
          </w:p>
        </w:tc>
      </w:tr>
      <w:tr w:rsidR="009406F5" w:rsidRPr="00A639D4" w14:paraId="608767F8" w14:textId="77777777" w:rsidTr="00A639D4">
        <w:tc>
          <w:tcPr>
            <w:tcW w:w="374" w:type="pct"/>
            <w:shd w:val="clear" w:color="auto" w:fill="auto"/>
            <w:tcMar>
              <w:top w:w="0" w:type="dxa"/>
              <w:bottom w:w="0" w:type="dxa"/>
            </w:tcMar>
            <w:vAlign w:val="center"/>
          </w:tcPr>
          <w:p w14:paraId="7A19502A"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224" w:type="pct"/>
            <w:shd w:val="clear" w:color="auto" w:fill="auto"/>
            <w:tcMar>
              <w:top w:w="0" w:type="dxa"/>
              <w:bottom w:w="0" w:type="dxa"/>
            </w:tcMar>
            <w:vAlign w:val="center"/>
          </w:tcPr>
          <w:p w14:paraId="382544C2"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Van Phi</w:t>
            </w:r>
          </w:p>
        </w:tc>
        <w:tc>
          <w:tcPr>
            <w:tcW w:w="607" w:type="pct"/>
            <w:shd w:val="clear" w:color="auto" w:fill="auto"/>
            <w:tcMar>
              <w:top w:w="0" w:type="dxa"/>
              <w:bottom w:w="0" w:type="dxa"/>
            </w:tcMar>
            <w:vAlign w:val="center"/>
          </w:tcPr>
          <w:p w14:paraId="08CB96BA"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675" w:type="pct"/>
            <w:shd w:val="clear" w:color="auto" w:fill="auto"/>
            <w:tcMar>
              <w:top w:w="0" w:type="dxa"/>
              <w:bottom w:w="0" w:type="dxa"/>
            </w:tcMar>
            <w:vAlign w:val="center"/>
          </w:tcPr>
          <w:p w14:paraId="056225A8"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16, 1977</w:t>
            </w:r>
          </w:p>
        </w:tc>
        <w:tc>
          <w:tcPr>
            <w:tcW w:w="602" w:type="pct"/>
            <w:shd w:val="clear" w:color="auto" w:fill="auto"/>
            <w:tcMar>
              <w:top w:w="0" w:type="dxa"/>
              <w:bottom w:w="0" w:type="dxa"/>
            </w:tcMar>
            <w:vAlign w:val="center"/>
          </w:tcPr>
          <w:p w14:paraId="214B4778"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c>
          <w:tcPr>
            <w:tcW w:w="827" w:type="pct"/>
            <w:shd w:val="clear" w:color="auto" w:fill="auto"/>
            <w:tcMar>
              <w:top w:w="0" w:type="dxa"/>
              <w:bottom w:w="0" w:type="dxa"/>
            </w:tcMar>
            <w:vAlign w:val="center"/>
          </w:tcPr>
          <w:p w14:paraId="60018B3A"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06, 2022</w:t>
            </w:r>
          </w:p>
        </w:tc>
        <w:tc>
          <w:tcPr>
            <w:tcW w:w="691" w:type="pct"/>
            <w:shd w:val="clear" w:color="auto" w:fill="auto"/>
            <w:tcMar>
              <w:top w:w="0" w:type="dxa"/>
              <w:bottom w:w="0" w:type="dxa"/>
            </w:tcMar>
            <w:vAlign w:val="center"/>
          </w:tcPr>
          <w:p w14:paraId="36471899" w14:textId="77777777" w:rsidR="009406F5" w:rsidRPr="00A639D4" w:rsidRDefault="009406F5" w:rsidP="00A639D4">
            <w:pPr>
              <w:spacing w:after="120" w:line="360" w:lineRule="auto"/>
              <w:rPr>
                <w:rFonts w:ascii="Arial" w:eastAsia="Arial" w:hAnsi="Arial" w:cs="Arial"/>
                <w:color w:val="010000"/>
                <w:sz w:val="20"/>
                <w:szCs w:val="20"/>
              </w:rPr>
            </w:pPr>
          </w:p>
        </w:tc>
      </w:tr>
      <w:tr w:rsidR="009406F5" w:rsidRPr="00A639D4" w14:paraId="02403F07" w14:textId="77777777" w:rsidTr="00A639D4">
        <w:tc>
          <w:tcPr>
            <w:tcW w:w="374" w:type="pct"/>
            <w:shd w:val="clear" w:color="auto" w:fill="auto"/>
            <w:tcMar>
              <w:top w:w="0" w:type="dxa"/>
              <w:bottom w:w="0" w:type="dxa"/>
            </w:tcMar>
            <w:vAlign w:val="center"/>
          </w:tcPr>
          <w:p w14:paraId="45AC6C63"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224" w:type="pct"/>
            <w:shd w:val="clear" w:color="auto" w:fill="auto"/>
            <w:tcMar>
              <w:top w:w="0" w:type="dxa"/>
              <w:bottom w:w="0" w:type="dxa"/>
            </w:tcMar>
            <w:vAlign w:val="center"/>
          </w:tcPr>
          <w:p w14:paraId="02C6DCE6"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Dinh Thi Thuy</w:t>
            </w:r>
          </w:p>
        </w:tc>
        <w:tc>
          <w:tcPr>
            <w:tcW w:w="607" w:type="pct"/>
            <w:shd w:val="clear" w:color="auto" w:fill="auto"/>
            <w:tcMar>
              <w:top w:w="0" w:type="dxa"/>
              <w:bottom w:w="0" w:type="dxa"/>
            </w:tcMar>
            <w:vAlign w:val="center"/>
          </w:tcPr>
          <w:p w14:paraId="2215093F"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675" w:type="pct"/>
            <w:shd w:val="clear" w:color="auto" w:fill="auto"/>
            <w:tcMar>
              <w:top w:w="0" w:type="dxa"/>
              <w:bottom w:w="0" w:type="dxa"/>
            </w:tcMar>
            <w:vAlign w:val="center"/>
          </w:tcPr>
          <w:p w14:paraId="1C107761"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25, 1979</w:t>
            </w:r>
          </w:p>
        </w:tc>
        <w:tc>
          <w:tcPr>
            <w:tcW w:w="602" w:type="pct"/>
            <w:shd w:val="clear" w:color="auto" w:fill="auto"/>
            <w:tcMar>
              <w:top w:w="0" w:type="dxa"/>
              <w:bottom w:w="0" w:type="dxa"/>
            </w:tcMar>
            <w:vAlign w:val="center"/>
          </w:tcPr>
          <w:p w14:paraId="3EC08547"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c>
          <w:tcPr>
            <w:tcW w:w="827" w:type="pct"/>
            <w:shd w:val="clear" w:color="auto" w:fill="auto"/>
            <w:tcMar>
              <w:top w:w="0" w:type="dxa"/>
              <w:bottom w:w="0" w:type="dxa"/>
            </w:tcMar>
            <w:vAlign w:val="center"/>
          </w:tcPr>
          <w:p w14:paraId="7AC5C1BE"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25, 2014</w:t>
            </w:r>
          </w:p>
        </w:tc>
        <w:tc>
          <w:tcPr>
            <w:tcW w:w="691" w:type="pct"/>
            <w:shd w:val="clear" w:color="auto" w:fill="auto"/>
            <w:tcMar>
              <w:top w:w="0" w:type="dxa"/>
              <w:bottom w:w="0" w:type="dxa"/>
            </w:tcMar>
            <w:vAlign w:val="center"/>
          </w:tcPr>
          <w:p w14:paraId="0FA684C5" w14:textId="77777777" w:rsidR="009406F5" w:rsidRPr="00A639D4" w:rsidRDefault="009406F5" w:rsidP="00A639D4">
            <w:pPr>
              <w:spacing w:after="120" w:line="360" w:lineRule="auto"/>
              <w:rPr>
                <w:rFonts w:ascii="Arial" w:eastAsia="Arial" w:hAnsi="Arial" w:cs="Arial"/>
                <w:color w:val="010000"/>
                <w:sz w:val="20"/>
                <w:szCs w:val="20"/>
              </w:rPr>
            </w:pPr>
          </w:p>
        </w:tc>
      </w:tr>
      <w:tr w:rsidR="009406F5" w:rsidRPr="00A639D4" w14:paraId="25F50C1A" w14:textId="77777777" w:rsidTr="00A639D4">
        <w:tc>
          <w:tcPr>
            <w:tcW w:w="374" w:type="pct"/>
            <w:shd w:val="clear" w:color="auto" w:fill="auto"/>
            <w:tcMar>
              <w:top w:w="0" w:type="dxa"/>
              <w:bottom w:w="0" w:type="dxa"/>
            </w:tcMar>
            <w:vAlign w:val="center"/>
          </w:tcPr>
          <w:p w14:paraId="75BEB1A0"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224" w:type="pct"/>
            <w:shd w:val="clear" w:color="auto" w:fill="auto"/>
            <w:tcMar>
              <w:top w:w="0" w:type="dxa"/>
              <w:bottom w:w="0" w:type="dxa"/>
            </w:tcMar>
            <w:vAlign w:val="center"/>
          </w:tcPr>
          <w:p w14:paraId="2FB14F46"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Tran Van Trung</w:t>
            </w:r>
          </w:p>
        </w:tc>
        <w:tc>
          <w:tcPr>
            <w:tcW w:w="607" w:type="pct"/>
            <w:shd w:val="clear" w:color="auto" w:fill="auto"/>
            <w:tcMar>
              <w:top w:w="0" w:type="dxa"/>
              <w:bottom w:w="0" w:type="dxa"/>
            </w:tcMar>
            <w:vAlign w:val="center"/>
          </w:tcPr>
          <w:p w14:paraId="403AFC7B"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675" w:type="pct"/>
            <w:shd w:val="clear" w:color="auto" w:fill="auto"/>
            <w:tcMar>
              <w:top w:w="0" w:type="dxa"/>
              <w:bottom w:w="0" w:type="dxa"/>
            </w:tcMar>
            <w:vAlign w:val="center"/>
          </w:tcPr>
          <w:p w14:paraId="31F4E289"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20, 1979</w:t>
            </w:r>
          </w:p>
        </w:tc>
        <w:tc>
          <w:tcPr>
            <w:tcW w:w="602" w:type="pct"/>
            <w:shd w:val="clear" w:color="auto" w:fill="auto"/>
            <w:tcMar>
              <w:top w:w="0" w:type="dxa"/>
              <w:bottom w:w="0" w:type="dxa"/>
            </w:tcMar>
            <w:vAlign w:val="center"/>
          </w:tcPr>
          <w:p w14:paraId="1AA3722C"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c>
          <w:tcPr>
            <w:tcW w:w="827" w:type="pct"/>
            <w:shd w:val="clear" w:color="auto" w:fill="auto"/>
            <w:tcMar>
              <w:top w:w="0" w:type="dxa"/>
              <w:bottom w:w="0" w:type="dxa"/>
            </w:tcMar>
            <w:vAlign w:val="center"/>
          </w:tcPr>
          <w:p w14:paraId="0B5FB1A4"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20, 2015</w:t>
            </w:r>
          </w:p>
        </w:tc>
        <w:tc>
          <w:tcPr>
            <w:tcW w:w="691" w:type="pct"/>
            <w:shd w:val="clear" w:color="auto" w:fill="auto"/>
            <w:tcMar>
              <w:top w:w="0" w:type="dxa"/>
              <w:bottom w:w="0" w:type="dxa"/>
            </w:tcMar>
            <w:vAlign w:val="center"/>
          </w:tcPr>
          <w:p w14:paraId="712EA822" w14:textId="77777777" w:rsidR="009406F5" w:rsidRPr="00A639D4" w:rsidRDefault="009406F5" w:rsidP="00A639D4">
            <w:pPr>
              <w:spacing w:after="120" w:line="360" w:lineRule="auto"/>
              <w:rPr>
                <w:rFonts w:ascii="Arial" w:eastAsia="Arial" w:hAnsi="Arial" w:cs="Arial"/>
                <w:color w:val="010000"/>
                <w:sz w:val="20"/>
                <w:szCs w:val="20"/>
              </w:rPr>
            </w:pPr>
          </w:p>
        </w:tc>
      </w:tr>
      <w:tr w:rsidR="009406F5" w:rsidRPr="00A639D4" w14:paraId="3F1858D8" w14:textId="77777777" w:rsidTr="00A639D4">
        <w:tc>
          <w:tcPr>
            <w:tcW w:w="374" w:type="pct"/>
            <w:shd w:val="clear" w:color="auto" w:fill="auto"/>
            <w:tcMar>
              <w:top w:w="0" w:type="dxa"/>
              <w:bottom w:w="0" w:type="dxa"/>
            </w:tcMar>
            <w:vAlign w:val="center"/>
          </w:tcPr>
          <w:p w14:paraId="44DDFCB7"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224" w:type="pct"/>
            <w:shd w:val="clear" w:color="auto" w:fill="auto"/>
            <w:tcMar>
              <w:top w:w="0" w:type="dxa"/>
              <w:bottom w:w="0" w:type="dxa"/>
            </w:tcMar>
            <w:vAlign w:val="center"/>
          </w:tcPr>
          <w:p w14:paraId="1334C5F6"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Ngoc Tu</w:t>
            </w:r>
          </w:p>
        </w:tc>
        <w:tc>
          <w:tcPr>
            <w:tcW w:w="607" w:type="pct"/>
            <w:shd w:val="clear" w:color="auto" w:fill="auto"/>
            <w:tcMar>
              <w:top w:w="0" w:type="dxa"/>
              <w:bottom w:w="0" w:type="dxa"/>
            </w:tcMar>
            <w:vAlign w:val="center"/>
          </w:tcPr>
          <w:p w14:paraId="6A9B1ACC"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675" w:type="pct"/>
            <w:shd w:val="clear" w:color="auto" w:fill="auto"/>
            <w:tcMar>
              <w:top w:w="0" w:type="dxa"/>
              <w:bottom w:w="0" w:type="dxa"/>
            </w:tcMar>
            <w:vAlign w:val="center"/>
          </w:tcPr>
          <w:p w14:paraId="5B5FF94C"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02, 1980</w:t>
            </w:r>
          </w:p>
        </w:tc>
        <w:tc>
          <w:tcPr>
            <w:tcW w:w="602" w:type="pct"/>
            <w:shd w:val="clear" w:color="auto" w:fill="auto"/>
            <w:tcMar>
              <w:top w:w="0" w:type="dxa"/>
              <w:bottom w:w="0" w:type="dxa"/>
            </w:tcMar>
            <w:vAlign w:val="center"/>
          </w:tcPr>
          <w:p w14:paraId="0BEBB5C0"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c>
          <w:tcPr>
            <w:tcW w:w="827" w:type="pct"/>
            <w:shd w:val="clear" w:color="auto" w:fill="auto"/>
            <w:tcMar>
              <w:top w:w="0" w:type="dxa"/>
              <w:bottom w:w="0" w:type="dxa"/>
            </w:tcMar>
            <w:vAlign w:val="center"/>
          </w:tcPr>
          <w:p w14:paraId="6CA831C2"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19, 2017</w:t>
            </w:r>
          </w:p>
        </w:tc>
        <w:tc>
          <w:tcPr>
            <w:tcW w:w="691" w:type="pct"/>
            <w:shd w:val="clear" w:color="auto" w:fill="auto"/>
            <w:tcMar>
              <w:top w:w="0" w:type="dxa"/>
              <w:bottom w:w="0" w:type="dxa"/>
            </w:tcMar>
            <w:vAlign w:val="center"/>
          </w:tcPr>
          <w:p w14:paraId="0B89C35C" w14:textId="77777777" w:rsidR="009406F5" w:rsidRPr="00A639D4" w:rsidRDefault="009406F5" w:rsidP="00A639D4">
            <w:pPr>
              <w:spacing w:after="120" w:line="360" w:lineRule="auto"/>
              <w:rPr>
                <w:rFonts w:ascii="Arial" w:eastAsia="Arial" w:hAnsi="Arial" w:cs="Arial"/>
                <w:color w:val="010000"/>
                <w:sz w:val="20"/>
                <w:szCs w:val="20"/>
              </w:rPr>
            </w:pPr>
          </w:p>
        </w:tc>
      </w:tr>
    </w:tbl>
    <w:p w14:paraId="241527B1" w14:textId="77777777" w:rsidR="009406F5" w:rsidRPr="00A639D4" w:rsidRDefault="00B0747D" w:rsidP="00A639D4">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24"/>
        <w:gridCol w:w="1375"/>
        <w:gridCol w:w="2709"/>
        <w:gridCol w:w="2739"/>
      </w:tblGrid>
      <w:tr w:rsidR="009406F5" w:rsidRPr="00A639D4" w14:paraId="3335A3E7" w14:textId="77777777" w:rsidTr="00A639D4">
        <w:tc>
          <w:tcPr>
            <w:tcW w:w="1229" w:type="pct"/>
            <w:shd w:val="clear" w:color="auto" w:fill="auto"/>
            <w:tcMar>
              <w:top w:w="0" w:type="dxa"/>
              <w:bottom w:w="0" w:type="dxa"/>
            </w:tcMar>
            <w:vAlign w:val="center"/>
          </w:tcPr>
          <w:p w14:paraId="5AA0873E"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760" w:type="pct"/>
            <w:shd w:val="clear" w:color="auto" w:fill="auto"/>
            <w:tcMar>
              <w:top w:w="0" w:type="dxa"/>
              <w:bottom w:w="0" w:type="dxa"/>
            </w:tcMar>
            <w:vAlign w:val="center"/>
          </w:tcPr>
          <w:p w14:paraId="5B713C79"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497" w:type="pct"/>
            <w:shd w:val="clear" w:color="auto" w:fill="auto"/>
            <w:tcMar>
              <w:top w:w="0" w:type="dxa"/>
              <w:bottom w:w="0" w:type="dxa"/>
            </w:tcMar>
            <w:vAlign w:val="center"/>
          </w:tcPr>
          <w:p w14:paraId="2229DDD4"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514" w:type="pct"/>
            <w:shd w:val="clear" w:color="auto" w:fill="auto"/>
            <w:tcMar>
              <w:top w:w="0" w:type="dxa"/>
              <w:bottom w:w="0" w:type="dxa"/>
            </w:tcMar>
            <w:vAlign w:val="center"/>
          </w:tcPr>
          <w:p w14:paraId="3B2FC8C3"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r>
      <w:tr w:rsidR="009406F5" w:rsidRPr="00A639D4" w14:paraId="52061C9B" w14:textId="77777777" w:rsidTr="00A639D4">
        <w:tc>
          <w:tcPr>
            <w:tcW w:w="1229" w:type="pct"/>
            <w:shd w:val="clear" w:color="auto" w:fill="auto"/>
            <w:tcMar>
              <w:top w:w="0" w:type="dxa"/>
              <w:bottom w:w="0" w:type="dxa"/>
            </w:tcMar>
            <w:vAlign w:val="center"/>
          </w:tcPr>
          <w:p w14:paraId="2BDD9E33"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Dinh Thi Thuy</w:t>
            </w:r>
          </w:p>
        </w:tc>
        <w:tc>
          <w:tcPr>
            <w:tcW w:w="760" w:type="pct"/>
            <w:shd w:val="clear" w:color="auto" w:fill="auto"/>
            <w:tcMar>
              <w:top w:w="0" w:type="dxa"/>
              <w:bottom w:w="0" w:type="dxa"/>
            </w:tcMar>
            <w:vAlign w:val="center"/>
          </w:tcPr>
          <w:p w14:paraId="700AD6BA"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25, 1979</w:t>
            </w:r>
          </w:p>
        </w:tc>
        <w:tc>
          <w:tcPr>
            <w:tcW w:w="1497" w:type="pct"/>
            <w:shd w:val="clear" w:color="auto" w:fill="auto"/>
            <w:tcMar>
              <w:top w:w="0" w:type="dxa"/>
              <w:bottom w:w="0" w:type="dxa"/>
            </w:tcMar>
            <w:vAlign w:val="center"/>
          </w:tcPr>
          <w:p w14:paraId="6ADC935B"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c>
          <w:tcPr>
            <w:tcW w:w="1514" w:type="pct"/>
            <w:shd w:val="clear" w:color="auto" w:fill="auto"/>
            <w:tcMar>
              <w:top w:w="0" w:type="dxa"/>
              <w:bottom w:w="0" w:type="dxa"/>
            </w:tcMar>
            <w:vAlign w:val="center"/>
          </w:tcPr>
          <w:p w14:paraId="2B0DF894" w14:textId="77777777" w:rsidR="009406F5" w:rsidRPr="00A639D4" w:rsidRDefault="00B0747D" w:rsidP="00A639D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16, 2015</w:t>
            </w:r>
          </w:p>
        </w:tc>
      </w:tr>
    </w:tbl>
    <w:p w14:paraId="4F845427" w14:textId="77777777" w:rsidR="009406F5" w:rsidRPr="00A639D4" w:rsidRDefault="00B0747D" w:rsidP="00BA5BD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Training on </w:t>
      </w:r>
      <w:bookmarkStart w:id="0" w:name="_GoBack"/>
      <w:r>
        <w:rPr>
          <w:rFonts w:ascii="Arial" w:hAnsi="Arial"/>
          <w:color w:val="010000"/>
          <w:sz w:val="20"/>
        </w:rPr>
        <w:t>corporate governance</w:t>
      </w:r>
    </w:p>
    <w:p w14:paraId="229D40F3" w14:textId="77777777" w:rsidR="009406F5" w:rsidRPr="00A639D4" w:rsidRDefault="00B0747D" w:rsidP="00BA5BDA">
      <w:pPr>
        <w:numPr>
          <w:ilvl w:val="0"/>
          <w:numId w:val="1"/>
        </w:numPr>
        <w:pBdr>
          <w:top w:val="nil"/>
          <w:left w:val="nil"/>
          <w:bottom w:val="nil"/>
          <w:right w:val="nil"/>
          <w:between w:val="nil"/>
        </w:pBdr>
        <w:tabs>
          <w:tab w:val="left" w:pos="432"/>
          <w:tab w:val="left" w:pos="570"/>
        </w:tabs>
        <w:spacing w:after="120" w:line="360" w:lineRule="auto"/>
        <w:jc w:val="both"/>
        <w:rPr>
          <w:rFonts w:ascii="Arial" w:eastAsia="Arial" w:hAnsi="Arial" w:cs="Arial"/>
          <w:color w:val="010000"/>
          <w:sz w:val="20"/>
          <w:szCs w:val="20"/>
        </w:rPr>
      </w:pPr>
      <w:r>
        <w:rPr>
          <w:rFonts w:ascii="Arial" w:hAnsi="Arial"/>
          <w:color w:val="010000"/>
          <w:sz w:val="20"/>
        </w:rPr>
        <w:t>List of related person of the public Company and transactions between the related person of the Company with the Company itself</w:t>
      </w:r>
    </w:p>
    <w:p w14:paraId="05D16985" w14:textId="77777777" w:rsidR="009406F5" w:rsidRPr="00A639D4" w:rsidRDefault="00B0747D" w:rsidP="00BA5BDA">
      <w:pPr>
        <w:keepNext/>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lastRenderedPageBreak/>
        <w:t>Transactions between the Company and affiliated persons of the Company; or between the Company and major shareholders, PDMR and affiliated persons of PDMR</w:t>
      </w:r>
    </w:p>
    <w:p w14:paraId="4DC9D27B" w14:textId="77777777" w:rsidR="009406F5" w:rsidRPr="00A639D4" w:rsidRDefault="00B0747D" w:rsidP="00BA5B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 transactions incurred during the period.</w:t>
      </w:r>
    </w:p>
    <w:p w14:paraId="529C973E" w14:textId="77777777" w:rsidR="009406F5" w:rsidRPr="00A639D4" w:rsidRDefault="00B0747D" w:rsidP="00BA5BDA">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5C630834" w14:textId="77777777" w:rsidR="009406F5" w:rsidRPr="00A639D4" w:rsidRDefault="00B0747D" w:rsidP="00BA5BDA">
      <w:pPr>
        <w:keepNext/>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5E3E9532" w14:textId="77777777" w:rsidR="009406F5" w:rsidRPr="00A639D4" w:rsidRDefault="00B0747D" w:rsidP="00BA5BDA">
      <w:pPr>
        <w:numPr>
          <w:ilvl w:val="1"/>
          <w:numId w:val="3"/>
        </w:numPr>
        <w:pBdr>
          <w:top w:val="nil"/>
          <w:left w:val="nil"/>
          <w:bottom w:val="nil"/>
          <w:right w:val="nil"/>
          <w:between w:val="nil"/>
        </w:pBdr>
        <w:tabs>
          <w:tab w:val="left" w:pos="432"/>
          <w:tab w:val="left" w:pos="52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company that members of the Board of Directors, members of the Supervisory Board, the General Manager and other managers have been founding members or members of the Board of Directors, the executive General Manager for the past three (03) years (as at the time of making the report): None</w:t>
      </w:r>
    </w:p>
    <w:p w14:paraId="21EE84FE" w14:textId="77777777" w:rsidR="009406F5" w:rsidRPr="00A639D4" w:rsidRDefault="00B0747D" w:rsidP="00BA5BDA">
      <w:pPr>
        <w:numPr>
          <w:ilvl w:val="1"/>
          <w:numId w:val="3"/>
        </w:numPr>
        <w:pBdr>
          <w:top w:val="nil"/>
          <w:left w:val="nil"/>
          <w:bottom w:val="nil"/>
          <w:right w:val="nil"/>
          <w:between w:val="nil"/>
        </w:pBdr>
        <w:tabs>
          <w:tab w:val="left" w:pos="432"/>
          <w:tab w:val="left" w:pos="522"/>
        </w:tabs>
        <w:spacing w:after="120" w:line="360" w:lineRule="auto"/>
        <w:jc w:val="both"/>
        <w:rPr>
          <w:rFonts w:ascii="Arial" w:eastAsia="Arial" w:hAnsi="Arial" w:cs="Arial"/>
          <w:color w:val="010000"/>
          <w:sz w:val="20"/>
          <w:szCs w:val="20"/>
        </w:rPr>
      </w:pPr>
      <w:r>
        <w:rPr>
          <w:rFonts w:ascii="Arial" w:hAnsi="Arial"/>
          <w:color w:val="010000"/>
          <w:sz w:val="20"/>
        </w:rPr>
        <w:t>Transactions between company and the Company where affiliated persons of members of the Board of Directors, members the Supervisory Board, the General Manager and other managers are members of the Board of Directors, the Executive General Manager: None</w:t>
      </w:r>
    </w:p>
    <w:p w14:paraId="5670D858" w14:textId="77777777" w:rsidR="009406F5" w:rsidRPr="00A639D4" w:rsidRDefault="00B0747D" w:rsidP="00BA5BDA">
      <w:pPr>
        <w:numPr>
          <w:ilvl w:val="1"/>
          <w:numId w:val="3"/>
        </w:numPr>
        <w:pBdr>
          <w:top w:val="nil"/>
          <w:left w:val="nil"/>
          <w:bottom w:val="nil"/>
          <w:right w:val="nil"/>
          <w:between w:val="nil"/>
        </w:pBdr>
        <w:tabs>
          <w:tab w:val="left" w:pos="432"/>
          <w:tab w:val="left" w:pos="526"/>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material or non-material benefits to members of the Board of Directors, members of the Supervisory Board, the General Manager and other managers: None</w:t>
      </w:r>
    </w:p>
    <w:p w14:paraId="42287A2A" w14:textId="77777777" w:rsidR="009406F5" w:rsidRPr="00A639D4" w:rsidRDefault="00B0747D" w:rsidP="00BA5BDA">
      <w:pPr>
        <w:numPr>
          <w:ilvl w:val="0"/>
          <w:numId w:val="1"/>
        </w:numPr>
        <w:pBdr>
          <w:top w:val="nil"/>
          <w:left w:val="nil"/>
          <w:bottom w:val="nil"/>
          <w:right w:val="nil"/>
          <w:between w:val="nil"/>
        </w:pBdr>
        <w:tabs>
          <w:tab w:val="left" w:pos="432"/>
          <w:tab w:val="left" w:pos="666"/>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w:t>
      </w:r>
    </w:p>
    <w:p w14:paraId="25E38110" w14:textId="3EDB959D" w:rsidR="009406F5" w:rsidRPr="000F07F8" w:rsidRDefault="00B0747D" w:rsidP="00BA5BDA">
      <w:pPr>
        <w:keepNext/>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Transaction of PDMR and affiliated persons related to the Company’s shares: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1731"/>
        <w:gridCol w:w="1807"/>
        <w:gridCol w:w="933"/>
        <w:gridCol w:w="730"/>
        <w:gridCol w:w="928"/>
        <w:gridCol w:w="728"/>
        <w:gridCol w:w="1858"/>
      </w:tblGrid>
      <w:tr w:rsidR="000F07F8" w:rsidRPr="00A639D4" w14:paraId="78F8C65B" w14:textId="77777777" w:rsidTr="00E51DA5">
        <w:tc>
          <w:tcPr>
            <w:tcW w:w="221" w:type="pct"/>
            <w:vMerge w:val="restart"/>
            <w:shd w:val="clear" w:color="auto" w:fill="auto"/>
            <w:tcMar>
              <w:top w:w="0" w:type="dxa"/>
              <w:bottom w:w="0" w:type="dxa"/>
            </w:tcMar>
            <w:vAlign w:val="center"/>
          </w:tcPr>
          <w:bookmarkEnd w:id="0"/>
          <w:p w14:paraId="31CDCBE5" w14:textId="77777777" w:rsidR="000F07F8" w:rsidRPr="00A639D4" w:rsidRDefault="000F07F8" w:rsidP="00E51DA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952" w:type="pct"/>
            <w:vMerge w:val="restart"/>
            <w:shd w:val="clear" w:color="auto" w:fill="auto"/>
            <w:tcMar>
              <w:top w:w="0" w:type="dxa"/>
              <w:bottom w:w="0" w:type="dxa"/>
            </w:tcMar>
            <w:vAlign w:val="center"/>
          </w:tcPr>
          <w:p w14:paraId="3F13CEC2" w14:textId="77777777" w:rsidR="000F07F8" w:rsidRPr="00A639D4" w:rsidRDefault="000F07F8" w:rsidP="00E51DA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993" w:type="pct"/>
            <w:vMerge w:val="restart"/>
            <w:shd w:val="clear" w:color="auto" w:fill="auto"/>
            <w:tcMar>
              <w:top w:w="0" w:type="dxa"/>
              <w:bottom w:w="0" w:type="dxa"/>
            </w:tcMar>
            <w:vAlign w:val="center"/>
          </w:tcPr>
          <w:p w14:paraId="75EFB5A6" w14:textId="77777777" w:rsidR="000F07F8" w:rsidRPr="00A639D4" w:rsidRDefault="000F07F8" w:rsidP="00E51DA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930" w:type="pct"/>
            <w:gridSpan w:val="2"/>
            <w:shd w:val="clear" w:color="auto" w:fill="auto"/>
            <w:tcMar>
              <w:top w:w="0" w:type="dxa"/>
              <w:bottom w:w="0" w:type="dxa"/>
            </w:tcMar>
            <w:vAlign w:val="center"/>
          </w:tcPr>
          <w:p w14:paraId="0818A4F5" w14:textId="77777777" w:rsidR="000F07F8" w:rsidRPr="00A639D4" w:rsidRDefault="000F07F8" w:rsidP="00E51DA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884" w:type="pct"/>
            <w:gridSpan w:val="2"/>
            <w:shd w:val="clear" w:color="auto" w:fill="auto"/>
            <w:tcMar>
              <w:top w:w="0" w:type="dxa"/>
              <w:bottom w:w="0" w:type="dxa"/>
            </w:tcMar>
            <w:vAlign w:val="center"/>
          </w:tcPr>
          <w:p w14:paraId="347D0406" w14:textId="77777777" w:rsidR="000F07F8" w:rsidRPr="00A639D4" w:rsidRDefault="000F07F8" w:rsidP="00E51DA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020" w:type="pct"/>
            <w:shd w:val="clear" w:color="auto" w:fill="auto"/>
            <w:tcMar>
              <w:top w:w="0" w:type="dxa"/>
              <w:bottom w:w="0" w:type="dxa"/>
            </w:tcMar>
            <w:vAlign w:val="center"/>
          </w:tcPr>
          <w:p w14:paraId="3B103CC9" w14:textId="77777777" w:rsidR="000F07F8" w:rsidRPr="00A639D4" w:rsidRDefault="000F07F8" w:rsidP="00E51DA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Reason for increase/decrease (purchase, sell, or award</w:t>
            </w:r>
            <w:proofErr w:type="gramStart"/>
            <w:r>
              <w:rPr>
                <w:rFonts w:ascii="Arial" w:hAnsi="Arial"/>
                <w:color w:val="010000"/>
                <w:sz w:val="20"/>
              </w:rPr>
              <w:t>,...</w:t>
            </w:r>
            <w:proofErr w:type="gramEnd"/>
            <w:r>
              <w:rPr>
                <w:rFonts w:ascii="Arial" w:hAnsi="Arial"/>
                <w:color w:val="010000"/>
                <w:sz w:val="20"/>
              </w:rPr>
              <w:t>)</w:t>
            </w:r>
          </w:p>
        </w:tc>
      </w:tr>
      <w:tr w:rsidR="000F07F8" w:rsidRPr="00A639D4" w14:paraId="694D279B" w14:textId="77777777" w:rsidTr="00E51DA5">
        <w:tc>
          <w:tcPr>
            <w:tcW w:w="221" w:type="pct"/>
            <w:vMerge/>
            <w:shd w:val="clear" w:color="auto" w:fill="auto"/>
            <w:tcMar>
              <w:top w:w="0" w:type="dxa"/>
              <w:bottom w:w="0" w:type="dxa"/>
            </w:tcMar>
            <w:vAlign w:val="center"/>
          </w:tcPr>
          <w:p w14:paraId="7ADE7B01" w14:textId="77777777" w:rsidR="000F07F8" w:rsidRPr="00A639D4" w:rsidRDefault="000F07F8" w:rsidP="00E51DA5">
            <w:pPr>
              <w:pBdr>
                <w:top w:val="nil"/>
                <w:left w:val="nil"/>
                <w:bottom w:val="nil"/>
                <w:right w:val="nil"/>
                <w:between w:val="nil"/>
              </w:pBdr>
              <w:spacing w:after="120" w:line="360" w:lineRule="auto"/>
              <w:rPr>
                <w:rFonts w:ascii="Arial" w:eastAsia="Arial" w:hAnsi="Arial" w:cs="Arial"/>
                <w:color w:val="010000"/>
                <w:sz w:val="20"/>
                <w:szCs w:val="20"/>
              </w:rPr>
            </w:pPr>
          </w:p>
        </w:tc>
        <w:tc>
          <w:tcPr>
            <w:tcW w:w="952" w:type="pct"/>
            <w:vMerge/>
            <w:shd w:val="clear" w:color="auto" w:fill="auto"/>
            <w:tcMar>
              <w:top w:w="0" w:type="dxa"/>
              <w:bottom w:w="0" w:type="dxa"/>
            </w:tcMar>
            <w:vAlign w:val="center"/>
          </w:tcPr>
          <w:p w14:paraId="4421CF92" w14:textId="77777777" w:rsidR="000F07F8" w:rsidRPr="00A639D4" w:rsidRDefault="000F07F8" w:rsidP="00E51DA5">
            <w:pPr>
              <w:pBdr>
                <w:top w:val="nil"/>
                <w:left w:val="nil"/>
                <w:bottom w:val="nil"/>
                <w:right w:val="nil"/>
                <w:between w:val="nil"/>
              </w:pBdr>
              <w:spacing w:after="120" w:line="360" w:lineRule="auto"/>
              <w:rPr>
                <w:rFonts w:ascii="Arial" w:eastAsia="Arial" w:hAnsi="Arial" w:cs="Arial"/>
                <w:color w:val="010000"/>
                <w:sz w:val="20"/>
                <w:szCs w:val="20"/>
              </w:rPr>
            </w:pPr>
          </w:p>
        </w:tc>
        <w:tc>
          <w:tcPr>
            <w:tcW w:w="993" w:type="pct"/>
            <w:vMerge/>
            <w:shd w:val="clear" w:color="auto" w:fill="auto"/>
            <w:tcMar>
              <w:top w:w="0" w:type="dxa"/>
              <w:bottom w:w="0" w:type="dxa"/>
            </w:tcMar>
            <w:vAlign w:val="center"/>
          </w:tcPr>
          <w:p w14:paraId="6024F7C4" w14:textId="77777777" w:rsidR="000F07F8" w:rsidRPr="00A639D4" w:rsidRDefault="000F07F8" w:rsidP="00E51DA5">
            <w:pPr>
              <w:pBdr>
                <w:top w:val="nil"/>
                <w:left w:val="nil"/>
                <w:bottom w:val="nil"/>
                <w:right w:val="nil"/>
                <w:between w:val="nil"/>
              </w:pBdr>
              <w:spacing w:after="120" w:line="360" w:lineRule="auto"/>
              <w:rPr>
                <w:rFonts w:ascii="Arial" w:eastAsia="Arial" w:hAnsi="Arial" w:cs="Arial"/>
                <w:color w:val="010000"/>
                <w:sz w:val="20"/>
                <w:szCs w:val="20"/>
              </w:rPr>
            </w:pPr>
          </w:p>
        </w:tc>
        <w:tc>
          <w:tcPr>
            <w:tcW w:w="520" w:type="pct"/>
            <w:shd w:val="clear" w:color="auto" w:fill="auto"/>
            <w:tcMar>
              <w:top w:w="0" w:type="dxa"/>
              <w:bottom w:w="0" w:type="dxa"/>
            </w:tcMar>
            <w:vAlign w:val="center"/>
          </w:tcPr>
          <w:p w14:paraId="05421158" w14:textId="77777777" w:rsidR="000F07F8" w:rsidRPr="00A639D4" w:rsidRDefault="000F07F8" w:rsidP="00E51DA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410" w:type="pct"/>
            <w:shd w:val="clear" w:color="auto" w:fill="auto"/>
            <w:tcMar>
              <w:top w:w="0" w:type="dxa"/>
              <w:bottom w:w="0" w:type="dxa"/>
            </w:tcMar>
            <w:vAlign w:val="center"/>
          </w:tcPr>
          <w:p w14:paraId="52A0091A" w14:textId="77777777" w:rsidR="000F07F8" w:rsidRPr="00A639D4" w:rsidRDefault="000F07F8" w:rsidP="00E51DA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w:t>
            </w:r>
          </w:p>
        </w:tc>
        <w:tc>
          <w:tcPr>
            <w:tcW w:w="475" w:type="pct"/>
            <w:shd w:val="clear" w:color="auto" w:fill="auto"/>
            <w:tcMar>
              <w:top w:w="0" w:type="dxa"/>
              <w:bottom w:w="0" w:type="dxa"/>
            </w:tcMar>
            <w:vAlign w:val="center"/>
          </w:tcPr>
          <w:p w14:paraId="608A03C2" w14:textId="77777777" w:rsidR="000F07F8" w:rsidRPr="00A639D4" w:rsidRDefault="000F07F8" w:rsidP="00E51DA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409" w:type="pct"/>
            <w:shd w:val="clear" w:color="auto" w:fill="auto"/>
            <w:tcMar>
              <w:top w:w="0" w:type="dxa"/>
              <w:bottom w:w="0" w:type="dxa"/>
            </w:tcMar>
            <w:vAlign w:val="center"/>
          </w:tcPr>
          <w:p w14:paraId="29BF1719" w14:textId="77777777" w:rsidR="000F07F8" w:rsidRPr="00A639D4" w:rsidRDefault="000F07F8" w:rsidP="00E51DA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w:t>
            </w:r>
          </w:p>
        </w:tc>
        <w:tc>
          <w:tcPr>
            <w:tcW w:w="1020" w:type="pct"/>
            <w:shd w:val="clear" w:color="auto" w:fill="auto"/>
            <w:tcMar>
              <w:top w:w="0" w:type="dxa"/>
              <w:bottom w:w="0" w:type="dxa"/>
            </w:tcMar>
            <w:vAlign w:val="center"/>
          </w:tcPr>
          <w:p w14:paraId="22E5E9F5" w14:textId="77777777" w:rsidR="000F07F8" w:rsidRPr="00A639D4" w:rsidRDefault="000F07F8" w:rsidP="00E51DA5">
            <w:pPr>
              <w:spacing w:after="120" w:line="360" w:lineRule="auto"/>
              <w:rPr>
                <w:rFonts w:ascii="Arial" w:eastAsia="Arial" w:hAnsi="Arial" w:cs="Arial"/>
                <w:color w:val="010000"/>
                <w:sz w:val="20"/>
                <w:szCs w:val="20"/>
              </w:rPr>
            </w:pPr>
          </w:p>
        </w:tc>
      </w:tr>
      <w:tr w:rsidR="000F07F8" w:rsidRPr="00A639D4" w14:paraId="1DF5DC8F" w14:textId="77777777" w:rsidTr="00E51DA5">
        <w:tc>
          <w:tcPr>
            <w:tcW w:w="221" w:type="pct"/>
            <w:shd w:val="clear" w:color="auto" w:fill="auto"/>
            <w:tcMar>
              <w:top w:w="0" w:type="dxa"/>
              <w:bottom w:w="0" w:type="dxa"/>
            </w:tcMar>
            <w:vAlign w:val="center"/>
          </w:tcPr>
          <w:p w14:paraId="4FF549B6" w14:textId="77777777" w:rsidR="000F07F8" w:rsidRPr="00A639D4" w:rsidRDefault="000F07F8" w:rsidP="00E51DA5">
            <w:pPr>
              <w:spacing w:after="120" w:line="360" w:lineRule="auto"/>
              <w:rPr>
                <w:rFonts w:ascii="Arial" w:eastAsia="Arial" w:hAnsi="Arial" w:cs="Arial"/>
                <w:color w:val="010000"/>
                <w:sz w:val="20"/>
                <w:szCs w:val="20"/>
              </w:rPr>
            </w:pPr>
          </w:p>
        </w:tc>
        <w:tc>
          <w:tcPr>
            <w:tcW w:w="952" w:type="pct"/>
            <w:shd w:val="clear" w:color="auto" w:fill="auto"/>
            <w:tcMar>
              <w:top w:w="0" w:type="dxa"/>
              <w:bottom w:w="0" w:type="dxa"/>
            </w:tcMar>
            <w:vAlign w:val="center"/>
          </w:tcPr>
          <w:p w14:paraId="1019B43F" w14:textId="77777777" w:rsidR="000F07F8" w:rsidRPr="00A639D4" w:rsidRDefault="000F07F8" w:rsidP="00E51DA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w:t>
            </w:r>
          </w:p>
        </w:tc>
        <w:tc>
          <w:tcPr>
            <w:tcW w:w="993" w:type="pct"/>
            <w:shd w:val="clear" w:color="auto" w:fill="auto"/>
            <w:tcMar>
              <w:top w:w="0" w:type="dxa"/>
              <w:bottom w:w="0" w:type="dxa"/>
            </w:tcMar>
            <w:vAlign w:val="center"/>
          </w:tcPr>
          <w:p w14:paraId="4524824B" w14:textId="77777777" w:rsidR="000F07F8" w:rsidRPr="00A639D4" w:rsidRDefault="000F07F8" w:rsidP="00E51DA5">
            <w:pPr>
              <w:spacing w:after="120" w:line="360" w:lineRule="auto"/>
              <w:rPr>
                <w:rFonts w:ascii="Arial" w:eastAsia="Arial" w:hAnsi="Arial" w:cs="Arial"/>
                <w:color w:val="010000"/>
                <w:sz w:val="20"/>
                <w:szCs w:val="20"/>
              </w:rPr>
            </w:pPr>
          </w:p>
        </w:tc>
        <w:tc>
          <w:tcPr>
            <w:tcW w:w="520" w:type="pct"/>
            <w:shd w:val="clear" w:color="auto" w:fill="auto"/>
            <w:tcMar>
              <w:top w:w="0" w:type="dxa"/>
              <w:bottom w:w="0" w:type="dxa"/>
            </w:tcMar>
            <w:vAlign w:val="center"/>
          </w:tcPr>
          <w:p w14:paraId="24A753EF" w14:textId="77777777" w:rsidR="000F07F8" w:rsidRPr="00A639D4" w:rsidRDefault="000F07F8" w:rsidP="00E51DA5">
            <w:pPr>
              <w:spacing w:after="120" w:line="360" w:lineRule="auto"/>
              <w:rPr>
                <w:rFonts w:ascii="Arial" w:eastAsia="Arial" w:hAnsi="Arial" w:cs="Arial"/>
                <w:color w:val="010000"/>
                <w:sz w:val="20"/>
                <w:szCs w:val="20"/>
              </w:rPr>
            </w:pPr>
          </w:p>
        </w:tc>
        <w:tc>
          <w:tcPr>
            <w:tcW w:w="410" w:type="pct"/>
            <w:shd w:val="clear" w:color="auto" w:fill="auto"/>
            <w:tcMar>
              <w:top w:w="0" w:type="dxa"/>
              <w:bottom w:w="0" w:type="dxa"/>
            </w:tcMar>
            <w:vAlign w:val="center"/>
          </w:tcPr>
          <w:p w14:paraId="424BC5C0" w14:textId="77777777" w:rsidR="000F07F8" w:rsidRPr="00A639D4" w:rsidRDefault="000F07F8" w:rsidP="00E51DA5">
            <w:pPr>
              <w:spacing w:after="120" w:line="360" w:lineRule="auto"/>
              <w:rPr>
                <w:rFonts w:ascii="Arial" w:eastAsia="Arial" w:hAnsi="Arial" w:cs="Arial"/>
                <w:color w:val="010000"/>
                <w:sz w:val="20"/>
                <w:szCs w:val="20"/>
              </w:rPr>
            </w:pPr>
          </w:p>
        </w:tc>
        <w:tc>
          <w:tcPr>
            <w:tcW w:w="475" w:type="pct"/>
            <w:shd w:val="clear" w:color="auto" w:fill="auto"/>
            <w:tcMar>
              <w:top w:w="0" w:type="dxa"/>
              <w:bottom w:w="0" w:type="dxa"/>
            </w:tcMar>
            <w:vAlign w:val="center"/>
          </w:tcPr>
          <w:p w14:paraId="6FEE2CFD" w14:textId="77777777" w:rsidR="000F07F8" w:rsidRPr="00A639D4" w:rsidRDefault="000F07F8" w:rsidP="00E51DA5">
            <w:pPr>
              <w:spacing w:after="120" w:line="360" w:lineRule="auto"/>
              <w:rPr>
                <w:rFonts w:ascii="Arial" w:eastAsia="Arial" w:hAnsi="Arial" w:cs="Arial"/>
                <w:color w:val="010000"/>
                <w:sz w:val="20"/>
                <w:szCs w:val="20"/>
              </w:rPr>
            </w:pPr>
          </w:p>
        </w:tc>
        <w:tc>
          <w:tcPr>
            <w:tcW w:w="409" w:type="pct"/>
            <w:shd w:val="clear" w:color="auto" w:fill="auto"/>
            <w:tcMar>
              <w:top w:w="0" w:type="dxa"/>
              <w:bottom w:w="0" w:type="dxa"/>
            </w:tcMar>
            <w:vAlign w:val="center"/>
          </w:tcPr>
          <w:p w14:paraId="1F40E8BD" w14:textId="77777777" w:rsidR="000F07F8" w:rsidRPr="00A639D4" w:rsidRDefault="000F07F8" w:rsidP="00E51DA5">
            <w:pPr>
              <w:spacing w:after="120" w:line="360" w:lineRule="auto"/>
              <w:rPr>
                <w:rFonts w:ascii="Arial" w:eastAsia="Arial" w:hAnsi="Arial" w:cs="Arial"/>
                <w:color w:val="010000"/>
                <w:sz w:val="20"/>
                <w:szCs w:val="20"/>
              </w:rPr>
            </w:pPr>
          </w:p>
        </w:tc>
        <w:tc>
          <w:tcPr>
            <w:tcW w:w="1020" w:type="pct"/>
            <w:shd w:val="clear" w:color="auto" w:fill="auto"/>
            <w:tcMar>
              <w:top w:w="0" w:type="dxa"/>
              <w:bottom w:w="0" w:type="dxa"/>
            </w:tcMar>
            <w:vAlign w:val="center"/>
          </w:tcPr>
          <w:p w14:paraId="182D53D5" w14:textId="77777777" w:rsidR="000F07F8" w:rsidRPr="00A639D4" w:rsidRDefault="000F07F8" w:rsidP="00E51DA5">
            <w:pPr>
              <w:spacing w:after="120" w:line="360" w:lineRule="auto"/>
              <w:rPr>
                <w:rFonts w:ascii="Arial" w:eastAsia="Arial" w:hAnsi="Arial" w:cs="Arial"/>
                <w:color w:val="010000"/>
                <w:sz w:val="20"/>
                <w:szCs w:val="20"/>
              </w:rPr>
            </w:pPr>
          </w:p>
        </w:tc>
      </w:tr>
    </w:tbl>
    <w:p w14:paraId="279687F6" w14:textId="77777777" w:rsidR="009406F5" w:rsidRPr="00A639D4" w:rsidRDefault="00B0747D" w:rsidP="00A639D4">
      <w:pPr>
        <w:numPr>
          <w:ilvl w:val="0"/>
          <w:numId w:val="1"/>
        </w:numPr>
        <w:pBdr>
          <w:top w:val="nil"/>
          <w:left w:val="nil"/>
          <w:bottom w:val="nil"/>
          <w:right w:val="nil"/>
          <w:between w:val="nil"/>
        </w:pBdr>
        <w:tabs>
          <w:tab w:val="left" w:pos="432"/>
          <w:tab w:val="left" w:pos="666"/>
          <w:tab w:val="left" w:pos="9571"/>
        </w:tabs>
        <w:spacing w:after="120" w:line="360" w:lineRule="auto"/>
        <w:rPr>
          <w:rFonts w:ascii="Arial" w:eastAsia="Arial" w:hAnsi="Arial" w:cs="Arial"/>
          <w:color w:val="010000"/>
          <w:sz w:val="20"/>
          <w:szCs w:val="20"/>
        </w:rPr>
      </w:pPr>
      <w:r>
        <w:rPr>
          <w:rFonts w:ascii="Arial" w:hAnsi="Arial"/>
          <w:color w:val="010000"/>
          <w:sz w:val="20"/>
        </w:rPr>
        <w:t xml:space="preserve">Other significant issues: None </w:t>
      </w:r>
    </w:p>
    <w:p w14:paraId="08629758" w14:textId="77777777" w:rsidR="009406F5" w:rsidRPr="00A639D4" w:rsidRDefault="009406F5" w:rsidP="00A639D4">
      <w:pPr>
        <w:spacing w:after="120" w:line="360" w:lineRule="auto"/>
        <w:rPr>
          <w:rFonts w:ascii="Arial" w:eastAsia="Arial" w:hAnsi="Arial" w:cs="Arial"/>
          <w:color w:val="010000"/>
          <w:sz w:val="20"/>
          <w:szCs w:val="20"/>
        </w:rPr>
      </w:pPr>
    </w:p>
    <w:sectPr w:rsidR="009406F5" w:rsidRPr="00A639D4" w:rsidSect="00A639D4">
      <w:type w:val="continuous"/>
      <w:pgSz w:w="11907" w:h="16839"/>
      <w:pgMar w:top="1440" w:right="1440" w:bottom="1440" w:left="1440" w:header="0" w:footer="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7F48B" w14:textId="77777777" w:rsidR="00B0747D" w:rsidRDefault="00B0747D" w:rsidP="00A639D4">
      <w:r>
        <w:separator/>
      </w:r>
    </w:p>
  </w:endnote>
  <w:endnote w:type="continuationSeparator" w:id="0">
    <w:p w14:paraId="113A709F" w14:textId="77777777" w:rsidR="00B0747D" w:rsidRDefault="00B0747D" w:rsidP="00A6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36FE4" w14:textId="77777777" w:rsidR="00A639D4" w:rsidRDefault="00A63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BD6C5" w14:textId="77777777" w:rsidR="00A639D4" w:rsidRDefault="00A639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333E7" w14:textId="77777777" w:rsidR="00A639D4" w:rsidRDefault="00A63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4B647" w14:textId="77777777" w:rsidR="00B0747D" w:rsidRDefault="00B0747D" w:rsidP="00A639D4">
      <w:r>
        <w:separator/>
      </w:r>
    </w:p>
  </w:footnote>
  <w:footnote w:type="continuationSeparator" w:id="0">
    <w:p w14:paraId="570B284C" w14:textId="77777777" w:rsidR="00B0747D" w:rsidRDefault="00B0747D" w:rsidP="00A63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14C0D" w14:textId="77777777" w:rsidR="00A639D4" w:rsidRDefault="00A63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F8F4B" w14:textId="77777777" w:rsidR="00A639D4" w:rsidRDefault="00A63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255F4" w14:textId="77777777" w:rsidR="00A639D4" w:rsidRDefault="00A63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883"/>
    <w:multiLevelType w:val="multilevel"/>
    <w:tmpl w:val="AE7E9914"/>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C21EE3"/>
    <w:multiLevelType w:val="multilevel"/>
    <w:tmpl w:val="680C06BA"/>
    <w:lvl w:ilvl="0">
      <w:start w:val="1"/>
      <w:numFmt w:val="bullet"/>
      <w:lvlText w:val="-"/>
      <w:lvlJc w:val="left"/>
      <w:pPr>
        <w:ind w:left="0" w:firstLine="0"/>
      </w:pPr>
      <w:rPr>
        <w:rFonts w:ascii="Arial" w:eastAsia="Arial" w:hAnsi="Arial" w:cs="Arial"/>
        <w:b w:val="0"/>
        <w:i w:val="0"/>
        <w:smallCaps w:val="0"/>
        <w:strike w:val="0"/>
        <w:color w:val="27262D"/>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5902C4"/>
    <w:multiLevelType w:val="multilevel"/>
    <w:tmpl w:val="4EFED9F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48960D4"/>
    <w:multiLevelType w:val="multilevel"/>
    <w:tmpl w:val="E23488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5DC74C5"/>
    <w:multiLevelType w:val="multilevel"/>
    <w:tmpl w:val="10282118"/>
    <w:lvl w:ilvl="0">
      <w:start w:val="1"/>
      <w:numFmt w:val="upperRoman"/>
      <w:lvlText w:val="%1."/>
      <w:lvlJc w:val="left"/>
      <w:pPr>
        <w:ind w:left="0" w:firstLine="0"/>
      </w:pPr>
      <w:rPr>
        <w:rFonts w:ascii="Arial" w:eastAsia="Arial" w:hAnsi="Arial" w:cs="Arial"/>
        <w:b w:val="0"/>
        <w:i w:val="0"/>
        <w:smallCaps w:val="0"/>
        <w:strike w:val="0"/>
        <w:color w:val="27262D"/>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3014A23"/>
    <w:multiLevelType w:val="multilevel"/>
    <w:tmpl w:val="CA76B57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0546B3"/>
    <w:multiLevelType w:val="multilevel"/>
    <w:tmpl w:val="01A8D1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41C0E56"/>
    <w:multiLevelType w:val="multilevel"/>
    <w:tmpl w:val="4874EC4A"/>
    <w:lvl w:ilvl="0">
      <w:start w:val="1"/>
      <w:numFmt w:val="bullet"/>
      <w:lvlText w:val="-"/>
      <w:lvlJc w:val="left"/>
      <w:pPr>
        <w:ind w:left="0" w:firstLine="0"/>
      </w:pPr>
      <w:rPr>
        <w:rFonts w:ascii="Arial" w:eastAsia="Arial" w:hAnsi="Arial" w:cs="Arial"/>
        <w:b w:val="0"/>
        <w:i w:val="0"/>
        <w:smallCaps w:val="0"/>
        <w:strike w:val="0"/>
        <w:color w:val="27262D"/>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5456E60"/>
    <w:multiLevelType w:val="multilevel"/>
    <w:tmpl w:val="393E77D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8"/>
  </w:num>
  <w:num w:numId="5">
    <w:abstractNumId w:val="6"/>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F5"/>
    <w:rsid w:val="000F07F8"/>
    <w:rsid w:val="007E4A83"/>
    <w:rsid w:val="009406F5"/>
    <w:rsid w:val="00A639D4"/>
    <w:rsid w:val="00B0747D"/>
    <w:rsid w:val="00BA5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B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D3144"/>
      <w:sz w:val="22"/>
      <w:szCs w:val="22"/>
      <w:u w:val="none"/>
      <w:shd w:val="clear" w:color="auto" w:fill="FFFFFF"/>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color w:val="CD3144"/>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i/>
      <w:iCs/>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ing21">
    <w:name w:val="Heading #2"/>
    <w:basedOn w:val="Normal"/>
    <w:link w:val="Heading20"/>
    <w:pPr>
      <w:spacing w:line="266" w:lineRule="auto"/>
      <w:outlineLvl w:val="1"/>
    </w:pPr>
    <w:rPr>
      <w:rFonts w:ascii="Times New Roman" w:eastAsia="Times New Roman" w:hAnsi="Times New Roman" w:cs="Times New Roman"/>
      <w:b/>
      <w:bCs/>
      <w:i/>
      <w:iCs/>
      <w:sz w:val="22"/>
      <w:szCs w:val="22"/>
    </w:rPr>
  </w:style>
  <w:style w:type="paragraph" w:customStyle="1" w:styleId="Bodytext30">
    <w:name w:val="Body text (3)"/>
    <w:basedOn w:val="Normal"/>
    <w:link w:val="Bodytext3"/>
    <w:pPr>
      <w:spacing w:line="425" w:lineRule="auto"/>
      <w:jc w:val="center"/>
    </w:pPr>
    <w:rPr>
      <w:rFonts w:ascii="Arial" w:eastAsia="Arial" w:hAnsi="Arial" w:cs="Arial"/>
      <w:color w:val="CD3144"/>
      <w:sz w:val="22"/>
      <w:szCs w:val="22"/>
      <w:shd w:val="clear" w:color="auto" w:fill="FFFFFF"/>
    </w:rPr>
  </w:style>
  <w:style w:type="paragraph" w:customStyle="1" w:styleId="Heading11">
    <w:name w:val="Heading #1"/>
    <w:basedOn w:val="Normal"/>
    <w:link w:val="Heading10"/>
    <w:pPr>
      <w:spacing w:line="425" w:lineRule="auto"/>
      <w:outlineLvl w:val="0"/>
    </w:pPr>
    <w:rPr>
      <w:rFonts w:ascii="Times New Roman" w:eastAsia="Times New Roman" w:hAnsi="Times New Roman" w:cs="Times New Roman"/>
      <w:i/>
      <w:iCs/>
      <w:color w:val="CD3144"/>
      <w:sz w:val="28"/>
      <w:szCs w:val="28"/>
    </w:rPr>
  </w:style>
  <w:style w:type="paragraph" w:customStyle="1" w:styleId="Bodytext20">
    <w:name w:val="Body text (2)"/>
    <w:basedOn w:val="Normal"/>
    <w:link w:val="Bodytext2"/>
    <w:pPr>
      <w:spacing w:line="262" w:lineRule="auto"/>
      <w:jc w:val="center"/>
    </w:pPr>
    <w:rPr>
      <w:rFonts w:ascii="Times New Roman" w:eastAsia="Times New Roman" w:hAnsi="Times New Roman" w:cs="Times New Roman"/>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Header">
    <w:name w:val="header"/>
    <w:basedOn w:val="Normal"/>
    <w:link w:val="HeaderChar"/>
    <w:uiPriority w:val="99"/>
    <w:unhideWhenUsed/>
    <w:rsid w:val="00A639D4"/>
    <w:pPr>
      <w:tabs>
        <w:tab w:val="center" w:pos="4680"/>
        <w:tab w:val="right" w:pos="9360"/>
      </w:tabs>
    </w:pPr>
  </w:style>
  <w:style w:type="character" w:customStyle="1" w:styleId="HeaderChar">
    <w:name w:val="Header Char"/>
    <w:basedOn w:val="DefaultParagraphFont"/>
    <w:link w:val="Header"/>
    <w:uiPriority w:val="99"/>
    <w:rsid w:val="00A639D4"/>
    <w:rPr>
      <w:color w:val="000000"/>
    </w:rPr>
  </w:style>
  <w:style w:type="paragraph" w:styleId="Footer">
    <w:name w:val="footer"/>
    <w:basedOn w:val="Normal"/>
    <w:link w:val="FooterChar"/>
    <w:uiPriority w:val="99"/>
    <w:unhideWhenUsed/>
    <w:rsid w:val="00A639D4"/>
    <w:pPr>
      <w:tabs>
        <w:tab w:val="center" w:pos="4680"/>
        <w:tab w:val="right" w:pos="9360"/>
      </w:tabs>
    </w:pPr>
  </w:style>
  <w:style w:type="character" w:customStyle="1" w:styleId="FooterChar">
    <w:name w:val="Footer Char"/>
    <w:basedOn w:val="DefaultParagraphFont"/>
    <w:link w:val="Footer"/>
    <w:uiPriority w:val="99"/>
    <w:rsid w:val="00A639D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D3144"/>
      <w:sz w:val="22"/>
      <w:szCs w:val="22"/>
      <w:u w:val="none"/>
      <w:shd w:val="clear" w:color="auto" w:fill="FFFFFF"/>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color w:val="CD3144"/>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i/>
      <w:iCs/>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ing21">
    <w:name w:val="Heading #2"/>
    <w:basedOn w:val="Normal"/>
    <w:link w:val="Heading20"/>
    <w:pPr>
      <w:spacing w:line="266" w:lineRule="auto"/>
      <w:outlineLvl w:val="1"/>
    </w:pPr>
    <w:rPr>
      <w:rFonts w:ascii="Times New Roman" w:eastAsia="Times New Roman" w:hAnsi="Times New Roman" w:cs="Times New Roman"/>
      <w:b/>
      <w:bCs/>
      <w:i/>
      <w:iCs/>
      <w:sz w:val="22"/>
      <w:szCs w:val="22"/>
    </w:rPr>
  </w:style>
  <w:style w:type="paragraph" w:customStyle="1" w:styleId="Bodytext30">
    <w:name w:val="Body text (3)"/>
    <w:basedOn w:val="Normal"/>
    <w:link w:val="Bodytext3"/>
    <w:pPr>
      <w:spacing w:line="425" w:lineRule="auto"/>
      <w:jc w:val="center"/>
    </w:pPr>
    <w:rPr>
      <w:rFonts w:ascii="Arial" w:eastAsia="Arial" w:hAnsi="Arial" w:cs="Arial"/>
      <w:color w:val="CD3144"/>
      <w:sz w:val="22"/>
      <w:szCs w:val="22"/>
      <w:shd w:val="clear" w:color="auto" w:fill="FFFFFF"/>
    </w:rPr>
  </w:style>
  <w:style w:type="paragraph" w:customStyle="1" w:styleId="Heading11">
    <w:name w:val="Heading #1"/>
    <w:basedOn w:val="Normal"/>
    <w:link w:val="Heading10"/>
    <w:pPr>
      <w:spacing w:line="425" w:lineRule="auto"/>
      <w:outlineLvl w:val="0"/>
    </w:pPr>
    <w:rPr>
      <w:rFonts w:ascii="Times New Roman" w:eastAsia="Times New Roman" w:hAnsi="Times New Roman" w:cs="Times New Roman"/>
      <w:i/>
      <w:iCs/>
      <w:color w:val="CD3144"/>
      <w:sz w:val="28"/>
      <w:szCs w:val="28"/>
    </w:rPr>
  </w:style>
  <w:style w:type="paragraph" w:customStyle="1" w:styleId="Bodytext20">
    <w:name w:val="Body text (2)"/>
    <w:basedOn w:val="Normal"/>
    <w:link w:val="Bodytext2"/>
    <w:pPr>
      <w:spacing w:line="262" w:lineRule="auto"/>
      <w:jc w:val="center"/>
    </w:pPr>
    <w:rPr>
      <w:rFonts w:ascii="Times New Roman" w:eastAsia="Times New Roman" w:hAnsi="Times New Roman" w:cs="Times New Roman"/>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Header">
    <w:name w:val="header"/>
    <w:basedOn w:val="Normal"/>
    <w:link w:val="HeaderChar"/>
    <w:uiPriority w:val="99"/>
    <w:unhideWhenUsed/>
    <w:rsid w:val="00A639D4"/>
    <w:pPr>
      <w:tabs>
        <w:tab w:val="center" w:pos="4680"/>
        <w:tab w:val="right" w:pos="9360"/>
      </w:tabs>
    </w:pPr>
  </w:style>
  <w:style w:type="character" w:customStyle="1" w:styleId="HeaderChar">
    <w:name w:val="Header Char"/>
    <w:basedOn w:val="DefaultParagraphFont"/>
    <w:link w:val="Header"/>
    <w:uiPriority w:val="99"/>
    <w:rsid w:val="00A639D4"/>
    <w:rPr>
      <w:color w:val="000000"/>
    </w:rPr>
  </w:style>
  <w:style w:type="paragraph" w:styleId="Footer">
    <w:name w:val="footer"/>
    <w:basedOn w:val="Normal"/>
    <w:link w:val="FooterChar"/>
    <w:uiPriority w:val="99"/>
    <w:unhideWhenUsed/>
    <w:rsid w:val="00A639D4"/>
    <w:pPr>
      <w:tabs>
        <w:tab w:val="center" w:pos="4680"/>
        <w:tab w:val="right" w:pos="9360"/>
      </w:tabs>
    </w:pPr>
  </w:style>
  <w:style w:type="character" w:customStyle="1" w:styleId="FooterChar">
    <w:name w:val="Footer Char"/>
    <w:basedOn w:val="DefaultParagraphFont"/>
    <w:link w:val="Footer"/>
    <w:uiPriority w:val="99"/>
    <w:rsid w:val="00A639D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Eh+wdN1BGZBWm7CWIfrWPQp6Tw==">CgMxLjA4AHIhMWVuekVqTTkwcUl4Nm5aTHVRMGtmQkJLX0ZxbGltb0FZ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1161</Words>
  <Characters>5990</Characters>
  <Application>Microsoft Office Word</Application>
  <DocSecurity>0</DocSecurity>
  <Lines>49</Lines>
  <Paragraphs>14</Paragraphs>
  <ScaleCrop>false</ScaleCrop>
  <Company>Microsoft</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2024-02-07T10:49:00Z</dcterms:created>
  <dcterms:modified xsi:type="dcterms:W3CDTF">2024-02-16T09:09:00Z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10d4e0949818bd124b6386afd1958f31d488a4f0ea81c0a5c23fb87e1a745ed6</vt:lpwstr>
  </property>
</Properties>
</file>