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C530" w14:textId="77777777" w:rsidR="000E3978" w:rsidRPr="00240C05" w:rsidRDefault="006E7F96" w:rsidP="00240C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HEM: Annual Corporate Governance Report 2023</w:t>
      </w:r>
    </w:p>
    <w:p w14:paraId="0A098607" w14:textId="77777777" w:rsidR="000E3978" w:rsidRPr="00240C05" w:rsidRDefault="006E7F96" w:rsidP="00240C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January 29, 2024, Hanoi Electro-</w:t>
      </w:r>
      <w:proofErr w:type="gramStart"/>
      <w:r>
        <w:rPr>
          <w:rFonts w:ascii="Arial" w:hAnsi="Arial"/>
          <w:sz w:val="20"/>
        </w:rPr>
        <w:t>mechanical</w:t>
      </w:r>
      <w:proofErr w:type="gramEnd"/>
      <w:r>
        <w:rPr>
          <w:rFonts w:ascii="Arial" w:hAnsi="Arial"/>
          <w:sz w:val="20"/>
        </w:rPr>
        <w:t xml:space="preserve"> Manufacturing Joint Stock Company announced Report No. 01/2024/HEM-BC on the corporate governance of 2023 as follows:</w:t>
      </w:r>
    </w:p>
    <w:p w14:paraId="2A6767E0" w14:textId="77777777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company: Hanoi Electro-</w:t>
      </w:r>
      <w:proofErr w:type="gramStart"/>
      <w:r>
        <w:rPr>
          <w:rFonts w:ascii="Arial" w:hAnsi="Arial"/>
          <w:sz w:val="20"/>
        </w:rPr>
        <w:t>mechanical</w:t>
      </w:r>
      <w:proofErr w:type="gramEnd"/>
      <w:r>
        <w:rPr>
          <w:rFonts w:ascii="Arial" w:hAnsi="Arial"/>
          <w:sz w:val="20"/>
        </w:rPr>
        <w:t xml:space="preserve"> Manufacturing Joint Stock Company</w:t>
      </w:r>
    </w:p>
    <w:p w14:paraId="5C08D217" w14:textId="77777777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Km No. 12 </w:t>
      </w:r>
      <w:proofErr w:type="spellStart"/>
      <w:r>
        <w:rPr>
          <w:rFonts w:ascii="Arial" w:hAnsi="Arial"/>
          <w:sz w:val="20"/>
        </w:rPr>
        <w:t>Cau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Dien</w:t>
      </w:r>
      <w:proofErr w:type="spellEnd"/>
      <w:r>
        <w:rPr>
          <w:rFonts w:ascii="Arial" w:hAnsi="Arial"/>
          <w:sz w:val="20"/>
        </w:rPr>
        <w:t xml:space="preserve"> road, </w:t>
      </w:r>
      <w:proofErr w:type="spellStart"/>
      <w:r>
        <w:rPr>
          <w:rFonts w:ascii="Arial" w:hAnsi="Arial"/>
          <w:sz w:val="20"/>
        </w:rPr>
        <w:t>Phuc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Dien</w:t>
      </w:r>
      <w:proofErr w:type="spellEnd"/>
      <w:r>
        <w:rPr>
          <w:rFonts w:ascii="Arial" w:hAnsi="Arial"/>
          <w:sz w:val="20"/>
        </w:rPr>
        <w:t xml:space="preserve">, Bac </w:t>
      </w:r>
      <w:proofErr w:type="spellStart"/>
      <w:r>
        <w:rPr>
          <w:rFonts w:ascii="Arial" w:hAnsi="Arial"/>
          <w:sz w:val="20"/>
        </w:rPr>
        <w:t>Tu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Liem</w:t>
      </w:r>
      <w:proofErr w:type="spellEnd"/>
      <w:r>
        <w:rPr>
          <w:rFonts w:ascii="Arial" w:hAnsi="Arial"/>
          <w:sz w:val="20"/>
        </w:rPr>
        <w:t>, Hanoi</w:t>
      </w:r>
    </w:p>
    <w:p w14:paraId="5970B4C4" w14:textId="1B9F3B7F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Tel: 024.37655510 Fax: 024.37655509 Email: </w:t>
      </w:r>
      <w:hyperlink r:id="rId6">
        <w:r>
          <w:rPr>
            <w:rFonts w:ascii="Arial" w:hAnsi="Arial"/>
            <w:sz w:val="20"/>
          </w:rPr>
          <w:t>dienco@hem.vn</w:t>
        </w:r>
      </w:hyperlink>
    </w:p>
    <w:p w14:paraId="53D39912" w14:textId="71D31A3E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387,046,500,000</w:t>
      </w:r>
    </w:p>
    <w:p w14:paraId="77A42785" w14:textId="77777777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HEM</w:t>
      </w:r>
    </w:p>
    <w:p w14:paraId="6F8D0D4E" w14:textId="77777777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 Joint Stock Company</w:t>
      </w:r>
    </w:p>
    <w:p w14:paraId="11444A12" w14:textId="2214D650" w:rsidR="000E3978" w:rsidRPr="00240C05" w:rsidRDefault="006E7F96" w:rsidP="00240C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Organizational structure: The </w:t>
      </w:r>
      <w:r w:rsidR="00DF19C6">
        <w:rPr>
          <w:rFonts w:ascii="Arial" w:hAnsi="Arial"/>
          <w:sz w:val="20"/>
        </w:rPr>
        <w:t>General Meeting, Board of Directors, Supervisory Board and Managing Director</w:t>
      </w:r>
      <w:r>
        <w:rPr>
          <w:rFonts w:ascii="Arial" w:hAnsi="Arial"/>
          <w:sz w:val="20"/>
        </w:rPr>
        <w:t>.</w:t>
      </w:r>
    </w:p>
    <w:p w14:paraId="03DA5B33" w14:textId="77777777" w:rsidR="000E3978" w:rsidRPr="00240C05" w:rsidRDefault="006E7F96" w:rsidP="00240C05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 execution: Implemented.</w:t>
      </w:r>
    </w:p>
    <w:p w14:paraId="6AE97204" w14:textId="6D632DA9" w:rsidR="000E3978" w:rsidRPr="00240C05" w:rsidRDefault="006E7F96" w:rsidP="00240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DF19C6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7"/>
        <w:gridCol w:w="4009"/>
        <w:gridCol w:w="1872"/>
        <w:gridCol w:w="7080"/>
      </w:tblGrid>
      <w:tr w:rsidR="000E3978" w:rsidRPr="00240C05" w14:paraId="18C7C862" w14:textId="77777777" w:rsidTr="00240C05">
        <w:tc>
          <w:tcPr>
            <w:tcW w:w="354" w:type="pct"/>
            <w:shd w:val="clear" w:color="auto" w:fill="auto"/>
            <w:vAlign w:val="center"/>
          </w:tcPr>
          <w:p w14:paraId="18C7F007" w14:textId="77777777" w:rsidR="000E3978" w:rsidRPr="00240C05" w:rsidRDefault="006E7F96" w:rsidP="00240C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494FF7A9" w14:textId="234A03DB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</w:t>
            </w:r>
            <w:r w:rsidR="00DF19C6">
              <w:rPr>
                <w:rFonts w:ascii="Arial" w:hAnsi="Arial"/>
                <w:sz w:val="20"/>
              </w:rPr>
              <w:t xml:space="preserve">rd Resolution/Board Decision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BDCF44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0694E2A7" w14:textId="6982BBF4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DF19C6">
              <w:rPr>
                <w:rFonts w:ascii="Arial" w:hAnsi="Arial"/>
                <w:sz w:val="20"/>
              </w:rPr>
              <w:t>s</w:t>
            </w:r>
          </w:p>
        </w:tc>
      </w:tr>
      <w:tr w:rsidR="000E3978" w:rsidRPr="00240C05" w14:paraId="6AFB0714" w14:textId="77777777" w:rsidTr="00240C05">
        <w:tc>
          <w:tcPr>
            <w:tcW w:w="354" w:type="pct"/>
            <w:shd w:val="clear" w:color="auto" w:fill="auto"/>
            <w:vAlign w:val="center"/>
          </w:tcPr>
          <w:p w14:paraId="435F156B" w14:textId="77777777" w:rsidR="000E3978" w:rsidRPr="00240C05" w:rsidRDefault="006E7F96" w:rsidP="00240C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1C57E17" w14:textId="77777777" w:rsidR="000E3978" w:rsidRPr="00240C05" w:rsidRDefault="006E7F96" w:rsidP="00240C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01/2023/NQ-DHDCD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083187E" w14:textId="77777777" w:rsidR="000E3978" w:rsidRPr="00240C05" w:rsidRDefault="006E7F96" w:rsidP="00240C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21, 2023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04F4EF9" w14:textId="51E1904C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11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Annual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2023:</w:t>
            </w:r>
          </w:p>
          <w:p w14:paraId="3D957EF3" w14:textId="77777777" w:rsidR="000E3978" w:rsidRPr="00240C05" w:rsidRDefault="006E7F96" w:rsidP="00240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following reports:</w:t>
            </w:r>
          </w:p>
          <w:p w14:paraId="2B340313" w14:textId="77777777" w:rsidR="000E3978" w:rsidRPr="00240C05" w:rsidRDefault="006E7F96" w:rsidP="00240C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Report on production and business results 2022 and operational plan 2023;</w:t>
            </w:r>
          </w:p>
          <w:p w14:paraId="0566BEBB" w14:textId="77777777" w:rsidR="000E3978" w:rsidRPr="00240C05" w:rsidRDefault="006E7F96" w:rsidP="00240C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Report of the Board of Directors on the operational results 2022 and the operational plan for 2023;</w:t>
            </w:r>
          </w:p>
          <w:p w14:paraId="51AFC2B5" w14:textId="77777777" w:rsidR="000E3978" w:rsidRPr="00240C05" w:rsidRDefault="006E7F96" w:rsidP="00240C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Report of the Supervisory Board in 2022;</w:t>
            </w:r>
          </w:p>
          <w:p w14:paraId="5ECD6B20" w14:textId="77777777" w:rsidR="000E3978" w:rsidRPr="00240C05" w:rsidRDefault="006E7F96" w:rsidP="00240C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21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Audited Financial Statements 2022.</w:t>
            </w:r>
          </w:p>
          <w:p w14:paraId="09938E82" w14:textId="77777777" w:rsidR="000E3978" w:rsidRPr="00240C05" w:rsidRDefault="006E7F96" w:rsidP="00240C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21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profit distribution plan in 2022;</w:t>
            </w:r>
          </w:p>
          <w:p w14:paraId="7CCEC99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69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21, 2023 - Approval of plan targets 2023; income of the Board of Directors and remuneration of the Supervisory Board, Bonus Fund for the Board of Directors and Executive Board in 2023.</w:t>
            </w:r>
          </w:p>
          <w:p w14:paraId="2417D6A9" w14:textId="77777777" w:rsidR="000E3978" w:rsidRPr="00240C05" w:rsidRDefault="006E7F96" w:rsidP="00240C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21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Select an audit company for the fiscal year 2023.</w:t>
            </w:r>
          </w:p>
          <w:p w14:paraId="4192C52C" w14:textId="77777777" w:rsidR="000E3978" w:rsidRPr="00240C05" w:rsidRDefault="006E7F96" w:rsidP="00240C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19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on dismissal of Ms. Mai Thi </w:t>
            </w:r>
            <w:proofErr w:type="gramStart"/>
            <w:r>
              <w:rPr>
                <w:rFonts w:ascii="Arial" w:hAnsi="Arial"/>
                <w:sz w:val="20"/>
              </w:rPr>
              <w:t>To</w:t>
            </w:r>
            <w:proofErr w:type="gramEnd"/>
            <w:r>
              <w:rPr>
                <w:rFonts w:ascii="Arial" w:hAnsi="Arial"/>
                <w:sz w:val="20"/>
              </w:rPr>
              <w:t xml:space="preserve"> Loan and Ms. Nguyen Thi Van Anh as members of the Supervisory Board.</w:t>
            </w:r>
          </w:p>
          <w:p w14:paraId="36A2F02B" w14:textId="77777777" w:rsidR="000E3978" w:rsidRPr="00240C05" w:rsidRDefault="006E7F96" w:rsidP="00240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election of additional two members of the Supervisory Board; Approve the election result of member of the Supervisory Board: Ms. Bui Thi Trang, and Ms. Nguyen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  <w:r>
              <w:rPr>
                <w:rFonts w:ascii="Arial" w:hAnsi="Arial"/>
                <w:sz w:val="20"/>
              </w:rPr>
              <w:t xml:space="preserve"> Anh.</w:t>
            </w:r>
          </w:p>
          <w:p w14:paraId="23E46A87" w14:textId="77777777" w:rsidR="000E3978" w:rsidRPr="00240C05" w:rsidRDefault="006E7F96" w:rsidP="00240C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21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contracts and transactions with Related Companies.</w:t>
            </w:r>
          </w:p>
          <w:p w14:paraId="0CD78CC5" w14:textId="77777777" w:rsidR="000E3978" w:rsidRPr="00240C05" w:rsidRDefault="006E7F96" w:rsidP="00240C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21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on amendments and supplements to the Company's Charter.</w:t>
            </w:r>
          </w:p>
          <w:p w14:paraId="44401F3C" w14:textId="77777777" w:rsidR="000E3978" w:rsidRPr="00240C05" w:rsidRDefault="000E3978" w:rsidP="00240C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4B72A4" w14:textId="47265B8E" w:rsidR="000E3978" w:rsidRPr="00240C05" w:rsidRDefault="006E7F96" w:rsidP="00240C05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Board of Directors</w:t>
      </w:r>
    </w:p>
    <w:p w14:paraId="5879D877" w14:textId="77777777" w:rsidR="000E3978" w:rsidRPr="00240C05" w:rsidRDefault="006E7F96" w:rsidP="00240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601"/>
        <w:gridCol w:w="3163"/>
        <w:gridCol w:w="3384"/>
        <w:gridCol w:w="3007"/>
      </w:tblGrid>
      <w:tr w:rsidR="000E3978" w:rsidRPr="00240C05" w14:paraId="4BAC9FC1" w14:textId="77777777" w:rsidTr="00240C05">
        <w:tc>
          <w:tcPr>
            <w:tcW w:w="284" w:type="pct"/>
            <w:vMerge w:val="restart"/>
            <w:shd w:val="clear" w:color="auto" w:fill="auto"/>
            <w:vAlign w:val="center"/>
          </w:tcPr>
          <w:p w14:paraId="557233B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14:paraId="1937795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0376B8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6925013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Board of Directors</w:t>
            </w:r>
          </w:p>
        </w:tc>
      </w:tr>
      <w:tr w:rsidR="000E3978" w:rsidRPr="00240C05" w14:paraId="01D3574C" w14:textId="77777777" w:rsidTr="00240C05">
        <w:tc>
          <w:tcPr>
            <w:tcW w:w="284" w:type="pct"/>
            <w:vMerge/>
            <w:shd w:val="clear" w:color="auto" w:fill="auto"/>
            <w:vAlign w:val="center"/>
          </w:tcPr>
          <w:p w14:paraId="3879923F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2AEC3A47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38482E5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D9E618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00F9BA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0E3978" w:rsidRPr="00240C05" w14:paraId="7727EC13" w14:textId="77777777" w:rsidTr="00240C05">
        <w:tc>
          <w:tcPr>
            <w:tcW w:w="284" w:type="pct"/>
            <w:shd w:val="clear" w:color="auto" w:fill="auto"/>
            <w:vAlign w:val="center"/>
          </w:tcPr>
          <w:p w14:paraId="23C8BB3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66C377E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 Duy Hung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DB2BC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A2C971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22, 2021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BAC2C2F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3978" w:rsidRPr="00240C05" w14:paraId="30BCCD7B" w14:textId="77777777" w:rsidTr="00240C05">
        <w:tc>
          <w:tcPr>
            <w:tcW w:w="284" w:type="pct"/>
            <w:shd w:val="clear" w:color="auto" w:fill="auto"/>
            <w:vAlign w:val="center"/>
          </w:tcPr>
          <w:p w14:paraId="51988F6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64C2886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sz w:val="20"/>
              </w:rPr>
              <w:t>Trong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15F6FE4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F84D79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04, 2020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65046E6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3978" w:rsidRPr="00240C05" w14:paraId="1879E626" w14:textId="77777777" w:rsidTr="00240C05">
        <w:tc>
          <w:tcPr>
            <w:tcW w:w="284" w:type="pct"/>
            <w:shd w:val="clear" w:color="auto" w:fill="auto"/>
            <w:vAlign w:val="center"/>
          </w:tcPr>
          <w:p w14:paraId="5623BF0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3465279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Dang Xuan Tan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ADC6B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50AC5C8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22, 2021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F6673EA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3978" w:rsidRPr="00240C05" w14:paraId="0F334F0C" w14:textId="77777777" w:rsidTr="00240C05">
        <w:tc>
          <w:tcPr>
            <w:tcW w:w="284" w:type="pct"/>
            <w:shd w:val="clear" w:color="auto" w:fill="auto"/>
            <w:vAlign w:val="center"/>
          </w:tcPr>
          <w:p w14:paraId="177F095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7F94FCC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Pham Tuan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11B3544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27B457B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22, 2021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C951AD6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3978" w:rsidRPr="00240C05" w14:paraId="788F9DD4" w14:textId="77777777" w:rsidTr="00240C05">
        <w:tc>
          <w:tcPr>
            <w:tcW w:w="284" w:type="pct"/>
            <w:shd w:val="clear" w:color="auto" w:fill="auto"/>
            <w:vAlign w:val="center"/>
          </w:tcPr>
          <w:p w14:paraId="3E6C47E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5B0EC91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Mai Xuan Duc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44B02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232772C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20, 2022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B6A5019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A6CA8C" w14:textId="77777777" w:rsidR="000E3978" w:rsidRPr="00240C05" w:rsidRDefault="006E7F96" w:rsidP="00240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29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5"/>
        <w:gridCol w:w="3490"/>
        <w:gridCol w:w="2181"/>
        <w:gridCol w:w="7412"/>
      </w:tblGrid>
      <w:tr w:rsidR="000E3978" w:rsidRPr="00240C05" w14:paraId="3F85B2F4" w14:textId="77777777" w:rsidTr="00240C05">
        <w:tc>
          <w:tcPr>
            <w:tcW w:w="310" w:type="pct"/>
            <w:shd w:val="clear" w:color="auto" w:fill="auto"/>
            <w:vAlign w:val="center"/>
          </w:tcPr>
          <w:p w14:paraId="71B5328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F5F49F1" w14:textId="2E0FF6F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</w:t>
            </w:r>
            <w:r w:rsidR="00DF19C6">
              <w:rPr>
                <w:rFonts w:ascii="Arial" w:hAnsi="Arial"/>
                <w:sz w:val="20"/>
              </w:rPr>
              <w:t xml:space="preserve">rd Resolution/Board Decision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5A47CB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6250597B" w14:textId="3582350D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DF19C6">
              <w:rPr>
                <w:rFonts w:ascii="Arial" w:hAnsi="Arial"/>
                <w:sz w:val="20"/>
              </w:rPr>
              <w:t>s</w:t>
            </w:r>
          </w:p>
        </w:tc>
      </w:tr>
      <w:tr w:rsidR="000E3978" w:rsidRPr="00240C05" w14:paraId="0FA8F682" w14:textId="77777777" w:rsidTr="00240C05">
        <w:tc>
          <w:tcPr>
            <w:tcW w:w="310" w:type="pct"/>
            <w:shd w:val="clear" w:color="auto" w:fill="auto"/>
            <w:vAlign w:val="center"/>
          </w:tcPr>
          <w:p w14:paraId="072F0A5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2AD75D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438D993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01/2023/NQ-HDQT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A3B6EA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03,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450FF14D" w14:textId="0CFE70AB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transaction contracts with </w:t>
            </w:r>
            <w:r w:rsidR="00DF19C6">
              <w:rPr>
                <w:rFonts w:ascii="Arial" w:hAnsi="Arial"/>
                <w:sz w:val="20"/>
              </w:rPr>
              <w:t>related</w:t>
            </w:r>
            <w:r>
              <w:rPr>
                <w:rFonts w:ascii="Arial" w:hAnsi="Arial"/>
                <w:sz w:val="20"/>
              </w:rPr>
              <w:t xml:space="preserve"> persons in 2023</w:t>
            </w:r>
          </w:p>
        </w:tc>
      </w:tr>
      <w:tr w:rsidR="000E3978" w:rsidRPr="00240C05" w14:paraId="69578274" w14:textId="77777777" w:rsidTr="00240C05">
        <w:tc>
          <w:tcPr>
            <w:tcW w:w="310" w:type="pct"/>
            <w:shd w:val="clear" w:color="auto" w:fill="auto"/>
            <w:vAlign w:val="center"/>
          </w:tcPr>
          <w:p w14:paraId="6005A36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35A9FE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02/2023/NQ-HĐQT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6B43F1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09,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5BE4888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Salary Fund 2022 Settlement into the Company's Expenses.</w:t>
            </w:r>
          </w:p>
        </w:tc>
      </w:tr>
      <w:tr w:rsidR="000E3978" w:rsidRPr="00240C05" w14:paraId="7441ECC3" w14:textId="77777777" w:rsidTr="00240C05">
        <w:tc>
          <w:tcPr>
            <w:tcW w:w="310" w:type="pct"/>
            <w:shd w:val="clear" w:color="auto" w:fill="auto"/>
            <w:vAlign w:val="center"/>
          </w:tcPr>
          <w:p w14:paraId="5D34984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5C374A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03/2023/NQ-HĐQT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65DEFD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03,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0CC81E5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of Mr. Ngo Van Hai as the Secretariat of the Board of Directors, effective from February 1, 2023.</w:t>
            </w:r>
          </w:p>
        </w:tc>
      </w:tr>
      <w:tr w:rsidR="000E3978" w:rsidRPr="00240C05" w14:paraId="0672F032" w14:textId="77777777" w:rsidTr="00240C05">
        <w:tc>
          <w:tcPr>
            <w:tcW w:w="310" w:type="pct"/>
            <w:shd w:val="clear" w:color="auto" w:fill="auto"/>
            <w:vAlign w:val="center"/>
          </w:tcPr>
          <w:p w14:paraId="2024F54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4E2186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04/2023/NQ-HĐQT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0D00EE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21,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38D96135" w14:textId="136B1294" w:rsidR="000E3978" w:rsidRPr="00240C05" w:rsidRDefault="006E7F96" w:rsidP="00DF1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plan to </w:t>
            </w:r>
            <w:r w:rsidR="00DF19C6">
              <w:rPr>
                <w:rFonts w:ascii="Arial" w:hAnsi="Arial"/>
                <w:sz w:val="20"/>
              </w:rPr>
              <w:t>convene</w:t>
            </w:r>
            <w:r>
              <w:rPr>
                <w:rFonts w:ascii="Arial" w:hAnsi="Arial"/>
                <w:sz w:val="20"/>
              </w:rPr>
              <w:t xml:space="preserve"> the Annual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in 2023</w:t>
            </w:r>
          </w:p>
        </w:tc>
      </w:tr>
      <w:tr w:rsidR="000E3978" w:rsidRPr="00240C05" w14:paraId="34212C5E" w14:textId="77777777" w:rsidTr="00240C05">
        <w:tc>
          <w:tcPr>
            <w:tcW w:w="310" w:type="pct"/>
            <w:shd w:val="clear" w:color="auto" w:fill="auto"/>
            <w:vAlign w:val="center"/>
          </w:tcPr>
          <w:p w14:paraId="02755BA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B49AC9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05/2023/NQ-HĐQT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46F336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18,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39134A96" w14:textId="5DD9A796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adjustment of the date of the Annual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and cancellation of the shareholder list on March 13, 2023, to exercise the rights to </w:t>
            </w:r>
            <w:r>
              <w:rPr>
                <w:rFonts w:ascii="Arial" w:hAnsi="Arial"/>
                <w:sz w:val="20"/>
              </w:rPr>
              <w:lastRenderedPageBreak/>
              <w:t xml:space="preserve">participate in the Annual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2023.</w:t>
            </w:r>
          </w:p>
        </w:tc>
      </w:tr>
      <w:tr w:rsidR="000E3978" w:rsidRPr="00240C05" w14:paraId="43979201" w14:textId="77777777" w:rsidTr="00240C05">
        <w:tc>
          <w:tcPr>
            <w:tcW w:w="310" w:type="pct"/>
            <w:shd w:val="clear" w:color="auto" w:fill="auto"/>
            <w:vAlign w:val="center"/>
          </w:tcPr>
          <w:p w14:paraId="77AFDDB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6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0DAF32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5AAF084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06/2023 /NQ-HDQT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7DDF90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30,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69A6EB23" w14:textId="300BE0BD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plan to organize the Annual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in 2023</w:t>
            </w:r>
          </w:p>
        </w:tc>
      </w:tr>
      <w:tr w:rsidR="000E3978" w:rsidRPr="00240C05" w14:paraId="51E82D70" w14:textId="77777777" w:rsidTr="00240C05">
        <w:tc>
          <w:tcPr>
            <w:tcW w:w="310" w:type="pct"/>
            <w:shd w:val="clear" w:color="auto" w:fill="auto"/>
            <w:vAlign w:val="center"/>
          </w:tcPr>
          <w:p w14:paraId="28C9069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30F44C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07/2023/NQ-HĐQT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BCE18F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6CA004E1" w14:textId="337271A0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agenda, program, and documents for the Annual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2023.</w:t>
            </w:r>
          </w:p>
        </w:tc>
      </w:tr>
      <w:tr w:rsidR="000E3978" w:rsidRPr="00240C05" w14:paraId="6EFDB09D" w14:textId="77777777" w:rsidTr="00240C05">
        <w:tc>
          <w:tcPr>
            <w:tcW w:w="310" w:type="pct"/>
            <w:shd w:val="clear" w:color="auto" w:fill="auto"/>
            <w:vAlign w:val="center"/>
          </w:tcPr>
          <w:p w14:paraId="53240BB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8E21FC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08/2023/NQ-HĐQT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5EA0D4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30,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7F0B490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investment items according to Proposal No. 246/2023/</w:t>
            </w:r>
            <w:proofErr w:type="spellStart"/>
            <w:r>
              <w:rPr>
                <w:rFonts w:ascii="Arial" w:hAnsi="Arial"/>
                <w:sz w:val="20"/>
              </w:rPr>
              <w:t>TTr</w:t>
            </w:r>
            <w:proofErr w:type="spellEnd"/>
            <w:r>
              <w:rPr>
                <w:rFonts w:ascii="Arial" w:hAnsi="Arial"/>
                <w:sz w:val="20"/>
              </w:rPr>
              <w:t>-TGD dated May 29, 2023.</w:t>
            </w:r>
          </w:p>
        </w:tc>
      </w:tr>
      <w:tr w:rsidR="000E3978" w:rsidRPr="00240C05" w14:paraId="7276FBED" w14:textId="77777777" w:rsidTr="00240C05">
        <w:tc>
          <w:tcPr>
            <w:tcW w:w="310" w:type="pct"/>
            <w:shd w:val="clear" w:color="auto" w:fill="auto"/>
            <w:vAlign w:val="center"/>
          </w:tcPr>
          <w:p w14:paraId="156D68D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15C49B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09/2023/NQ-HĐQT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C85A9A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30,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5EC97AC0" w14:textId="537500EF" w:rsidR="000E3978" w:rsidRPr="00240C05" w:rsidRDefault="00DF19C6" w:rsidP="00DF1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payment of 2022 dividend</w:t>
            </w:r>
            <w:r w:rsidR="006E7F96">
              <w:rPr>
                <w:rFonts w:ascii="Arial" w:hAnsi="Arial"/>
                <w:sz w:val="20"/>
              </w:rPr>
              <w:t xml:space="preserve"> in cash.</w:t>
            </w:r>
          </w:p>
        </w:tc>
      </w:tr>
      <w:tr w:rsidR="000E3978" w:rsidRPr="00240C05" w14:paraId="2E60C52E" w14:textId="77777777" w:rsidTr="00240C05">
        <w:tc>
          <w:tcPr>
            <w:tcW w:w="310" w:type="pct"/>
            <w:shd w:val="clear" w:color="auto" w:fill="auto"/>
            <w:vAlign w:val="center"/>
          </w:tcPr>
          <w:p w14:paraId="59ABADA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A32CC5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79D6278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10/2023 /NQ-HDQT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7B764E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05,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41A692F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Adjustment of the time for payment of dividends 2022 in cash.</w:t>
            </w:r>
          </w:p>
        </w:tc>
      </w:tr>
      <w:tr w:rsidR="000E3978" w:rsidRPr="00240C05" w14:paraId="6815BE9B" w14:textId="77777777" w:rsidTr="00240C05">
        <w:tc>
          <w:tcPr>
            <w:tcW w:w="310" w:type="pct"/>
            <w:shd w:val="clear" w:color="auto" w:fill="auto"/>
            <w:vAlign w:val="center"/>
          </w:tcPr>
          <w:p w14:paraId="5179391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28F4CB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3E7E046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11/2023/NQ-HDQT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37AF48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06,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1F03991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income levels, including honorariums, specialized salaries, and other income for each member of the Board of Directors and Supervisory Board in 2023.</w:t>
            </w:r>
          </w:p>
        </w:tc>
      </w:tr>
      <w:tr w:rsidR="000E3978" w:rsidRPr="00240C05" w14:paraId="047374D4" w14:textId="77777777" w:rsidTr="00240C05">
        <w:tc>
          <w:tcPr>
            <w:tcW w:w="310" w:type="pct"/>
            <w:shd w:val="clear" w:color="auto" w:fill="auto"/>
            <w:vAlign w:val="center"/>
          </w:tcPr>
          <w:p w14:paraId="253E2EA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D91920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12/2023/NQ-HĐQT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9C78C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03,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71D145E6" w14:textId="3F6A1413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to select Deloitte Vietnam Audit Comp</w:t>
            </w:r>
            <w:r w:rsidR="00DF19C6">
              <w:rPr>
                <w:rFonts w:ascii="Arial" w:hAnsi="Arial"/>
                <w:sz w:val="20"/>
              </w:rPr>
              <w:t>any Limited to</w:t>
            </w:r>
            <w:r>
              <w:rPr>
                <w:rFonts w:ascii="Arial" w:hAnsi="Arial"/>
                <w:sz w:val="20"/>
              </w:rPr>
              <w:t xml:space="preserve"> audit the Financial Statements 2023</w:t>
            </w:r>
          </w:p>
        </w:tc>
      </w:tr>
      <w:tr w:rsidR="000E3978" w:rsidRPr="00240C05" w14:paraId="56FB5ADD" w14:textId="77777777" w:rsidTr="00240C05">
        <w:tc>
          <w:tcPr>
            <w:tcW w:w="310" w:type="pct"/>
            <w:shd w:val="clear" w:color="auto" w:fill="auto"/>
            <w:vAlign w:val="center"/>
          </w:tcPr>
          <w:p w14:paraId="5C55AE9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E19002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13/2023/NQ-HDQT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0278B5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03,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08198B2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investment items according to Proposal No. 317/2023/</w:t>
            </w:r>
            <w:proofErr w:type="spellStart"/>
            <w:r>
              <w:rPr>
                <w:rFonts w:ascii="Arial" w:hAnsi="Arial"/>
                <w:sz w:val="20"/>
              </w:rPr>
              <w:t>TTr</w:t>
            </w:r>
            <w:proofErr w:type="spellEnd"/>
            <w:r>
              <w:rPr>
                <w:rFonts w:ascii="Arial" w:hAnsi="Arial"/>
                <w:sz w:val="20"/>
              </w:rPr>
              <w:t>-TGD dated July 13, 2023.</w:t>
            </w:r>
          </w:p>
        </w:tc>
      </w:tr>
      <w:tr w:rsidR="000E3978" w:rsidRPr="00240C05" w14:paraId="0BCF4CEA" w14:textId="77777777" w:rsidTr="00240C05">
        <w:tc>
          <w:tcPr>
            <w:tcW w:w="310" w:type="pct"/>
            <w:shd w:val="clear" w:color="auto" w:fill="auto"/>
            <w:vAlign w:val="center"/>
          </w:tcPr>
          <w:p w14:paraId="03D9AB6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090E11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6117E6F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14/2023/NQ-HDQT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D03EFE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14, 2023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4B18A719" w14:textId="309E142D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</w:t>
            </w:r>
            <w:r w:rsidR="00DF19C6">
              <w:rPr>
                <w:rFonts w:ascii="Arial" w:hAnsi="Arial"/>
                <w:sz w:val="20"/>
              </w:rPr>
              <w:t>the interim dividend payment of</w:t>
            </w:r>
            <w:r>
              <w:rPr>
                <w:rFonts w:ascii="Arial" w:hAnsi="Arial"/>
                <w:sz w:val="20"/>
              </w:rPr>
              <w:t xml:space="preserve"> 2023 in cash.</w:t>
            </w:r>
          </w:p>
        </w:tc>
      </w:tr>
    </w:tbl>
    <w:p w14:paraId="2AC676E4" w14:textId="158CCC7C" w:rsidR="000E3978" w:rsidRPr="00240C05" w:rsidRDefault="006E7F96" w:rsidP="00240C05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Supervisory Board:</w:t>
      </w:r>
    </w:p>
    <w:p w14:paraId="1ACBC00E" w14:textId="77777777" w:rsidR="000E3978" w:rsidRPr="00240C05" w:rsidRDefault="006E7F96" w:rsidP="00240C0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the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0"/>
        <w:gridCol w:w="3395"/>
        <w:gridCol w:w="2123"/>
        <w:gridCol w:w="3995"/>
        <w:gridCol w:w="3445"/>
      </w:tblGrid>
      <w:tr w:rsidR="000E3978" w:rsidRPr="00240C05" w14:paraId="594B5396" w14:textId="77777777" w:rsidTr="00240C05">
        <w:tc>
          <w:tcPr>
            <w:tcW w:w="355" w:type="pct"/>
            <w:shd w:val="clear" w:color="auto" w:fill="auto"/>
            <w:vAlign w:val="center"/>
          </w:tcPr>
          <w:p w14:paraId="1593878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57C3AAA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876834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45967CD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93FA28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0E3978" w:rsidRPr="00240C05" w14:paraId="2699ABDB" w14:textId="77777777" w:rsidTr="00240C05">
        <w:tc>
          <w:tcPr>
            <w:tcW w:w="355" w:type="pct"/>
            <w:shd w:val="clear" w:color="auto" w:fill="auto"/>
            <w:vAlign w:val="center"/>
          </w:tcPr>
          <w:p w14:paraId="39D277F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5A50E35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Bui Thi Trang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C2F868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7648F32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21, 2023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7A4568F" w14:textId="7F3217FE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Auditing</w:t>
            </w:r>
          </w:p>
        </w:tc>
      </w:tr>
      <w:tr w:rsidR="000E3978" w:rsidRPr="00240C05" w14:paraId="67F0D7A3" w14:textId="77777777" w:rsidTr="00240C05">
        <w:tc>
          <w:tcPr>
            <w:tcW w:w="355" w:type="pct"/>
            <w:shd w:val="clear" w:color="auto" w:fill="auto"/>
            <w:vAlign w:val="center"/>
          </w:tcPr>
          <w:p w14:paraId="7062A65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1394DAE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Nguyen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  <w:r>
              <w:rPr>
                <w:rFonts w:ascii="Arial" w:hAnsi="Arial"/>
                <w:sz w:val="20"/>
              </w:rPr>
              <w:t xml:space="preserve"> Anh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09FCFA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DED0DE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21, 2023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A3C5760" w14:textId="112A7237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Accounting</w:t>
            </w:r>
          </w:p>
        </w:tc>
      </w:tr>
      <w:tr w:rsidR="000E3978" w:rsidRPr="00240C05" w14:paraId="6C9B08F6" w14:textId="77777777" w:rsidTr="00240C05">
        <w:tc>
          <w:tcPr>
            <w:tcW w:w="355" w:type="pct"/>
            <w:shd w:val="clear" w:color="auto" w:fill="auto"/>
            <w:vAlign w:val="center"/>
          </w:tcPr>
          <w:p w14:paraId="1D8D794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57729CA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Mai Thi To Loan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2F119F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567E34B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April 09, 2022 to May 21, 2023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2B9CA84" w14:textId="6B9E8D71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0E3978" w:rsidRPr="00240C05" w14:paraId="29BAF919" w14:textId="77777777" w:rsidTr="00240C05">
        <w:tc>
          <w:tcPr>
            <w:tcW w:w="355" w:type="pct"/>
            <w:shd w:val="clear" w:color="auto" w:fill="auto"/>
            <w:vAlign w:val="center"/>
          </w:tcPr>
          <w:p w14:paraId="12B3AB7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11C6F0C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Chu Van </w:t>
            </w:r>
            <w:proofErr w:type="spellStart"/>
            <w:r>
              <w:rPr>
                <w:rFonts w:ascii="Arial" w:hAnsi="Arial"/>
                <w:sz w:val="20"/>
              </w:rPr>
              <w:t>Phuoc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</w:tcPr>
          <w:p w14:paraId="1810646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47E98AC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09, 2022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57DE4A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Mechanical Engineer</w:t>
            </w:r>
          </w:p>
        </w:tc>
      </w:tr>
      <w:tr w:rsidR="000E3978" w:rsidRPr="00240C05" w14:paraId="444CE60D" w14:textId="77777777" w:rsidTr="00240C05">
        <w:tc>
          <w:tcPr>
            <w:tcW w:w="355" w:type="pct"/>
            <w:shd w:val="clear" w:color="auto" w:fill="auto"/>
            <w:vAlign w:val="center"/>
          </w:tcPr>
          <w:p w14:paraId="04F300A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796D1F4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Van Anh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A56808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38D6D5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09, 2022 / May 21, 2023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3A7B80F" w14:textId="24571632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Accounting</w:t>
            </w:r>
          </w:p>
        </w:tc>
      </w:tr>
    </w:tbl>
    <w:p w14:paraId="552248F4" w14:textId="460B81E0" w:rsidR="000E3978" w:rsidRPr="00240C05" w:rsidRDefault="006E7F96" w:rsidP="00240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5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5"/>
        <w:gridCol w:w="3850"/>
        <w:gridCol w:w="1967"/>
        <w:gridCol w:w="3158"/>
        <w:gridCol w:w="3958"/>
      </w:tblGrid>
      <w:tr w:rsidR="000E3978" w:rsidRPr="00240C05" w14:paraId="36867C16" w14:textId="77777777" w:rsidTr="00240C05">
        <w:tc>
          <w:tcPr>
            <w:tcW w:w="364" w:type="pct"/>
            <w:shd w:val="clear" w:color="auto" w:fill="auto"/>
            <w:vAlign w:val="center"/>
          </w:tcPr>
          <w:p w14:paraId="1F55966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176C3A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Executive Board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43BE0C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82A7A8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0AC214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Executive Board</w:t>
            </w:r>
          </w:p>
        </w:tc>
      </w:tr>
      <w:tr w:rsidR="000E3978" w:rsidRPr="00240C05" w14:paraId="3B2CB4C8" w14:textId="77777777" w:rsidTr="00240C05">
        <w:tc>
          <w:tcPr>
            <w:tcW w:w="364" w:type="pct"/>
            <w:shd w:val="clear" w:color="auto" w:fill="auto"/>
            <w:vAlign w:val="center"/>
          </w:tcPr>
          <w:p w14:paraId="60532E2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21EB06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Dang Xuan Tan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E61A97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1972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3AF42D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Mechanical Engineer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5A3778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on October 01, 2022</w:t>
            </w:r>
          </w:p>
        </w:tc>
      </w:tr>
      <w:tr w:rsidR="000E3978" w:rsidRPr="00240C05" w14:paraId="22C7B598" w14:textId="77777777" w:rsidTr="00240C05">
        <w:tc>
          <w:tcPr>
            <w:tcW w:w="364" w:type="pct"/>
            <w:shd w:val="clear" w:color="auto" w:fill="auto"/>
            <w:vAlign w:val="center"/>
          </w:tcPr>
          <w:p w14:paraId="3D202E7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6A3E5A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 Tien Luc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8ADD74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15, 1963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3028FE63" w14:textId="322DEC69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FB3E0E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on September 15, 2020</w:t>
            </w:r>
          </w:p>
        </w:tc>
      </w:tr>
      <w:tr w:rsidR="000E3978" w:rsidRPr="00240C05" w14:paraId="637873C2" w14:textId="77777777" w:rsidTr="00240C05">
        <w:tc>
          <w:tcPr>
            <w:tcW w:w="364" w:type="pct"/>
            <w:shd w:val="clear" w:color="auto" w:fill="auto"/>
            <w:vAlign w:val="center"/>
          </w:tcPr>
          <w:p w14:paraId="628E3A1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558900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Thi Hong </w:t>
            </w:r>
            <w:proofErr w:type="spellStart"/>
            <w:r>
              <w:rPr>
                <w:rFonts w:ascii="Arial" w:hAnsi="Arial"/>
                <w:sz w:val="20"/>
              </w:rPr>
              <w:t>Oanh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319B25E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22, 1982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80AE1D2" w14:textId="11877E8B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485FE4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on April 01, 2022</w:t>
            </w:r>
          </w:p>
        </w:tc>
      </w:tr>
      <w:tr w:rsidR="000E3978" w:rsidRPr="00240C05" w14:paraId="38539E6A" w14:textId="77777777" w:rsidTr="00240C05">
        <w:tc>
          <w:tcPr>
            <w:tcW w:w="364" w:type="pct"/>
            <w:shd w:val="clear" w:color="auto" w:fill="auto"/>
            <w:vAlign w:val="center"/>
          </w:tcPr>
          <w:p w14:paraId="1EFDB96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6BDD1A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Dang Tuan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B1FA59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12, 1973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821649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Engineering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41D6FB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on April 01, 2022</w:t>
            </w:r>
          </w:p>
        </w:tc>
      </w:tr>
      <w:tr w:rsidR="000E3978" w:rsidRPr="00240C05" w14:paraId="4CF8FBF5" w14:textId="77777777" w:rsidTr="00240C05">
        <w:tc>
          <w:tcPr>
            <w:tcW w:w="364" w:type="pct"/>
            <w:shd w:val="clear" w:color="auto" w:fill="auto"/>
            <w:vAlign w:val="center"/>
          </w:tcPr>
          <w:p w14:paraId="7AF127A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08B98D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Xuan Quynh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672981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18, 1973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5408D9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Automation engineer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8854D7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Appointed on April 06, 2022</w:t>
            </w:r>
          </w:p>
        </w:tc>
      </w:tr>
    </w:tbl>
    <w:p w14:paraId="06E6D547" w14:textId="1BF3B94A" w:rsidR="000E3978" w:rsidRPr="00240C05" w:rsidRDefault="00B37A32" w:rsidP="00240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5"/>
        <w:gridCol w:w="2410"/>
        <w:gridCol w:w="3191"/>
        <w:gridCol w:w="4332"/>
      </w:tblGrid>
      <w:tr w:rsidR="000E3978" w:rsidRPr="00240C05" w14:paraId="54ECEF37" w14:textId="77777777" w:rsidTr="00240C05">
        <w:tc>
          <w:tcPr>
            <w:tcW w:w="1439" w:type="pct"/>
            <w:shd w:val="clear" w:color="auto" w:fill="auto"/>
            <w:vAlign w:val="center"/>
          </w:tcPr>
          <w:p w14:paraId="6090AE2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975F23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CD954D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897719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0E3978" w:rsidRPr="00240C05" w14:paraId="5502520E" w14:textId="77777777" w:rsidTr="00240C05">
        <w:tc>
          <w:tcPr>
            <w:tcW w:w="1439" w:type="pct"/>
            <w:shd w:val="clear" w:color="auto" w:fill="auto"/>
            <w:vAlign w:val="center"/>
          </w:tcPr>
          <w:p w14:paraId="20A1F08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Nguyen Thi Hong </w:t>
            </w:r>
            <w:proofErr w:type="spellStart"/>
            <w:r>
              <w:rPr>
                <w:rFonts w:ascii="Arial" w:hAnsi="Arial"/>
                <w:sz w:val="20"/>
              </w:rPr>
              <w:t>Oanh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7F94C22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22, 1982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8E86573" w14:textId="40C6191E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E7F96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688B13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on April 01, 2022</w:t>
            </w:r>
          </w:p>
        </w:tc>
      </w:tr>
    </w:tbl>
    <w:p w14:paraId="5512D833" w14:textId="77777777" w:rsidR="000E3978" w:rsidRPr="00240C05" w:rsidRDefault="006E7F96" w:rsidP="00240C05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governance:</w:t>
      </w:r>
    </w:p>
    <w:p w14:paraId="4EFCF2B2" w14:textId="77777777" w:rsidR="000E3978" w:rsidRPr="00240C05" w:rsidRDefault="006E7F96" w:rsidP="00240C05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related person of the public company and transactions between the related person of the Company and the Company itself</w:t>
      </w:r>
    </w:p>
    <w:p w14:paraId="58F76C28" w14:textId="4422BE67" w:rsidR="000E3978" w:rsidRPr="00240C05" w:rsidRDefault="006E7F96" w:rsidP="00240C0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people of the Company</w:t>
      </w:r>
    </w:p>
    <w:p w14:paraId="26FD1E0A" w14:textId="1CD88763" w:rsidR="000E3978" w:rsidRPr="00240C05" w:rsidRDefault="006E7F96" w:rsidP="00240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Company; or between the Company and </w:t>
      </w:r>
      <w:r w:rsidR="00B37A32">
        <w:rPr>
          <w:rFonts w:ascii="Arial" w:hAnsi="Arial"/>
          <w:sz w:val="20"/>
        </w:rPr>
        <w:t>principal</w:t>
      </w:r>
      <w:r>
        <w:rPr>
          <w:rFonts w:ascii="Arial" w:hAnsi="Arial"/>
          <w:sz w:val="20"/>
        </w:rPr>
        <w:t xml:space="preserve"> shareholders, PDMR and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2000"/>
        <w:gridCol w:w="1288"/>
        <w:gridCol w:w="2193"/>
        <w:gridCol w:w="1554"/>
        <w:gridCol w:w="999"/>
        <w:gridCol w:w="2191"/>
        <w:gridCol w:w="2948"/>
        <w:gridCol w:w="443"/>
      </w:tblGrid>
      <w:tr w:rsidR="00240C05" w:rsidRPr="00240C05" w14:paraId="4DB6A62E" w14:textId="77777777" w:rsidTr="00240C05">
        <w:tc>
          <w:tcPr>
            <w:tcW w:w="142" w:type="pct"/>
            <w:shd w:val="clear" w:color="auto" w:fill="auto"/>
            <w:vAlign w:val="center"/>
          </w:tcPr>
          <w:p w14:paraId="5776218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F00A5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organization/individual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8CA439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290AFD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NSH* No., Date of issue, Place of issue of NSH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3B74BE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 office/Contact address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9E7097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F624D47" w14:textId="3CF10CF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Resolution/Board Decis</w:t>
            </w:r>
            <w:r w:rsidR="00B37A32">
              <w:rPr>
                <w:rFonts w:ascii="Arial" w:hAnsi="Arial"/>
                <w:sz w:val="20"/>
              </w:rPr>
              <w:t>ion No. or General Mandate/Decisi</w:t>
            </w:r>
            <w:r>
              <w:rPr>
                <w:rFonts w:ascii="Arial" w:hAnsi="Arial"/>
                <w:sz w:val="20"/>
              </w:rPr>
              <w:t xml:space="preserve">on of </w:t>
            </w:r>
            <w:r w:rsidR="00DF19C6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No. that has been approved </w:t>
            </w:r>
          </w:p>
          <w:p w14:paraId="593B8817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E0B864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0EAC98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9001C0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 quantity, total value of transaction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43F5BE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240C05" w:rsidRPr="00240C05" w14:paraId="7F880155" w14:textId="77777777" w:rsidTr="00240C05">
        <w:tc>
          <w:tcPr>
            <w:tcW w:w="142" w:type="pct"/>
            <w:shd w:val="clear" w:color="auto" w:fill="auto"/>
            <w:vAlign w:val="center"/>
          </w:tcPr>
          <w:p w14:paraId="7312220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B149C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Gelex</w:t>
            </w:r>
            <w:proofErr w:type="spellEnd"/>
            <w:r>
              <w:rPr>
                <w:rFonts w:ascii="Arial" w:hAnsi="Arial"/>
                <w:sz w:val="20"/>
              </w:rPr>
              <w:t xml:space="preserve"> Group Joint Stock Company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168374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Indirect Holding Company of Hanoi Electro-mechanical Manufacturing Joint Stock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61D6C6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0100100512 issued on December 28, 2021, by Hanoi Department of Planning and 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1D5259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No.52 Le Dai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Street, Le Dai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Ward, Hai Ba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91071E5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EE15B6" w14:textId="2CB8215B" w:rsidR="000E3978" w:rsidRPr="00240C05" w:rsidRDefault="006813E2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2019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6C3D7D0" w14:textId="2EE45C3B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5" w:type="pct"/>
            <w:shd w:val="clear" w:color="auto" w:fill="auto"/>
            <w:vAlign w:val="center"/>
          </w:tcPr>
          <w:p w14:paraId="423B013B" w14:textId="77777777" w:rsidR="000E3978" w:rsidRPr="00240C05" w:rsidRDefault="006E7F96" w:rsidP="00240C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3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11,715,360,597</w:t>
            </w:r>
          </w:p>
          <w:p w14:paraId="6CAB16E3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A99F63A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50F04F7E" w14:textId="77777777" w:rsidTr="00240C05">
        <w:tc>
          <w:tcPr>
            <w:tcW w:w="142" w:type="pct"/>
            <w:shd w:val="clear" w:color="auto" w:fill="auto"/>
            <w:vAlign w:val="center"/>
          </w:tcPr>
          <w:p w14:paraId="1FA81A3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F03291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GELEX Power Corporation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74D3C0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Holding company of Hanoi Electro-mechanical Manufacturing Joint Stock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904304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0107547109</w:t>
            </w:r>
          </w:p>
          <w:p w14:paraId="70BE0BC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issue: November 15, 2022</w:t>
            </w:r>
          </w:p>
          <w:p w14:paraId="45D6E3A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by Hanoi Department of Planning and 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FE7679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FGelex</w:t>
            </w:r>
            <w:proofErr w:type="spellEnd"/>
            <w:r>
              <w:rPr>
                <w:rFonts w:ascii="Arial" w:hAnsi="Arial"/>
                <w:sz w:val="20"/>
              </w:rPr>
              <w:t xml:space="preserve"> Tower at No.52 Le Dai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Street, Le Dai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Ward, Hai Ba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7DC600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1C60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1B757E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1B3424E" w14:textId="77777777" w:rsidR="000E3978" w:rsidRPr="00240C05" w:rsidRDefault="006E7F96" w:rsidP="00240C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3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18,379,426,428</w:t>
            </w:r>
          </w:p>
          <w:p w14:paraId="350395EF" w14:textId="77777777" w:rsidR="000E3978" w:rsidRPr="00240C05" w:rsidRDefault="006E7F96" w:rsidP="00240C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provided: 10,000,000,000</w:t>
            </w:r>
          </w:p>
          <w:p w14:paraId="659BC55E" w14:textId="77777777" w:rsidR="000E3978" w:rsidRPr="00240C05" w:rsidRDefault="006E7F96" w:rsidP="00240C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7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repayment: 80,000,000,000</w:t>
            </w:r>
          </w:p>
          <w:p w14:paraId="23EF954C" w14:textId="77777777" w:rsidR="000E3978" w:rsidRPr="00240C05" w:rsidRDefault="006E7F96" w:rsidP="00240C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3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Interest on loan: 7,835,616,443</w:t>
            </w:r>
          </w:p>
          <w:p w14:paraId="393F3889" w14:textId="77777777" w:rsidR="000E3978" w:rsidRPr="00240C05" w:rsidRDefault="006E7F96" w:rsidP="00240C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3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payment: 103,897,206,000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968B4E3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1CD818A2" w14:textId="77777777" w:rsidTr="00240C05">
        <w:tc>
          <w:tcPr>
            <w:tcW w:w="142" w:type="pct"/>
            <w:shd w:val="clear" w:color="auto" w:fill="auto"/>
            <w:vAlign w:val="center"/>
          </w:tcPr>
          <w:p w14:paraId="2E26653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206FEE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Electrical Mechanical Joint Stock Company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16C9AD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Subsidiary of Hanoi Electro-mechanical Manufacturing Joint Stock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E7BE35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0304776475 issued on March 31, 2021, by Department of Planning </w:t>
            </w:r>
            <w:proofErr w:type="gramStart"/>
            <w:r>
              <w:rPr>
                <w:rFonts w:ascii="Arial" w:hAnsi="Arial"/>
                <w:sz w:val="20"/>
              </w:rPr>
              <w:t>And</w:t>
            </w:r>
            <w:proofErr w:type="gramEnd"/>
            <w:r>
              <w:rPr>
                <w:rFonts w:ascii="Arial" w:hAnsi="Arial"/>
                <w:sz w:val="20"/>
              </w:rPr>
              <w:t xml:space="preserve"> Investment of Ho Chi Minh City</w:t>
            </w:r>
          </w:p>
          <w:p w14:paraId="61CC9EBF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1F2FD0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Lot J12 (</w:t>
            </w:r>
            <w:proofErr w:type="spellStart"/>
            <w:r>
              <w:rPr>
                <w:rFonts w:ascii="Arial" w:hAnsi="Arial"/>
                <w:sz w:val="20"/>
              </w:rPr>
              <w:t>a,b,c</w:t>
            </w:r>
            <w:proofErr w:type="spellEnd"/>
            <w:r>
              <w:rPr>
                <w:rFonts w:ascii="Arial" w:hAnsi="Arial"/>
                <w:sz w:val="20"/>
              </w:rPr>
              <w:t xml:space="preserve">) Road No. 10, Lo Minh Xuan Industrial Park, Le Minh Xuan Commune,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Chanh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Ho Chi Minh City, Vietnam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1E29245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1243E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3C3AF6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352E303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7FC36E6" w14:textId="77777777" w:rsidR="000E3978" w:rsidRPr="00240C05" w:rsidRDefault="006E7F96" w:rsidP="00240C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sales of goods: 8,674,000</w:t>
            </w:r>
          </w:p>
          <w:p w14:paraId="31D2E0A2" w14:textId="77777777" w:rsidR="000E3978" w:rsidRPr="00240C05" w:rsidRDefault="006E7F96" w:rsidP="00240C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sales of finished products: 3,327,988,946</w:t>
            </w:r>
          </w:p>
          <w:p w14:paraId="020080D8" w14:textId="77777777" w:rsidR="000E3978" w:rsidRPr="00240C05" w:rsidRDefault="006E7F96" w:rsidP="00240C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1,240,990,000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85B97B6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2A1364D0" w14:textId="77777777" w:rsidTr="00240C05">
        <w:tc>
          <w:tcPr>
            <w:tcW w:w="142" w:type="pct"/>
            <w:shd w:val="clear" w:color="auto" w:fill="auto"/>
            <w:vAlign w:val="center"/>
          </w:tcPr>
          <w:p w14:paraId="2935BE7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DD8BD3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EMIC Electrical Measuring Instrument Joint Stock Company</w:t>
            </w:r>
          </w:p>
          <w:p w14:paraId="4EE0971D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21817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632FB0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The company having the same Holding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CD6139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0108453005 issued on January 03, 2023 at Hanoi Authority for Planning and </w:t>
            </w:r>
            <w:r>
              <w:rPr>
                <w:rFonts w:ascii="Arial" w:hAnsi="Arial"/>
                <w:sz w:val="20"/>
              </w:rPr>
              <w:lastRenderedPageBreak/>
              <w:t>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BBB4B7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Floor 23, </w:t>
            </w:r>
            <w:proofErr w:type="spellStart"/>
            <w:r>
              <w:rPr>
                <w:rFonts w:ascii="Arial" w:hAnsi="Arial"/>
                <w:sz w:val="20"/>
              </w:rPr>
              <w:t>Gelex</w:t>
            </w:r>
            <w:proofErr w:type="spellEnd"/>
            <w:r>
              <w:rPr>
                <w:rFonts w:ascii="Arial" w:hAnsi="Arial"/>
                <w:sz w:val="20"/>
              </w:rPr>
              <w:t xml:space="preserve"> Tower at No.52 Le Dai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Street, Le Dai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Ward, Hai Ba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B4B27D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D44368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7CEBACC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78505E27" w14:textId="77777777" w:rsidR="000E3978" w:rsidRPr="00240C05" w:rsidRDefault="006E7F96" w:rsidP="00240C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55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599,897,800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E38F4C8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5ABCF188" w14:textId="77777777" w:rsidTr="00240C05">
        <w:tc>
          <w:tcPr>
            <w:tcW w:w="142" w:type="pct"/>
            <w:shd w:val="clear" w:color="auto" w:fill="auto"/>
            <w:vAlign w:val="center"/>
          </w:tcPr>
          <w:p w14:paraId="450F565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6FBB64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74D43A" w14:textId="702D58EE" w:rsidR="000E3978" w:rsidRPr="00240C05" w:rsidRDefault="00B37A32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Electronic </w:t>
            </w:r>
            <w:r w:rsidR="006E7F96">
              <w:rPr>
                <w:rFonts w:ascii="Arial" w:hAnsi="Arial"/>
                <w:sz w:val="20"/>
              </w:rPr>
              <w:t>Equipment Joint Stock Company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9FE9A4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company having the same Holding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7723EB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3600253826 issued on October 10, 2022 at 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Authority for Planning and 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4DD861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1 Industrial Zone, Road No. 9, An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Ward,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Province 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16D16DD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2EA3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DAFEFD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6191A77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2BD219EF" w14:textId="77777777" w:rsidR="000E3978" w:rsidRPr="00240C05" w:rsidRDefault="006E7F96" w:rsidP="00240C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sales of goods: 718,902,930</w:t>
            </w:r>
          </w:p>
          <w:p w14:paraId="3639A4EA" w14:textId="77777777" w:rsidR="000E3978" w:rsidRPr="00240C05" w:rsidRDefault="006E7F96" w:rsidP="00240C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service provision: 25,600,000</w:t>
            </w:r>
          </w:p>
          <w:p w14:paraId="5C787C99" w14:textId="77777777" w:rsidR="000E3978" w:rsidRPr="00240C05" w:rsidRDefault="006E7F96" w:rsidP="00240C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65,950,525,404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550E063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1E234EF1" w14:textId="77777777" w:rsidTr="00240C05">
        <w:tc>
          <w:tcPr>
            <w:tcW w:w="142" w:type="pct"/>
            <w:shd w:val="clear" w:color="auto" w:fill="auto"/>
            <w:vAlign w:val="center"/>
          </w:tcPr>
          <w:p w14:paraId="1D8AD7C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283EFC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S.A.S.-CTAMAD CO., LTD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A92E8B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Joint venture of the Holding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0F636C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1018/GCNDDC/2011 issued on September 13, 2013, by Ministry of Planning and 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0A1488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44B, Ly Thuong </w:t>
            </w:r>
            <w:proofErr w:type="spellStart"/>
            <w:r>
              <w:rPr>
                <w:rFonts w:ascii="Arial" w:hAnsi="Arial"/>
                <w:sz w:val="20"/>
              </w:rPr>
              <w:t>Kiet</w:t>
            </w:r>
            <w:proofErr w:type="spellEnd"/>
            <w:r>
              <w:rPr>
                <w:rFonts w:ascii="Arial" w:hAnsi="Arial"/>
                <w:sz w:val="20"/>
              </w:rPr>
              <w:t xml:space="preserve"> Street, Hai Ba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 City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667B4F7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631D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40403D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2914220E" w14:textId="77777777" w:rsidR="000E3978" w:rsidRPr="00240C05" w:rsidRDefault="006E7F96" w:rsidP="00240C0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received: 36,225,000,000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6B297D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1DA7FE08" w14:textId="77777777" w:rsidTr="00240C05">
        <w:tc>
          <w:tcPr>
            <w:tcW w:w="142" w:type="pct"/>
            <w:shd w:val="clear" w:color="auto" w:fill="auto"/>
            <w:vAlign w:val="center"/>
          </w:tcPr>
          <w:p w14:paraId="4B9845A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BB5B45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Tien Son Joint Stock Company</w:t>
            </w:r>
          </w:p>
          <w:p w14:paraId="74D389A6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5499AA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298126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Company related to the member of the Board of Directors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F06FF2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2300317851 issued on September 9, 2021, by Department of Planning and Investment of Bac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A77D0D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Tien Son Industrial Park, Tien Du District, Bac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19489A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the first 6 months</w:t>
            </w:r>
          </w:p>
          <w:p w14:paraId="3A7082B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95353D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CC333BE" w14:textId="77777777" w:rsidR="000E3978" w:rsidRPr="00240C05" w:rsidRDefault="006E7F96" w:rsidP="00240C0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sales of finished products: 15,300,000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7A4F06A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76288CCD" w14:textId="77777777" w:rsidTr="00240C05">
        <w:tc>
          <w:tcPr>
            <w:tcW w:w="142" w:type="pct"/>
            <w:shd w:val="clear" w:color="auto" w:fill="auto"/>
            <w:vAlign w:val="center"/>
          </w:tcPr>
          <w:p w14:paraId="50C9457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47B71F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Thanglong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ECF513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company having the same Holding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26A9D7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375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2500224026 issued on April 18, 2018, by Department of Planning and Investment of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  <w:p w14:paraId="1F26CD52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2E9F916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lastRenderedPageBreak/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Thang Ward,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Yen City,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A99718F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658B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7A5145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309C3CB" w14:textId="77777777" w:rsidR="000E3978" w:rsidRPr="00240C05" w:rsidRDefault="006E7F96" w:rsidP="00240C0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service provision: 51,000,000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A8FE17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2FD0B147" w14:textId="77777777" w:rsidTr="00240C05">
        <w:tc>
          <w:tcPr>
            <w:tcW w:w="142" w:type="pct"/>
            <w:shd w:val="clear" w:color="auto" w:fill="auto"/>
            <w:vAlign w:val="center"/>
          </w:tcPr>
          <w:p w14:paraId="0CAE7A2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9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90F06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Corporation - JSC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F62744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company having the same Holding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F13CD1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0100108173 issued on September 23, 2022 at Hanoi Authority for Planning and 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5AFCA9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16th and 17th floors, </w:t>
            </w: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Building, No. 1 Thang Long Boulevard, Me Tri Ward, Nam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Liem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 City, Vietnam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3FBD79A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8AF32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09E1E1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</w:t>
            </w:r>
          </w:p>
          <w:p w14:paraId="7CF44D4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01/2023/NQ-HDQT</w:t>
            </w:r>
          </w:p>
          <w:p w14:paraId="4345E4E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B6C383A" w14:textId="77777777" w:rsidR="000E3978" w:rsidRPr="00240C05" w:rsidRDefault="006E7F96" w:rsidP="00240C0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sales of goods: 34,000,000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1B60AFF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7F9944F8" w14:textId="77777777" w:rsidTr="00240C05">
        <w:tc>
          <w:tcPr>
            <w:tcW w:w="142" w:type="pct"/>
            <w:shd w:val="clear" w:color="auto" w:fill="auto"/>
            <w:vAlign w:val="center"/>
          </w:tcPr>
          <w:p w14:paraId="742DC60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10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B14226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G-Power Electrical Equipment Manufacture Company Limited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E7904D0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Subsidiary of Hanoi Electro-mechanical Manufacturing Joint Stock Company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3BA844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0109089694 issued on September 1, 2020, by Hanoi Department of Planning and Investment</w:t>
            </w:r>
          </w:p>
          <w:p w14:paraId="1571035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B99E3E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Km 12, </w:t>
            </w:r>
            <w:proofErr w:type="spellStart"/>
            <w:r>
              <w:rPr>
                <w:rFonts w:ascii="Arial" w:hAnsi="Arial"/>
                <w:sz w:val="20"/>
              </w:rPr>
              <w:t>Dien</w:t>
            </w:r>
            <w:proofErr w:type="spellEnd"/>
            <w:r>
              <w:rPr>
                <w:rFonts w:ascii="Arial" w:hAnsi="Arial"/>
                <w:sz w:val="20"/>
              </w:rPr>
              <w:t xml:space="preserve"> Bridge Street,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Dien</w:t>
            </w:r>
            <w:proofErr w:type="spellEnd"/>
            <w:r>
              <w:rPr>
                <w:rFonts w:ascii="Arial" w:hAnsi="Arial"/>
                <w:sz w:val="20"/>
              </w:rPr>
              <w:t xml:space="preserve"> Ward, Bac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Liem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 City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9C88003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E3D94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F13E2C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8F069B4" w14:textId="77777777" w:rsidR="000E3978" w:rsidRPr="00240C05" w:rsidRDefault="006E7F96" w:rsidP="00240C0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"/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302,411,008</w:t>
            </w:r>
          </w:p>
          <w:p w14:paraId="5A13DDB4" w14:textId="77777777" w:rsidR="000E3978" w:rsidRPr="00240C05" w:rsidRDefault="006E7F96" w:rsidP="00240C0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"/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fixed assets: 1,508,243,415</w:t>
            </w:r>
          </w:p>
          <w:p w14:paraId="472D2EE3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B6C94E8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7E574320" w14:textId="77777777" w:rsidTr="00240C05">
        <w:tc>
          <w:tcPr>
            <w:tcW w:w="142" w:type="pct"/>
            <w:shd w:val="clear" w:color="auto" w:fill="auto"/>
            <w:vAlign w:val="center"/>
          </w:tcPr>
          <w:p w14:paraId="35F7E33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1D592D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Computer - Communication - Control 3C Incorporation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6E5F3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Company related to the member of the Board of Directors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A470A5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0100231314 issued on September 17, 1992 at Hanoi Authority for Planning and Investment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2654C4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54 Giang Van Minh Street, Ba Dinh District, Hanoi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32D20D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552473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082610B" w14:textId="77777777" w:rsidR="000E3978" w:rsidRPr="00240C05" w:rsidRDefault="006E7F96" w:rsidP="00240C0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50,000,000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D1C3F5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C05" w:rsidRPr="00240C05" w14:paraId="638B795A" w14:textId="77777777" w:rsidTr="00240C05">
        <w:tc>
          <w:tcPr>
            <w:tcW w:w="142" w:type="pct"/>
            <w:shd w:val="clear" w:color="auto" w:fill="auto"/>
            <w:vAlign w:val="center"/>
          </w:tcPr>
          <w:p w14:paraId="74B71A8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F80DF0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Vietnam Electric </w:t>
            </w:r>
            <w:r>
              <w:rPr>
                <w:rFonts w:ascii="Arial" w:hAnsi="Arial"/>
                <w:sz w:val="20"/>
              </w:rPr>
              <w:lastRenderedPageBreak/>
              <w:t>Cable Corporation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DF97F8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Organization </w:t>
            </w:r>
            <w:r>
              <w:rPr>
                <w:rFonts w:ascii="Arial" w:hAnsi="Arial"/>
                <w:sz w:val="20"/>
              </w:rPr>
              <w:lastRenderedPageBreak/>
              <w:t>related to a member of the Board of Directors</w:t>
            </w:r>
          </w:p>
          <w:p w14:paraId="679EA31A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BE411D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0300381564 issued on </w:t>
            </w:r>
            <w:r>
              <w:rPr>
                <w:rFonts w:ascii="Arial" w:hAnsi="Arial"/>
                <w:sz w:val="20"/>
              </w:rPr>
              <w:lastRenderedPageBreak/>
              <w:t>January 16, 2020, by Department of Planning And Investment of Ho Chi Minh City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78DF09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42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70-72 Nam </w:t>
            </w:r>
            <w:proofErr w:type="spellStart"/>
            <w:r>
              <w:rPr>
                <w:rFonts w:ascii="Arial" w:hAnsi="Arial"/>
                <w:sz w:val="20"/>
              </w:rPr>
              <w:t>Ky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Khoi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Nghia</w:t>
            </w:r>
            <w:proofErr w:type="spellEnd"/>
            <w:r>
              <w:rPr>
                <w:rFonts w:ascii="Arial" w:hAnsi="Arial"/>
                <w:sz w:val="20"/>
              </w:rPr>
              <w:t xml:space="preserve">, Nguyen Thai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Ward, District 1, Ho Chi Minh City</w:t>
            </w:r>
          </w:p>
          <w:p w14:paraId="6B5408F4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85DA6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A5D5717" w14:textId="77777777" w:rsidR="000E3978" w:rsidRPr="00240C05" w:rsidRDefault="000E3978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2C02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In 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AF29E37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Resolution No. </w:t>
            </w:r>
            <w:r>
              <w:rPr>
                <w:rFonts w:ascii="Arial" w:hAnsi="Arial"/>
                <w:sz w:val="20"/>
              </w:rPr>
              <w:lastRenderedPageBreak/>
              <w:t>01/2023/NQ-HDQT dated January 3, 2023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28AC7C19" w14:textId="77777777" w:rsidR="000E3978" w:rsidRPr="00240C05" w:rsidRDefault="006E7F96" w:rsidP="00240C0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Financial revenue: </w:t>
            </w:r>
            <w:r>
              <w:rPr>
                <w:rFonts w:ascii="Arial" w:hAnsi="Arial"/>
                <w:sz w:val="20"/>
              </w:rPr>
              <w:lastRenderedPageBreak/>
              <w:t>179,643,749</w:t>
            </w:r>
          </w:p>
          <w:p w14:paraId="7C2195EF" w14:textId="77777777" w:rsidR="000E3978" w:rsidRPr="00240C05" w:rsidRDefault="006E7F96" w:rsidP="00240C0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revenue: 2,000,000</w:t>
            </w:r>
          </w:p>
          <w:p w14:paraId="2F81DD46" w14:textId="77777777" w:rsidR="000E3978" w:rsidRPr="00240C05" w:rsidRDefault="006E7F96" w:rsidP="00240C0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Purchase of goods and services: 8,700,468,697</w:t>
            </w:r>
          </w:p>
          <w:p w14:paraId="24128C31" w14:textId="77777777" w:rsidR="000E3978" w:rsidRPr="00240C05" w:rsidRDefault="006E7F96" w:rsidP="00240C0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6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payment: 399,682,500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698EB65" w14:textId="77777777" w:rsidR="000E3978" w:rsidRPr="00240C05" w:rsidRDefault="000E3978" w:rsidP="00240C0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BB4EAE" w14:textId="070A21CE" w:rsidR="000E3978" w:rsidRPr="00240C05" w:rsidRDefault="006E7F96" w:rsidP="00B37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Transactions between Company’s PDMR,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controlled by the Company None.</w:t>
      </w:r>
    </w:p>
    <w:p w14:paraId="44C65302" w14:textId="77777777" w:rsidR="000E3978" w:rsidRPr="00240C05" w:rsidRDefault="006E7F96" w:rsidP="00B37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entities.</w:t>
      </w:r>
    </w:p>
    <w:p w14:paraId="076B5FDA" w14:textId="608DFFA7" w:rsidR="000E3978" w:rsidRPr="00240C05" w:rsidRDefault="006E7F96" w:rsidP="00B37A32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companies that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</w:t>
      </w:r>
      <w:r w:rsidR="00B37A32">
        <w:rPr>
          <w:rFonts w:ascii="Arial" w:hAnsi="Arial"/>
          <w:sz w:val="20"/>
        </w:rPr>
        <w:t xml:space="preserve">bers of the Supervisory Board, </w:t>
      </w:r>
      <w:r w:rsidR="00DF19C6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managers are members </w:t>
      </w:r>
      <w:r w:rsidR="00B37A32">
        <w:rPr>
          <w:rFonts w:ascii="Arial" w:hAnsi="Arial"/>
          <w:sz w:val="20"/>
        </w:rPr>
        <w:t xml:space="preserve">of the Board of Directors or </w:t>
      </w:r>
      <w:r w:rsidR="00DF19C6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for the past </w:t>
      </w:r>
      <w:r w:rsidR="00B37A32">
        <w:rPr>
          <w:rFonts w:ascii="Arial" w:hAnsi="Arial"/>
          <w:sz w:val="20"/>
        </w:rPr>
        <w:t>three (03) years (as at the date</w:t>
      </w:r>
      <w:r>
        <w:rPr>
          <w:rFonts w:ascii="Arial" w:hAnsi="Arial"/>
          <w:sz w:val="20"/>
        </w:rPr>
        <w:t xml:space="preserve"> of reporting):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3"/>
        <w:gridCol w:w="4257"/>
        <w:gridCol w:w="3891"/>
        <w:gridCol w:w="5127"/>
      </w:tblGrid>
      <w:tr w:rsidR="000E3978" w:rsidRPr="00240C05" w14:paraId="13AF056B" w14:textId="77777777" w:rsidTr="00240C05">
        <w:tc>
          <w:tcPr>
            <w:tcW w:w="241" w:type="pct"/>
            <w:shd w:val="clear" w:color="auto" w:fill="auto"/>
            <w:vAlign w:val="center"/>
          </w:tcPr>
          <w:p w14:paraId="3D48E5C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30A46E0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 name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F1E78E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Company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F113F1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 of transaction</w:t>
            </w:r>
          </w:p>
        </w:tc>
      </w:tr>
      <w:tr w:rsidR="000E3978" w:rsidRPr="00240C05" w14:paraId="544F93CF" w14:textId="77777777" w:rsidTr="00240C05">
        <w:tc>
          <w:tcPr>
            <w:tcW w:w="241" w:type="pct"/>
            <w:shd w:val="clear" w:color="auto" w:fill="auto"/>
            <w:vAlign w:val="center"/>
          </w:tcPr>
          <w:p w14:paraId="3C6F911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F1E1A8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Gelex</w:t>
            </w:r>
            <w:proofErr w:type="spellEnd"/>
            <w:r>
              <w:rPr>
                <w:rFonts w:ascii="Arial" w:hAnsi="Arial"/>
                <w:sz w:val="20"/>
              </w:rPr>
              <w:t xml:space="preserve"> Electric Equipment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60ECEB4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Holding company of Hanoi Electro-mechanical Manufacturing Joint Stock Company - The organization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7C0B3079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Hanoi Electro-mechanical Manufacturing Joint Stock Company buys materials, products and services of </w:t>
            </w:r>
            <w:proofErr w:type="spellStart"/>
            <w:r>
              <w:rPr>
                <w:rFonts w:ascii="Arial" w:hAnsi="Arial"/>
                <w:sz w:val="20"/>
              </w:rPr>
              <w:t>Gelex</w:t>
            </w:r>
            <w:proofErr w:type="spellEnd"/>
            <w:r>
              <w:rPr>
                <w:rFonts w:ascii="Arial" w:hAnsi="Arial"/>
                <w:sz w:val="20"/>
              </w:rPr>
              <w:t xml:space="preserve"> Electric Equipment Joint Stock Company</w:t>
            </w:r>
          </w:p>
        </w:tc>
      </w:tr>
      <w:tr w:rsidR="000E3978" w:rsidRPr="00240C05" w14:paraId="5AA4F845" w14:textId="77777777" w:rsidTr="00240C05">
        <w:tc>
          <w:tcPr>
            <w:tcW w:w="241" w:type="pct"/>
            <w:shd w:val="clear" w:color="auto" w:fill="auto"/>
            <w:vAlign w:val="center"/>
          </w:tcPr>
          <w:p w14:paraId="0BE63DCD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ADD8D8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Gelex</w:t>
            </w:r>
            <w:proofErr w:type="spellEnd"/>
            <w:r>
              <w:rPr>
                <w:rFonts w:ascii="Arial" w:hAnsi="Arial"/>
                <w:sz w:val="20"/>
              </w:rPr>
              <w:t xml:space="preserve"> Group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08B6CC1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Indirect Holding Company of Hanoi Electro-mechanical Manufacturing Joint Stock Company  - The organization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FD7F37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HEM Purchases raw materials, goods, and services, and provides capital loans</w:t>
            </w:r>
          </w:p>
        </w:tc>
      </w:tr>
      <w:tr w:rsidR="000E3978" w:rsidRPr="00240C05" w14:paraId="12A09B44" w14:textId="77777777" w:rsidTr="00240C05">
        <w:tc>
          <w:tcPr>
            <w:tcW w:w="241" w:type="pct"/>
            <w:shd w:val="clear" w:color="auto" w:fill="auto"/>
            <w:vAlign w:val="center"/>
          </w:tcPr>
          <w:p w14:paraId="05D5648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667F6E3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Electrical Mechanical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1B4B4A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Subsidiary of Hanoi Electro-mechanical Manufacturing Joint Stock Company - The </w:t>
            </w:r>
            <w:r>
              <w:rPr>
                <w:rFonts w:ascii="Arial" w:hAnsi="Arial"/>
                <w:sz w:val="20"/>
              </w:rPr>
              <w:lastRenderedPageBreak/>
              <w:t>organization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C8482F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Hanoi Electro-mechanical Manufacturing Joint Stock Company buys products and services from and sells </w:t>
            </w:r>
            <w:r>
              <w:rPr>
                <w:rFonts w:ascii="Arial" w:hAnsi="Arial"/>
                <w:sz w:val="20"/>
              </w:rPr>
              <w:lastRenderedPageBreak/>
              <w:t>finished products to Hanoi Electrical Mechanical Joint Stock Company</w:t>
            </w:r>
          </w:p>
        </w:tc>
      </w:tr>
      <w:tr w:rsidR="000E3978" w:rsidRPr="00240C05" w14:paraId="52566962" w14:textId="77777777" w:rsidTr="00240C05">
        <w:tc>
          <w:tcPr>
            <w:tcW w:w="241" w:type="pct"/>
            <w:shd w:val="clear" w:color="auto" w:fill="auto"/>
            <w:vAlign w:val="center"/>
          </w:tcPr>
          <w:p w14:paraId="3671444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32549FE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G-Power Electrical Equipment Manufacture Company Limited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387010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Subsidiary of Hanoi Electro-mechanical Manufacturing Joint Stock Company - The organization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1D4099B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Electro-mechanical Manufacturing Joint Stock Company buys products and services from G-Power Electrical Equipment Manufacture Company Limited</w:t>
            </w:r>
          </w:p>
        </w:tc>
      </w:tr>
      <w:tr w:rsidR="000E3978" w:rsidRPr="00240C05" w14:paraId="3D03BE88" w14:textId="77777777" w:rsidTr="00240C05">
        <w:tc>
          <w:tcPr>
            <w:tcW w:w="241" w:type="pct"/>
            <w:shd w:val="clear" w:color="auto" w:fill="auto"/>
            <w:vAlign w:val="center"/>
          </w:tcPr>
          <w:p w14:paraId="5815B542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3D78AF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Electronical</w:t>
            </w:r>
            <w:proofErr w:type="spellEnd"/>
            <w:r>
              <w:rPr>
                <w:rFonts w:ascii="Arial" w:hAnsi="Arial"/>
                <w:sz w:val="20"/>
              </w:rPr>
              <w:t xml:space="preserve"> Equipment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EFA94A6" w14:textId="3A0A607A" w:rsidR="000E3978" w:rsidRPr="00240C05" w:rsidRDefault="00DF19C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</w:t>
            </w:r>
            <w:r w:rsidR="006E7F96">
              <w:rPr>
                <w:rFonts w:ascii="Arial" w:hAnsi="Arial"/>
                <w:sz w:val="20"/>
              </w:rPr>
              <w:t xml:space="preserve"> company of the parent company - Organization related to a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E256E42" w14:textId="7DC89836" w:rsidR="000E3978" w:rsidRPr="00240C05" w:rsidRDefault="00B37A32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HEM p</w:t>
            </w:r>
            <w:r w:rsidR="006E7F96">
              <w:rPr>
                <w:rFonts w:ascii="Arial" w:hAnsi="Arial"/>
                <w:sz w:val="20"/>
              </w:rPr>
              <w:t>urchases goods and services from THIBIDI and HEM sells goods, finished products to THIBIDI</w:t>
            </w:r>
          </w:p>
        </w:tc>
      </w:tr>
      <w:tr w:rsidR="000E3978" w:rsidRPr="00240C05" w14:paraId="4C04491D" w14:textId="77777777" w:rsidTr="00240C05">
        <w:tc>
          <w:tcPr>
            <w:tcW w:w="241" w:type="pct"/>
            <w:shd w:val="clear" w:color="auto" w:fill="auto"/>
            <w:vAlign w:val="center"/>
          </w:tcPr>
          <w:p w14:paraId="53B1381A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0C22F5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EMIC Electrical Measuring Instrument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49ED3A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Having the same Holding Company with Hanoi Electro-mechanical Manufacturing Joint Stock Company - The organization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1C2B8118" w14:textId="3AD322AF" w:rsidR="000E3978" w:rsidRPr="00240C05" w:rsidRDefault="00B37A32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HEM p</w:t>
            </w:r>
            <w:r w:rsidR="006E7F96">
              <w:rPr>
                <w:rFonts w:ascii="Arial" w:hAnsi="Arial"/>
                <w:sz w:val="20"/>
              </w:rPr>
              <w:t>urchases goods and services from EMIC and HEM sells goods, services to EMIC</w:t>
            </w:r>
          </w:p>
        </w:tc>
      </w:tr>
      <w:tr w:rsidR="000E3978" w:rsidRPr="00240C05" w14:paraId="779E266F" w14:textId="77777777" w:rsidTr="00240C05">
        <w:tc>
          <w:tcPr>
            <w:tcW w:w="241" w:type="pct"/>
            <w:shd w:val="clear" w:color="auto" w:fill="auto"/>
            <w:vAlign w:val="center"/>
          </w:tcPr>
          <w:p w14:paraId="5B75BDB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4EFD048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Computer - Communication - Control 3C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5BA48FF4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Company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533371B6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Electro-mechanical Manufacturing Joint Stock Company sells products to Computer - Communication - Control 3C Joint Stock Company</w:t>
            </w:r>
          </w:p>
        </w:tc>
      </w:tr>
      <w:tr w:rsidR="000E3978" w:rsidRPr="00240C05" w14:paraId="6FE11329" w14:textId="77777777" w:rsidTr="00240C05">
        <w:tc>
          <w:tcPr>
            <w:tcW w:w="241" w:type="pct"/>
            <w:shd w:val="clear" w:color="auto" w:fill="auto"/>
            <w:vAlign w:val="center"/>
          </w:tcPr>
          <w:p w14:paraId="09356FE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6213BDD3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Tien Son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A66229E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Company related to the member of the Board of Directors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B4ACE82" w14:textId="7AF36A5E" w:rsidR="000E3978" w:rsidRPr="00240C05" w:rsidRDefault="00B37A32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HEM p</w:t>
            </w:r>
            <w:r w:rsidR="006E7F96">
              <w:rPr>
                <w:rFonts w:ascii="Arial" w:hAnsi="Arial"/>
                <w:sz w:val="20"/>
              </w:rPr>
              <w:t xml:space="preserve">rovides services to </w:t>
            </w:r>
            <w:proofErr w:type="spellStart"/>
            <w:r w:rsidR="006E7F96">
              <w:rPr>
                <w:rFonts w:ascii="Arial" w:hAnsi="Arial"/>
                <w:sz w:val="20"/>
              </w:rPr>
              <w:t>Viglacera</w:t>
            </w:r>
            <w:proofErr w:type="spellEnd"/>
            <w:r w:rsidR="006E7F96">
              <w:rPr>
                <w:rFonts w:ascii="Arial" w:hAnsi="Arial"/>
                <w:sz w:val="20"/>
              </w:rPr>
              <w:t xml:space="preserve"> Tien Son</w:t>
            </w:r>
          </w:p>
        </w:tc>
      </w:tr>
      <w:tr w:rsidR="000E3978" w:rsidRPr="00240C05" w14:paraId="2EE40089" w14:textId="77777777" w:rsidTr="00240C05">
        <w:tc>
          <w:tcPr>
            <w:tcW w:w="241" w:type="pct"/>
            <w:shd w:val="clear" w:color="auto" w:fill="auto"/>
            <w:vAlign w:val="center"/>
          </w:tcPr>
          <w:p w14:paraId="28A9061B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75BF72C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Corporation - JSC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E264A1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company having the same Holding Company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DF659E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HEM sells goods to </w:t>
            </w: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Corporation - JSC</w:t>
            </w:r>
          </w:p>
        </w:tc>
      </w:tr>
      <w:tr w:rsidR="000E3978" w:rsidRPr="00240C05" w14:paraId="6A81951B" w14:textId="77777777" w:rsidTr="00240C05">
        <w:tc>
          <w:tcPr>
            <w:tcW w:w="241" w:type="pct"/>
            <w:shd w:val="clear" w:color="auto" w:fill="auto"/>
            <w:vAlign w:val="center"/>
          </w:tcPr>
          <w:p w14:paraId="7BF546C8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0BA95DA5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Thanglong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B7A477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company having the same Holding Company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1D15DB0F" w14:textId="77777777" w:rsidR="000E3978" w:rsidRPr="00240C05" w:rsidRDefault="006E7F96" w:rsidP="0024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HEM Provides services to </w:t>
            </w:r>
            <w:proofErr w:type="spellStart"/>
            <w:r>
              <w:rPr>
                <w:rFonts w:ascii="Arial" w:hAnsi="Arial"/>
                <w:sz w:val="20"/>
              </w:rPr>
              <w:t>Viglacera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Thanglong</w:t>
            </w:r>
            <w:proofErr w:type="spellEnd"/>
          </w:p>
        </w:tc>
      </w:tr>
    </w:tbl>
    <w:p w14:paraId="084211AA" w14:textId="73AA8B03" w:rsidR="000E3978" w:rsidRPr="00240C05" w:rsidRDefault="006E7F96" w:rsidP="00B37A32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51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Other transactions of the Company (if any) that can bring about material or non-material benefits to the member</w:t>
      </w:r>
      <w:r w:rsidR="00B37A32">
        <w:rPr>
          <w:rFonts w:ascii="Arial" w:hAnsi="Arial"/>
          <w:sz w:val="20"/>
        </w:rPr>
        <w:t>s of the Board of Directors,</w:t>
      </w:r>
      <w:r>
        <w:rPr>
          <w:rFonts w:ascii="Arial" w:hAnsi="Arial"/>
          <w:sz w:val="20"/>
        </w:rPr>
        <w:t xml:space="preserve"> membe</w:t>
      </w:r>
      <w:r w:rsidR="00B37A32">
        <w:rPr>
          <w:rFonts w:ascii="Arial" w:hAnsi="Arial"/>
          <w:sz w:val="20"/>
        </w:rPr>
        <w:t>rs of the Supervisory Board,</w:t>
      </w:r>
      <w:r>
        <w:rPr>
          <w:rFonts w:ascii="Arial" w:hAnsi="Arial"/>
          <w:sz w:val="20"/>
        </w:rPr>
        <w:t xml:space="preserve"> </w:t>
      </w:r>
      <w:r w:rsidR="00DF19C6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managers</w:t>
      </w:r>
    </w:p>
    <w:p w14:paraId="69AC6CF7" w14:textId="77777777" w:rsidR="000E3978" w:rsidRPr="00240C05" w:rsidRDefault="006E7F96" w:rsidP="00B37A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None.</w:t>
      </w:r>
    </w:p>
    <w:p w14:paraId="16DD2124" w14:textId="6EB5F919" w:rsidR="000E3978" w:rsidRPr="00240C05" w:rsidRDefault="006E7F96" w:rsidP="00B37A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in 2023</w:t>
      </w:r>
    </w:p>
    <w:p w14:paraId="3C4D1AA6" w14:textId="79AFA117" w:rsidR="000E3978" w:rsidRPr="00240C05" w:rsidRDefault="006E7F96" w:rsidP="00B37A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PDMR and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 of PDMR</w:t>
      </w:r>
    </w:p>
    <w:p w14:paraId="75043176" w14:textId="340F3B2E" w:rsidR="000E3978" w:rsidRPr="00240C05" w:rsidRDefault="006E7F96" w:rsidP="00B37A32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Company’s shares transactions between PDMR and </w:t>
      </w:r>
      <w:r w:rsidR="00DF19C6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None</w:t>
      </w:r>
    </w:p>
    <w:p w14:paraId="3CEA6FEE" w14:textId="77777777" w:rsidR="000E3978" w:rsidRPr="00240C05" w:rsidRDefault="006E7F96" w:rsidP="00B37A3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None.</w:t>
      </w:r>
    </w:p>
    <w:sectPr w:rsidR="000E3978" w:rsidRPr="00240C05" w:rsidSect="00240C05">
      <w:pgSz w:w="16838" w:h="11906" w:orient="landscape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42"/>
    <w:multiLevelType w:val="multilevel"/>
    <w:tmpl w:val="01A43F6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AD2"/>
    <w:multiLevelType w:val="multilevel"/>
    <w:tmpl w:val="51580516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73C9A"/>
    <w:multiLevelType w:val="multilevel"/>
    <w:tmpl w:val="5E5689E2"/>
    <w:lvl w:ilvl="0">
      <w:start w:val="1"/>
      <w:numFmt w:val="decimal"/>
      <w:lvlText w:val="%1."/>
      <w:lvlJc w:val="left"/>
      <w:pPr>
        <w:ind w:left="432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B9639F4"/>
    <w:multiLevelType w:val="multilevel"/>
    <w:tmpl w:val="1FE84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D8D"/>
    <w:multiLevelType w:val="multilevel"/>
    <w:tmpl w:val="11FE95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7DA9"/>
    <w:multiLevelType w:val="multilevel"/>
    <w:tmpl w:val="2422887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44D"/>
    <w:multiLevelType w:val="multilevel"/>
    <w:tmpl w:val="268C345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8E5DED"/>
    <w:multiLevelType w:val="multilevel"/>
    <w:tmpl w:val="463CE8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EE26EF"/>
    <w:multiLevelType w:val="multilevel"/>
    <w:tmpl w:val="9B2C80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73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03175B"/>
    <w:multiLevelType w:val="multilevel"/>
    <w:tmpl w:val="5002E956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7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1065" w:hanging="720"/>
      </w:pPr>
    </w:lvl>
    <w:lvl w:ilvl="4">
      <w:start w:val="1"/>
      <w:numFmt w:val="decimal"/>
      <w:lvlText w:val="%1.%2.%3.%4.%5."/>
      <w:lvlJc w:val="left"/>
      <w:pPr>
        <w:ind w:left="1540" w:hanging="1080"/>
      </w:pPr>
    </w:lvl>
    <w:lvl w:ilvl="5">
      <w:start w:val="1"/>
      <w:numFmt w:val="decimal"/>
      <w:lvlText w:val="%1.%2.%3.%4.%5.%6."/>
      <w:lvlJc w:val="left"/>
      <w:pPr>
        <w:ind w:left="1655" w:hanging="1080"/>
      </w:pPr>
    </w:lvl>
    <w:lvl w:ilvl="6">
      <w:start w:val="1"/>
      <w:numFmt w:val="decimal"/>
      <w:lvlText w:val="%1.%2.%3.%4.%5.%6.%7."/>
      <w:lvlJc w:val="left"/>
      <w:pPr>
        <w:ind w:left="2130" w:hanging="1440"/>
      </w:pPr>
    </w:lvl>
    <w:lvl w:ilvl="7">
      <w:start w:val="1"/>
      <w:numFmt w:val="decimal"/>
      <w:lvlText w:val="%1.%2.%3.%4.%5.%6.%7.%8."/>
      <w:lvlJc w:val="left"/>
      <w:pPr>
        <w:ind w:left="2245" w:hanging="1440"/>
      </w:pPr>
    </w:lvl>
    <w:lvl w:ilvl="8">
      <w:start w:val="1"/>
      <w:numFmt w:val="decimal"/>
      <w:lvlText w:val="%1.%2.%3.%4.%5.%6.%7.%8.%9."/>
      <w:lvlJc w:val="left"/>
      <w:pPr>
        <w:ind w:left="2720" w:hanging="1800"/>
      </w:pPr>
    </w:lvl>
  </w:abstractNum>
  <w:abstractNum w:abstractNumId="10" w15:restartNumberingAfterBreak="0">
    <w:nsid w:val="43C1061E"/>
    <w:multiLevelType w:val="multilevel"/>
    <w:tmpl w:val="C3C0269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D575951"/>
    <w:multiLevelType w:val="multilevel"/>
    <w:tmpl w:val="7DEAE942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053022"/>
    <w:multiLevelType w:val="multilevel"/>
    <w:tmpl w:val="6426A6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771F5E"/>
    <w:multiLevelType w:val="multilevel"/>
    <w:tmpl w:val="3B4C266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3D3D3D"/>
    <w:multiLevelType w:val="multilevel"/>
    <w:tmpl w:val="F55ED7C4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AE939E0"/>
    <w:multiLevelType w:val="multilevel"/>
    <w:tmpl w:val="00AAC9B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765009"/>
    <w:multiLevelType w:val="multilevel"/>
    <w:tmpl w:val="7A7ED6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315B9"/>
    <w:multiLevelType w:val="multilevel"/>
    <w:tmpl w:val="2472785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78"/>
    <w:rsid w:val="000E3978"/>
    <w:rsid w:val="00240C05"/>
    <w:rsid w:val="006813E2"/>
    <w:rsid w:val="006E7F96"/>
    <w:rsid w:val="00B37A32"/>
    <w:rsid w:val="00D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160FF"/>
  <w15:docId w15:val="{703F4B04-6903-40D9-85C4-B59208E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91"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0">
    <w:name w:val="Heading #4_"/>
    <w:basedOn w:val="DefaultParagraphFont"/>
    <w:link w:val="Heading41"/>
    <w:rsid w:val="00DA7691"/>
    <w:rPr>
      <w:rFonts w:ascii="Times New Roman" w:eastAsia="Times New Roman" w:hAnsi="Times New Roman" w:cs="Times New Roman"/>
      <w:color w:val="282730"/>
    </w:rPr>
  </w:style>
  <w:style w:type="character" w:customStyle="1" w:styleId="BodyTextChar">
    <w:name w:val="Body Text Char"/>
    <w:basedOn w:val="DefaultParagraphFont"/>
    <w:link w:val="BodyText"/>
    <w:rsid w:val="00DA7691"/>
    <w:rPr>
      <w:rFonts w:ascii="Times New Roman" w:eastAsia="Times New Roman" w:hAnsi="Times New Roman" w:cs="Times New Roman"/>
    </w:rPr>
  </w:style>
  <w:style w:type="paragraph" w:customStyle="1" w:styleId="Heading41">
    <w:name w:val="Heading #4"/>
    <w:basedOn w:val="Normal"/>
    <w:link w:val="Heading40"/>
    <w:rsid w:val="00DA7691"/>
    <w:pPr>
      <w:spacing w:line="310" w:lineRule="auto"/>
      <w:outlineLvl w:val="3"/>
    </w:pPr>
    <w:rPr>
      <w:rFonts w:ascii="Times New Roman" w:eastAsia="Times New Roman" w:hAnsi="Times New Roman" w:cs="Times New Roman"/>
      <w:color w:val="282730"/>
      <w:kern w:val="2"/>
      <w:lang w:eastAsia="zh-CN" w:bidi="ar-SA"/>
    </w:rPr>
  </w:style>
  <w:style w:type="paragraph" w:styleId="BodyText">
    <w:name w:val="Body Text"/>
    <w:basedOn w:val="Normal"/>
    <w:link w:val="BodyTextChar"/>
    <w:qFormat/>
    <w:rsid w:val="00DA7691"/>
    <w:pPr>
      <w:spacing w:line="264" w:lineRule="auto"/>
      <w:ind w:firstLine="4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character" w:customStyle="1" w:styleId="BodyTextChar1">
    <w:name w:val="Body Text Char1"/>
    <w:basedOn w:val="DefaultParagraphFont"/>
    <w:uiPriority w:val="99"/>
    <w:semiHidden/>
    <w:rsid w:val="00DA7691"/>
    <w:rPr>
      <w:rFonts w:ascii="Courier New" w:eastAsia="Courier New" w:hAnsi="Courier New" w:cs="Courier New"/>
      <w:color w:val="000000"/>
      <w:kern w:val="0"/>
      <w:lang w:val="en-US" w:eastAsia="vi-VN" w:bidi="vi-VN"/>
    </w:rPr>
  </w:style>
  <w:style w:type="character" w:customStyle="1" w:styleId="Heading30">
    <w:name w:val="Heading #3_"/>
    <w:basedOn w:val="DefaultParagraphFont"/>
    <w:link w:val="Heading31"/>
    <w:rsid w:val="00DA7691"/>
    <w:rPr>
      <w:rFonts w:ascii="Times New Roman" w:eastAsia="Times New Roman" w:hAnsi="Times New Roman" w:cs="Times New Roman"/>
      <w:b/>
      <w:bCs/>
      <w:color w:val="282730"/>
    </w:rPr>
  </w:style>
  <w:style w:type="character" w:customStyle="1" w:styleId="Tablecaption">
    <w:name w:val="Table caption_"/>
    <w:basedOn w:val="DefaultParagraphFont"/>
    <w:link w:val="Tablecaption0"/>
    <w:rsid w:val="00DA7691"/>
    <w:rPr>
      <w:rFonts w:ascii="Times New Roman" w:eastAsia="Times New Roman" w:hAnsi="Times New Roman" w:cs="Times New Roman"/>
      <w:sz w:val="22"/>
      <w:szCs w:val="22"/>
    </w:rPr>
  </w:style>
  <w:style w:type="character" w:customStyle="1" w:styleId="Other">
    <w:name w:val="Other_"/>
    <w:basedOn w:val="DefaultParagraphFont"/>
    <w:link w:val="Other0"/>
    <w:rsid w:val="00DA7691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rsid w:val="00DA7691"/>
    <w:pPr>
      <w:outlineLvl w:val="2"/>
    </w:pPr>
    <w:rPr>
      <w:rFonts w:ascii="Times New Roman" w:eastAsia="Times New Roman" w:hAnsi="Times New Roman" w:cs="Times New Roman"/>
      <w:b/>
      <w:bCs/>
      <w:color w:val="282730"/>
      <w:kern w:val="2"/>
      <w:lang w:eastAsia="zh-CN" w:bidi="ar-SA"/>
    </w:rPr>
  </w:style>
  <w:style w:type="paragraph" w:customStyle="1" w:styleId="Tablecaption0">
    <w:name w:val="Table caption"/>
    <w:basedOn w:val="Normal"/>
    <w:link w:val="Tablecaption"/>
    <w:rsid w:val="00DA7691"/>
    <w:rPr>
      <w:rFonts w:ascii="Times New Roman" w:eastAsia="Times New Roman" w:hAnsi="Times New Roman" w:cs="Times New Roman"/>
      <w:color w:val="auto"/>
      <w:kern w:val="2"/>
      <w:sz w:val="22"/>
      <w:szCs w:val="22"/>
      <w:lang w:eastAsia="zh-CN" w:bidi="ar-SA"/>
    </w:rPr>
  </w:style>
  <w:style w:type="paragraph" w:customStyle="1" w:styleId="Other0">
    <w:name w:val="Other"/>
    <w:basedOn w:val="Normal"/>
    <w:link w:val="Other"/>
    <w:rsid w:val="00DA7691"/>
    <w:rPr>
      <w:rFonts w:ascii="Times New Roman" w:eastAsia="Times New Roman" w:hAnsi="Times New Roman" w:cs="Times New Roman"/>
      <w:color w:val="auto"/>
      <w:kern w:val="2"/>
      <w:sz w:val="22"/>
      <w:szCs w:val="22"/>
      <w:lang w:eastAsia="zh-CN" w:bidi="ar-SA"/>
    </w:rPr>
  </w:style>
  <w:style w:type="table" w:styleId="TableGrid">
    <w:name w:val="Table Grid"/>
    <w:basedOn w:val="TableNormal"/>
    <w:uiPriority w:val="39"/>
    <w:rsid w:val="00DA7691"/>
    <w:rPr>
      <w:lang w:eastAsia="vi-VN" w:bidi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E7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nco@he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SNaJWpL7WFaobmHULXt4ieX5QA==">CgMxLjA4AHIhMWg4Qkx3YUtNZGhxS1FPWGFfQzF1NEQ2U3RrMndDMWdZ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le</dc:creator>
  <cp:lastModifiedBy>Nguyen Duc Quan</cp:lastModifiedBy>
  <cp:revision>3</cp:revision>
  <dcterms:created xsi:type="dcterms:W3CDTF">2024-02-16T02:41:00Z</dcterms:created>
  <dcterms:modified xsi:type="dcterms:W3CDTF">2024-02-16T03:15:00Z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6efe89f8f5e2d306146cc1dd0f03a5521e740354936a2f389e095d37a77399e2</vt:lpwstr>
  </property>
</Properties>
</file>