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C0AC" w14:textId="77777777" w:rsidR="005E53D7" w:rsidRPr="00185351" w:rsidRDefault="005E53D7" w:rsidP="000E053A">
      <w:pPr>
        <w:widowControl/>
        <w:tabs>
          <w:tab w:val="left" w:pos="426"/>
        </w:tabs>
        <w:spacing w:after="120" w:line="360" w:lineRule="auto"/>
        <w:jc w:val="both"/>
        <w:rPr>
          <w:rFonts w:ascii="Arial" w:eastAsia="Times New Roman" w:hAnsi="Arial" w:cs="Arial"/>
          <w:b/>
          <w:bCs/>
          <w:color w:val="010000"/>
          <w:sz w:val="20"/>
          <w:szCs w:val="20"/>
        </w:rPr>
      </w:pPr>
      <w:r>
        <w:rPr>
          <w:rFonts w:ascii="Arial" w:hAnsi="Arial"/>
          <w:b/>
          <w:color w:val="010000"/>
          <w:sz w:val="20"/>
        </w:rPr>
        <w:t>LTG: Annual Corporate Governance Report 2023</w:t>
      </w:r>
    </w:p>
    <w:p w14:paraId="5EB55EC0" w14:textId="77777777" w:rsidR="005E53D7" w:rsidRPr="00185351" w:rsidRDefault="005E53D7" w:rsidP="000E053A">
      <w:pPr>
        <w:widowControl/>
        <w:tabs>
          <w:tab w:val="left" w:pos="426"/>
        </w:tabs>
        <w:spacing w:after="120" w:line="360" w:lineRule="auto"/>
        <w:jc w:val="both"/>
        <w:rPr>
          <w:rFonts w:ascii="Arial" w:eastAsia="Times New Roman" w:hAnsi="Arial" w:cs="Arial"/>
          <w:color w:val="010000"/>
          <w:sz w:val="20"/>
        </w:rPr>
      </w:pPr>
      <w:r>
        <w:rPr>
          <w:rFonts w:ascii="Arial" w:hAnsi="Arial"/>
          <w:color w:val="010000"/>
          <w:sz w:val="20"/>
        </w:rPr>
        <w:t>On January 30, 2024, Loc Troi Group Joint Stock Company announced Report No. 02/BC-TDLT on the Annual Corporate Governance Report in 2023 as follows:</w:t>
      </w:r>
    </w:p>
    <w:p w14:paraId="6F00C48A" w14:textId="77777777"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Name of company: Loc Troi Group Joint Stock Company</w:t>
      </w:r>
    </w:p>
    <w:p w14:paraId="0B80C557" w14:textId="612C7803"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bCs/>
          <w:color w:val="010000"/>
          <w:sz w:val="20"/>
          <w:szCs w:val="20"/>
        </w:rPr>
      </w:pPr>
      <w:r>
        <w:rPr>
          <w:rFonts w:ascii="Arial" w:hAnsi="Arial"/>
          <w:color w:val="010000"/>
          <w:sz w:val="20"/>
        </w:rPr>
        <w:t>Head office address: No. 23 Ha Hoang Ho, My Xuyen, Long Xuyen, An Giang</w:t>
      </w:r>
    </w:p>
    <w:p w14:paraId="661F60F6" w14:textId="11CF24A0"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bCs/>
          <w:color w:val="010000"/>
          <w:sz w:val="20"/>
          <w:szCs w:val="20"/>
        </w:rPr>
      </w:pPr>
      <w:r>
        <w:rPr>
          <w:rFonts w:ascii="Arial" w:hAnsi="Arial"/>
          <w:color w:val="010000"/>
          <w:sz w:val="20"/>
        </w:rPr>
        <w:t xml:space="preserve">Tele 0296.3841299     Fax: </w:t>
      </w:r>
      <w:r>
        <w:rPr>
          <w:rFonts w:ascii="Arial" w:hAnsi="Arial"/>
          <w:color w:val="010000"/>
          <w:sz w:val="20"/>
        </w:rPr>
        <w:tab/>
      </w:r>
      <w:r>
        <w:rPr>
          <w:rFonts w:ascii="Arial" w:hAnsi="Arial"/>
          <w:color w:val="010000"/>
          <w:sz w:val="20"/>
        </w:rPr>
        <w:tab/>
        <w:t>Email:</w:t>
      </w:r>
    </w:p>
    <w:p w14:paraId="5CD7ACB6" w14:textId="30D19D4D"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bCs/>
          <w:color w:val="010000"/>
          <w:sz w:val="20"/>
          <w:szCs w:val="20"/>
        </w:rPr>
      </w:pPr>
      <w:r>
        <w:rPr>
          <w:rFonts w:ascii="Arial" w:hAnsi="Arial"/>
          <w:color w:val="010000"/>
          <w:sz w:val="20"/>
        </w:rPr>
        <w:t>Charter capital: VND 1,007,414,650,000</w:t>
      </w:r>
    </w:p>
    <w:p w14:paraId="590998CF" w14:textId="45C4EC73"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bCs/>
          <w:color w:val="010000"/>
          <w:sz w:val="20"/>
          <w:szCs w:val="20"/>
        </w:rPr>
      </w:pPr>
      <w:r>
        <w:rPr>
          <w:rFonts w:ascii="Arial" w:hAnsi="Arial"/>
          <w:color w:val="010000"/>
          <w:sz w:val="20"/>
        </w:rPr>
        <w:t>Securities code: LTG</w:t>
      </w:r>
    </w:p>
    <w:p w14:paraId="60381D1B" w14:textId="7D8F2185"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bCs/>
          <w:color w:val="010000"/>
          <w:sz w:val="20"/>
          <w:szCs w:val="20"/>
        </w:rPr>
      </w:pPr>
      <w:r>
        <w:rPr>
          <w:rFonts w:ascii="Arial" w:hAnsi="Arial"/>
          <w:color w:val="010000"/>
          <w:sz w:val="20"/>
        </w:rPr>
        <w:t xml:space="preserve">Corporate governance model: The </w:t>
      </w:r>
      <w:r w:rsidR="000E053A">
        <w:rPr>
          <w:rFonts w:ascii="Arial" w:hAnsi="Arial"/>
          <w:color w:val="010000"/>
          <w:sz w:val="20"/>
        </w:rPr>
        <w:t xml:space="preserve">General Meeting, </w:t>
      </w:r>
      <w:r>
        <w:rPr>
          <w:rFonts w:ascii="Arial" w:hAnsi="Arial"/>
          <w:color w:val="010000"/>
          <w:sz w:val="20"/>
        </w:rPr>
        <w:t>Board of Directors,</w:t>
      </w:r>
      <w:r w:rsidR="000E053A">
        <w:rPr>
          <w:rFonts w:ascii="Arial" w:hAnsi="Arial"/>
          <w:color w:val="010000"/>
          <w:sz w:val="20"/>
        </w:rPr>
        <w:t xml:space="preserve"> Supervisory Board</w:t>
      </w:r>
      <w:r>
        <w:rPr>
          <w:rFonts w:ascii="Arial" w:hAnsi="Arial"/>
          <w:color w:val="010000"/>
          <w:sz w:val="20"/>
        </w:rPr>
        <w:t xml:space="preserve"> and </w:t>
      </w:r>
      <w:r w:rsidR="000E053A">
        <w:rPr>
          <w:rFonts w:ascii="Arial" w:hAnsi="Arial"/>
          <w:color w:val="010000"/>
          <w:sz w:val="20"/>
        </w:rPr>
        <w:t>Managing Director</w:t>
      </w:r>
      <w:r>
        <w:rPr>
          <w:rFonts w:ascii="Arial" w:hAnsi="Arial"/>
          <w:color w:val="010000"/>
          <w:sz w:val="20"/>
        </w:rPr>
        <w:t>.</w:t>
      </w:r>
    </w:p>
    <w:p w14:paraId="63C181D4" w14:textId="77777777" w:rsidR="005E53D7" w:rsidRPr="00185351" w:rsidRDefault="005E53D7" w:rsidP="000E053A">
      <w:pPr>
        <w:pStyle w:val="ListParagraph"/>
        <w:widowControl/>
        <w:numPr>
          <w:ilvl w:val="0"/>
          <w:numId w:val="20"/>
        </w:numPr>
        <w:tabs>
          <w:tab w:val="left" w:pos="426"/>
        </w:tabs>
        <w:spacing w:after="120" w:line="360" w:lineRule="auto"/>
        <w:ind w:left="0" w:firstLine="0"/>
        <w:contextualSpacing w:val="0"/>
        <w:jc w:val="both"/>
        <w:rPr>
          <w:rFonts w:ascii="Arial" w:eastAsia="Times New Roman" w:hAnsi="Arial" w:cs="Arial"/>
          <w:bCs/>
          <w:color w:val="010000"/>
          <w:sz w:val="20"/>
          <w:szCs w:val="20"/>
        </w:rPr>
      </w:pPr>
      <w:r>
        <w:rPr>
          <w:rFonts w:ascii="Arial" w:hAnsi="Arial"/>
          <w:color w:val="010000"/>
          <w:sz w:val="20"/>
        </w:rPr>
        <w:t>Internal audit function: None.</w:t>
      </w:r>
    </w:p>
    <w:p w14:paraId="119E86DF" w14:textId="15C132FB" w:rsidR="005E53D7" w:rsidRPr="00185351" w:rsidRDefault="005E53D7" w:rsidP="000E053A">
      <w:pPr>
        <w:pStyle w:val="ListParagraph"/>
        <w:widowControl/>
        <w:numPr>
          <w:ilvl w:val="0"/>
          <w:numId w:val="21"/>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Activities of the </w:t>
      </w:r>
      <w:r w:rsidR="000E053A">
        <w:rPr>
          <w:rFonts w:ascii="Arial" w:hAnsi="Arial"/>
          <w:color w:val="010000"/>
          <w:sz w:val="20"/>
        </w:rPr>
        <w:t>General Meeting</w:t>
      </w:r>
    </w:p>
    <w:p w14:paraId="09A8DF39" w14:textId="1E34B4C3" w:rsidR="005E53D7" w:rsidRPr="00185351" w:rsidRDefault="005E53D7" w:rsidP="000E053A">
      <w:pPr>
        <w:widowControl/>
        <w:tabs>
          <w:tab w:val="left" w:pos="426"/>
        </w:tabs>
        <w:spacing w:after="120" w:line="360" w:lineRule="auto"/>
        <w:jc w:val="both"/>
        <w:rPr>
          <w:rFonts w:ascii="Arial" w:eastAsia="Times New Roman" w:hAnsi="Arial" w:cs="Arial"/>
          <w:color w:val="010000"/>
          <w:sz w:val="20"/>
        </w:rPr>
      </w:pPr>
      <w:r>
        <w:rPr>
          <w:rFonts w:ascii="Arial" w:hAnsi="Arial"/>
          <w:color w:val="010000"/>
          <w:sz w:val="20"/>
        </w:rPr>
        <w:t xml:space="preserve">Information about the meetings and General Mandates/Decisions of the </w:t>
      </w:r>
      <w:r w:rsidR="000E053A">
        <w:rPr>
          <w:rFonts w:ascii="Arial" w:hAnsi="Arial"/>
          <w:color w:val="010000"/>
          <w:sz w:val="20"/>
        </w:rPr>
        <w:t>General Meeting</w:t>
      </w:r>
      <w:r>
        <w:rPr>
          <w:rFonts w:ascii="Arial" w:hAnsi="Arial"/>
          <w:color w:val="010000"/>
          <w:sz w:val="20"/>
        </w:rPr>
        <w:t xml:space="preserve"> (including General Mandates approved by collecting shareholders' </w:t>
      </w:r>
      <w:r w:rsidR="000E053A">
        <w:rPr>
          <w:rFonts w:ascii="Arial" w:hAnsi="Arial"/>
          <w:color w:val="010000"/>
          <w:sz w:val="20"/>
        </w:rPr>
        <w:t>ballots</w:t>
      </w:r>
      <w:r>
        <w:rPr>
          <w:rFonts w:ascii="Arial" w:hAnsi="Arial"/>
          <w:color w:val="010000"/>
          <w:sz w:val="20"/>
        </w:rPr>
        <w:t>):</w:t>
      </w:r>
    </w:p>
    <w:tbl>
      <w:tblPr>
        <w:tblW w:w="5054" w:type="pct"/>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16"/>
        <w:gridCol w:w="1705"/>
        <w:gridCol w:w="1468"/>
        <w:gridCol w:w="5419"/>
      </w:tblGrid>
      <w:tr w:rsidR="005E53D7" w:rsidRPr="00185351" w14:paraId="32A06757" w14:textId="77777777" w:rsidTr="000E053A">
        <w:tc>
          <w:tcPr>
            <w:tcW w:w="283" w:type="pct"/>
            <w:shd w:val="clear" w:color="auto" w:fill="auto"/>
            <w:tcMar>
              <w:top w:w="0" w:type="dxa"/>
              <w:left w:w="20" w:type="dxa"/>
              <w:bottom w:w="0" w:type="dxa"/>
              <w:right w:w="20" w:type="dxa"/>
            </w:tcMar>
            <w:vAlign w:val="center"/>
            <w:hideMark/>
          </w:tcPr>
          <w:p w14:paraId="2E8848C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936" w:type="pct"/>
            <w:shd w:val="clear" w:color="auto" w:fill="auto"/>
            <w:tcMar>
              <w:top w:w="0" w:type="dxa"/>
              <w:left w:w="20" w:type="dxa"/>
              <w:bottom w:w="0" w:type="dxa"/>
              <w:right w:w="20" w:type="dxa"/>
            </w:tcMar>
            <w:vAlign w:val="center"/>
            <w:hideMark/>
          </w:tcPr>
          <w:p w14:paraId="3D5BCCAF" w14:textId="67075B8E" w:rsidR="005E53D7" w:rsidRPr="00185351" w:rsidRDefault="005E53D7" w:rsidP="000E053A">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General Mandate/Decision of the </w:t>
            </w:r>
            <w:r w:rsidR="000E053A">
              <w:rPr>
                <w:rFonts w:ascii="Arial" w:hAnsi="Arial"/>
                <w:color w:val="010000"/>
                <w:sz w:val="20"/>
              </w:rPr>
              <w:t>General Meeting</w:t>
            </w:r>
            <w:r>
              <w:rPr>
                <w:rFonts w:ascii="Arial" w:hAnsi="Arial"/>
                <w:color w:val="010000"/>
                <w:sz w:val="20"/>
              </w:rPr>
              <w:t xml:space="preserve"> </w:t>
            </w:r>
          </w:p>
        </w:tc>
        <w:tc>
          <w:tcPr>
            <w:tcW w:w="806" w:type="pct"/>
            <w:shd w:val="clear" w:color="auto" w:fill="auto"/>
            <w:tcMar>
              <w:top w:w="0" w:type="dxa"/>
              <w:left w:w="20" w:type="dxa"/>
              <w:bottom w:w="0" w:type="dxa"/>
              <w:right w:w="20" w:type="dxa"/>
            </w:tcMar>
            <w:vAlign w:val="center"/>
            <w:hideMark/>
          </w:tcPr>
          <w:p w14:paraId="05C834B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w:t>
            </w:r>
          </w:p>
        </w:tc>
        <w:tc>
          <w:tcPr>
            <w:tcW w:w="2975" w:type="pct"/>
            <w:shd w:val="clear" w:color="auto" w:fill="auto"/>
            <w:tcMar>
              <w:top w:w="0" w:type="dxa"/>
              <w:left w:w="20" w:type="dxa"/>
              <w:bottom w:w="0" w:type="dxa"/>
              <w:right w:w="20" w:type="dxa"/>
            </w:tcMar>
            <w:vAlign w:val="center"/>
            <w:hideMark/>
          </w:tcPr>
          <w:p w14:paraId="6C9BDDFF" w14:textId="7CB447CD"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w:t>
            </w:r>
            <w:r w:rsidR="000E053A">
              <w:rPr>
                <w:rFonts w:ascii="Arial" w:hAnsi="Arial"/>
                <w:color w:val="010000"/>
                <w:sz w:val="20"/>
              </w:rPr>
              <w:t>s</w:t>
            </w:r>
          </w:p>
        </w:tc>
      </w:tr>
      <w:tr w:rsidR="005E53D7" w:rsidRPr="00185351" w14:paraId="231F3934" w14:textId="77777777" w:rsidTr="000E053A">
        <w:tc>
          <w:tcPr>
            <w:tcW w:w="283" w:type="pct"/>
            <w:shd w:val="clear" w:color="auto" w:fill="auto"/>
            <w:tcMar>
              <w:top w:w="0" w:type="dxa"/>
              <w:left w:w="20" w:type="dxa"/>
              <w:bottom w:w="0" w:type="dxa"/>
              <w:right w:w="20" w:type="dxa"/>
            </w:tcMar>
            <w:vAlign w:val="center"/>
            <w:hideMark/>
          </w:tcPr>
          <w:p w14:paraId="4EA9371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936" w:type="pct"/>
            <w:shd w:val="clear" w:color="auto" w:fill="auto"/>
            <w:tcMar>
              <w:top w:w="0" w:type="dxa"/>
              <w:left w:w="20" w:type="dxa"/>
              <w:bottom w:w="0" w:type="dxa"/>
              <w:right w:w="20" w:type="dxa"/>
            </w:tcMar>
            <w:vAlign w:val="center"/>
            <w:hideMark/>
          </w:tcPr>
          <w:p w14:paraId="4CB2656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01/NQ/DHDCD</w:t>
            </w:r>
          </w:p>
        </w:tc>
        <w:tc>
          <w:tcPr>
            <w:tcW w:w="806" w:type="pct"/>
            <w:shd w:val="clear" w:color="auto" w:fill="auto"/>
            <w:tcMar>
              <w:top w:w="0" w:type="dxa"/>
              <w:left w:w="20" w:type="dxa"/>
              <w:bottom w:w="0" w:type="dxa"/>
              <w:right w:w="20" w:type="dxa"/>
            </w:tcMar>
            <w:vAlign w:val="center"/>
            <w:hideMark/>
          </w:tcPr>
          <w:p w14:paraId="72EA407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April 14, 2023</w:t>
            </w:r>
          </w:p>
        </w:tc>
        <w:tc>
          <w:tcPr>
            <w:tcW w:w="2975" w:type="pct"/>
            <w:shd w:val="clear" w:color="auto" w:fill="auto"/>
            <w:tcMar>
              <w:top w:w="0" w:type="dxa"/>
              <w:left w:w="20" w:type="dxa"/>
              <w:bottom w:w="0" w:type="dxa"/>
              <w:right w:w="20" w:type="dxa"/>
            </w:tcMar>
            <w:vAlign w:val="center"/>
            <w:hideMark/>
          </w:tcPr>
          <w:p w14:paraId="1FB9149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Annual General Mandate 2023</w:t>
            </w:r>
          </w:p>
          <w:p w14:paraId="1A56BCA5" w14:textId="6238B0FB"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Report of the Board of Directors in 2022.</w:t>
            </w:r>
          </w:p>
          <w:p w14:paraId="0C8FC1BD" w14:textId="7B2C3AEB"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Report of the Supervisory Board 2022; Approve the Financial Statements 2022 audited by Ernst &amp; Young Vietnam Limited Liability Company;</w:t>
            </w:r>
          </w:p>
          <w:p w14:paraId="02082131" w14:textId="449805E5"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Business Plan for 2023</w:t>
            </w:r>
          </w:p>
          <w:p w14:paraId="0CEE0AC1" w14:textId="1DE58B72"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Proposal of the Board of Directors, the Supervisory Board.</w:t>
            </w:r>
          </w:p>
        </w:tc>
      </w:tr>
      <w:tr w:rsidR="005E53D7" w:rsidRPr="00185351" w14:paraId="184B4931" w14:textId="77777777" w:rsidTr="000E053A">
        <w:tc>
          <w:tcPr>
            <w:tcW w:w="283" w:type="pct"/>
            <w:shd w:val="clear" w:color="auto" w:fill="auto"/>
            <w:tcMar>
              <w:top w:w="0" w:type="dxa"/>
              <w:left w:w="20" w:type="dxa"/>
              <w:bottom w:w="0" w:type="dxa"/>
              <w:right w:w="20" w:type="dxa"/>
            </w:tcMar>
            <w:vAlign w:val="center"/>
            <w:hideMark/>
          </w:tcPr>
          <w:p w14:paraId="7FE2350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936" w:type="pct"/>
            <w:shd w:val="clear" w:color="auto" w:fill="auto"/>
            <w:tcMar>
              <w:top w:w="0" w:type="dxa"/>
              <w:left w:w="20" w:type="dxa"/>
              <w:bottom w:w="0" w:type="dxa"/>
              <w:right w:w="20" w:type="dxa"/>
            </w:tcMar>
            <w:vAlign w:val="center"/>
            <w:hideMark/>
          </w:tcPr>
          <w:p w14:paraId="2418500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02/NQ-DHDCD-</w:t>
            </w:r>
          </w:p>
        </w:tc>
        <w:tc>
          <w:tcPr>
            <w:tcW w:w="806" w:type="pct"/>
            <w:shd w:val="clear" w:color="auto" w:fill="auto"/>
            <w:tcMar>
              <w:top w:w="0" w:type="dxa"/>
              <w:left w:w="20" w:type="dxa"/>
              <w:bottom w:w="0" w:type="dxa"/>
              <w:right w:w="20" w:type="dxa"/>
            </w:tcMar>
            <w:vAlign w:val="center"/>
            <w:hideMark/>
          </w:tcPr>
          <w:p w14:paraId="53C1F022"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December 07, 2023</w:t>
            </w:r>
          </w:p>
        </w:tc>
        <w:tc>
          <w:tcPr>
            <w:tcW w:w="2975" w:type="pct"/>
            <w:shd w:val="clear" w:color="auto" w:fill="auto"/>
            <w:tcMar>
              <w:top w:w="0" w:type="dxa"/>
              <w:left w:w="20" w:type="dxa"/>
              <w:bottom w:w="0" w:type="dxa"/>
              <w:right w:w="20" w:type="dxa"/>
            </w:tcMar>
            <w:vAlign w:val="center"/>
            <w:hideMark/>
          </w:tcPr>
          <w:p w14:paraId="522623EA" w14:textId="3BDE3505"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General Mandate in the form of </w:t>
            </w:r>
            <w:r w:rsidR="000E053A">
              <w:rPr>
                <w:rFonts w:ascii="Arial" w:hAnsi="Arial"/>
                <w:color w:val="010000"/>
                <w:sz w:val="20"/>
              </w:rPr>
              <w:t>ballot collectio</w:t>
            </w:r>
          </w:p>
          <w:p w14:paraId="1C3CA080" w14:textId="2EB03488"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Not to dismiss the tenure of Ms. Thuy Vu Dropsey as a member of the Board of Directors for the term 2019-2024 effective from July 31, 2023.</w:t>
            </w:r>
          </w:p>
          <w:p w14:paraId="5CE615D5" w14:textId="12F5406D"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Not to elect an additional member of the Board of Directors for the term 2019-2024 from the candidates listed in the Board of Directors nomination list.</w:t>
            </w:r>
          </w:p>
          <w:p w14:paraId="01E0633A" w14:textId="3EC33C3D"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Not to pass the Regulations for electing additional members of the Board of Directors for the term 2019-2024 and to organize the voting process for electing additional members of the Board of Directors.</w:t>
            </w:r>
          </w:p>
        </w:tc>
      </w:tr>
    </w:tbl>
    <w:p w14:paraId="1B439B39" w14:textId="22E21B99" w:rsidR="005E53D7" w:rsidRPr="00185351" w:rsidRDefault="005E53D7" w:rsidP="00185351">
      <w:pPr>
        <w:pStyle w:val="ListParagraph"/>
        <w:widowControl/>
        <w:numPr>
          <w:ilvl w:val="0"/>
          <w:numId w:val="2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lastRenderedPageBreak/>
        <w:t>Board of Directors</w:t>
      </w:r>
    </w:p>
    <w:p w14:paraId="0BA68997" w14:textId="77777777" w:rsidR="005E53D7" w:rsidRPr="00185351" w:rsidRDefault="005E53D7" w:rsidP="00185351">
      <w:pPr>
        <w:pStyle w:val="ListParagraph"/>
        <w:widowControl/>
        <w:numPr>
          <w:ilvl w:val="0"/>
          <w:numId w:val="22"/>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Information about members of the Board of Directors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18"/>
        <w:gridCol w:w="1442"/>
        <w:gridCol w:w="3446"/>
        <w:gridCol w:w="1851"/>
        <w:gridCol w:w="1854"/>
      </w:tblGrid>
      <w:tr w:rsidR="005E53D7" w:rsidRPr="00185351" w14:paraId="4800A202" w14:textId="77777777" w:rsidTr="00185351">
        <w:tc>
          <w:tcPr>
            <w:tcW w:w="232" w:type="pct"/>
            <w:vMerge w:val="restart"/>
            <w:shd w:val="clear" w:color="auto" w:fill="auto"/>
            <w:tcMar>
              <w:top w:w="0" w:type="dxa"/>
              <w:left w:w="20" w:type="dxa"/>
              <w:bottom w:w="0" w:type="dxa"/>
              <w:right w:w="20" w:type="dxa"/>
            </w:tcMar>
            <w:vAlign w:val="center"/>
            <w:hideMark/>
          </w:tcPr>
          <w:p w14:paraId="0EF91BF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800" w:type="pct"/>
            <w:vMerge w:val="restart"/>
            <w:shd w:val="clear" w:color="auto" w:fill="auto"/>
            <w:tcMar>
              <w:top w:w="0" w:type="dxa"/>
              <w:left w:w="20" w:type="dxa"/>
              <w:bottom w:w="0" w:type="dxa"/>
              <w:right w:w="20" w:type="dxa"/>
            </w:tcMar>
            <w:vAlign w:val="center"/>
            <w:hideMark/>
          </w:tcPr>
          <w:p w14:paraId="05B23F0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 of the Board of Directors</w:t>
            </w:r>
          </w:p>
        </w:tc>
        <w:tc>
          <w:tcPr>
            <w:tcW w:w="1912" w:type="pct"/>
            <w:vMerge w:val="restart"/>
            <w:shd w:val="clear" w:color="auto" w:fill="auto"/>
            <w:tcMar>
              <w:top w:w="0" w:type="dxa"/>
              <w:left w:w="20" w:type="dxa"/>
              <w:bottom w:w="0" w:type="dxa"/>
              <w:right w:w="20" w:type="dxa"/>
            </w:tcMar>
            <w:vAlign w:val="center"/>
            <w:hideMark/>
          </w:tcPr>
          <w:p w14:paraId="2228ABCA"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Position (independent member/non-executive member of the Board of Directors)</w:t>
            </w:r>
          </w:p>
        </w:tc>
        <w:tc>
          <w:tcPr>
            <w:tcW w:w="2056" w:type="pct"/>
            <w:gridSpan w:val="2"/>
            <w:shd w:val="clear" w:color="auto" w:fill="auto"/>
            <w:tcMar>
              <w:top w:w="0" w:type="dxa"/>
              <w:left w:w="20" w:type="dxa"/>
              <w:bottom w:w="0" w:type="dxa"/>
              <w:right w:w="20" w:type="dxa"/>
            </w:tcMar>
            <w:vAlign w:val="center"/>
            <w:hideMark/>
          </w:tcPr>
          <w:p w14:paraId="0D53195C"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appointment/dismissal as member/independent member of the Board of Directors</w:t>
            </w:r>
          </w:p>
        </w:tc>
      </w:tr>
      <w:tr w:rsidR="005E53D7" w:rsidRPr="00185351" w14:paraId="1D5D48BC" w14:textId="77777777" w:rsidTr="00185351">
        <w:tc>
          <w:tcPr>
            <w:tcW w:w="232" w:type="pct"/>
            <w:vMerge/>
            <w:shd w:val="clear" w:color="auto" w:fill="auto"/>
            <w:vAlign w:val="center"/>
            <w:hideMark/>
          </w:tcPr>
          <w:p w14:paraId="5B53FA6C"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800" w:type="pct"/>
            <w:vMerge/>
            <w:shd w:val="clear" w:color="auto" w:fill="auto"/>
            <w:vAlign w:val="center"/>
            <w:hideMark/>
          </w:tcPr>
          <w:p w14:paraId="3FBAD6F4"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1912" w:type="pct"/>
            <w:vMerge/>
            <w:shd w:val="clear" w:color="auto" w:fill="auto"/>
            <w:vAlign w:val="center"/>
            <w:hideMark/>
          </w:tcPr>
          <w:p w14:paraId="7DD520A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1027" w:type="pct"/>
            <w:shd w:val="clear" w:color="auto" w:fill="auto"/>
            <w:tcMar>
              <w:top w:w="0" w:type="dxa"/>
              <w:left w:w="20" w:type="dxa"/>
              <w:bottom w:w="0" w:type="dxa"/>
              <w:right w:w="20" w:type="dxa"/>
            </w:tcMar>
            <w:vAlign w:val="center"/>
            <w:hideMark/>
          </w:tcPr>
          <w:p w14:paraId="7453D5C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Appointment date</w:t>
            </w:r>
          </w:p>
        </w:tc>
        <w:tc>
          <w:tcPr>
            <w:tcW w:w="1029" w:type="pct"/>
            <w:shd w:val="clear" w:color="auto" w:fill="auto"/>
            <w:tcMar>
              <w:top w:w="0" w:type="dxa"/>
              <w:left w:w="20" w:type="dxa"/>
              <w:bottom w:w="0" w:type="dxa"/>
              <w:right w:w="20" w:type="dxa"/>
            </w:tcMar>
            <w:vAlign w:val="center"/>
            <w:hideMark/>
          </w:tcPr>
          <w:p w14:paraId="4F3E1FF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dismissal</w:t>
            </w:r>
          </w:p>
        </w:tc>
      </w:tr>
      <w:tr w:rsidR="005E53D7" w:rsidRPr="00185351" w14:paraId="2BAE2972" w14:textId="77777777" w:rsidTr="00185351">
        <w:tc>
          <w:tcPr>
            <w:tcW w:w="232" w:type="pct"/>
            <w:shd w:val="clear" w:color="auto" w:fill="auto"/>
            <w:tcMar>
              <w:top w:w="0" w:type="dxa"/>
              <w:left w:w="20" w:type="dxa"/>
              <w:bottom w:w="0" w:type="dxa"/>
              <w:right w:w="20" w:type="dxa"/>
            </w:tcMar>
            <w:vAlign w:val="center"/>
            <w:hideMark/>
          </w:tcPr>
          <w:p w14:paraId="1EBC0D6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800" w:type="pct"/>
            <w:shd w:val="clear" w:color="auto" w:fill="auto"/>
            <w:tcMar>
              <w:top w:w="0" w:type="dxa"/>
              <w:left w:w="20" w:type="dxa"/>
              <w:bottom w:w="0" w:type="dxa"/>
              <w:right w:w="20" w:type="dxa"/>
            </w:tcMar>
            <w:vAlign w:val="center"/>
            <w:hideMark/>
          </w:tcPr>
          <w:p w14:paraId="2F5A9EE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Huynh Van Thon</w:t>
            </w:r>
          </w:p>
        </w:tc>
        <w:tc>
          <w:tcPr>
            <w:tcW w:w="1912" w:type="pct"/>
            <w:shd w:val="clear" w:color="auto" w:fill="auto"/>
            <w:tcMar>
              <w:top w:w="0" w:type="dxa"/>
              <w:left w:w="20" w:type="dxa"/>
              <w:bottom w:w="0" w:type="dxa"/>
              <w:right w:w="20" w:type="dxa"/>
            </w:tcMar>
            <w:vAlign w:val="center"/>
            <w:hideMark/>
          </w:tcPr>
          <w:p w14:paraId="428EDB22"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Non-executive member of the Board of Directors</w:t>
            </w:r>
          </w:p>
        </w:tc>
        <w:tc>
          <w:tcPr>
            <w:tcW w:w="1027" w:type="pct"/>
            <w:shd w:val="clear" w:color="auto" w:fill="auto"/>
            <w:tcMar>
              <w:top w:w="0" w:type="dxa"/>
              <w:left w:w="20" w:type="dxa"/>
              <w:bottom w:w="0" w:type="dxa"/>
              <w:right w:w="20" w:type="dxa"/>
            </w:tcMar>
            <w:vAlign w:val="center"/>
            <w:hideMark/>
          </w:tcPr>
          <w:p w14:paraId="7D7991AC"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28, 2019</w:t>
            </w:r>
          </w:p>
        </w:tc>
        <w:tc>
          <w:tcPr>
            <w:tcW w:w="1029" w:type="pct"/>
            <w:shd w:val="clear" w:color="auto" w:fill="auto"/>
            <w:tcMar>
              <w:top w:w="0" w:type="dxa"/>
              <w:left w:w="20" w:type="dxa"/>
              <w:bottom w:w="0" w:type="dxa"/>
              <w:right w:w="20" w:type="dxa"/>
            </w:tcMar>
            <w:vAlign w:val="center"/>
            <w:hideMark/>
          </w:tcPr>
          <w:p w14:paraId="3BD66A06"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5E53D7" w:rsidRPr="00185351" w14:paraId="1B7E5813" w14:textId="77777777" w:rsidTr="00185351">
        <w:tc>
          <w:tcPr>
            <w:tcW w:w="232" w:type="pct"/>
            <w:shd w:val="clear" w:color="auto" w:fill="auto"/>
            <w:tcMar>
              <w:top w:w="0" w:type="dxa"/>
              <w:left w:w="20" w:type="dxa"/>
              <w:bottom w:w="0" w:type="dxa"/>
              <w:right w:w="20" w:type="dxa"/>
            </w:tcMar>
            <w:vAlign w:val="center"/>
            <w:hideMark/>
          </w:tcPr>
          <w:p w14:paraId="5378B5E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800" w:type="pct"/>
            <w:shd w:val="clear" w:color="auto" w:fill="auto"/>
            <w:tcMar>
              <w:top w:w="0" w:type="dxa"/>
              <w:left w:w="20" w:type="dxa"/>
              <w:bottom w:w="0" w:type="dxa"/>
              <w:right w:w="20" w:type="dxa"/>
            </w:tcMar>
            <w:vAlign w:val="center"/>
            <w:hideMark/>
          </w:tcPr>
          <w:p w14:paraId="58E767A9"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Thuy Vu Dropsey</w:t>
            </w:r>
          </w:p>
        </w:tc>
        <w:tc>
          <w:tcPr>
            <w:tcW w:w="1912" w:type="pct"/>
            <w:shd w:val="clear" w:color="auto" w:fill="auto"/>
            <w:tcMar>
              <w:top w:w="0" w:type="dxa"/>
              <w:left w:w="20" w:type="dxa"/>
              <w:bottom w:w="0" w:type="dxa"/>
              <w:right w:w="20" w:type="dxa"/>
            </w:tcMar>
            <w:vAlign w:val="center"/>
            <w:hideMark/>
          </w:tcPr>
          <w:p w14:paraId="4080AB3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Non-executive member of the Board of Directors</w:t>
            </w:r>
          </w:p>
        </w:tc>
        <w:tc>
          <w:tcPr>
            <w:tcW w:w="1027" w:type="pct"/>
            <w:shd w:val="clear" w:color="auto" w:fill="auto"/>
            <w:tcMar>
              <w:top w:w="0" w:type="dxa"/>
              <w:left w:w="20" w:type="dxa"/>
              <w:bottom w:w="0" w:type="dxa"/>
              <w:right w:w="20" w:type="dxa"/>
            </w:tcMar>
            <w:vAlign w:val="center"/>
            <w:hideMark/>
          </w:tcPr>
          <w:p w14:paraId="233446C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28, 2019</w:t>
            </w:r>
          </w:p>
        </w:tc>
        <w:tc>
          <w:tcPr>
            <w:tcW w:w="1029" w:type="pct"/>
            <w:shd w:val="clear" w:color="auto" w:fill="auto"/>
            <w:tcMar>
              <w:top w:w="0" w:type="dxa"/>
              <w:left w:w="20" w:type="dxa"/>
              <w:bottom w:w="0" w:type="dxa"/>
              <w:right w:w="20" w:type="dxa"/>
            </w:tcMar>
            <w:vAlign w:val="center"/>
            <w:hideMark/>
          </w:tcPr>
          <w:p w14:paraId="278B0653"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5E53D7" w:rsidRPr="00185351" w14:paraId="0B1C3E20" w14:textId="77777777" w:rsidTr="00185351">
        <w:tc>
          <w:tcPr>
            <w:tcW w:w="232" w:type="pct"/>
            <w:shd w:val="clear" w:color="auto" w:fill="auto"/>
            <w:tcMar>
              <w:top w:w="0" w:type="dxa"/>
              <w:left w:w="20" w:type="dxa"/>
              <w:bottom w:w="0" w:type="dxa"/>
              <w:right w:w="20" w:type="dxa"/>
            </w:tcMar>
            <w:vAlign w:val="center"/>
            <w:hideMark/>
          </w:tcPr>
          <w:p w14:paraId="59059409"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800" w:type="pct"/>
            <w:shd w:val="clear" w:color="auto" w:fill="auto"/>
            <w:tcMar>
              <w:top w:w="0" w:type="dxa"/>
              <w:left w:w="20" w:type="dxa"/>
              <w:bottom w:w="0" w:type="dxa"/>
              <w:right w:w="20" w:type="dxa"/>
            </w:tcMar>
            <w:vAlign w:val="center"/>
            <w:hideMark/>
          </w:tcPr>
          <w:p w14:paraId="460D13E2"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Tran Thanh Hai</w:t>
            </w:r>
          </w:p>
        </w:tc>
        <w:tc>
          <w:tcPr>
            <w:tcW w:w="1912" w:type="pct"/>
            <w:shd w:val="clear" w:color="auto" w:fill="auto"/>
            <w:tcMar>
              <w:top w:w="0" w:type="dxa"/>
              <w:left w:w="20" w:type="dxa"/>
              <w:bottom w:w="0" w:type="dxa"/>
              <w:right w:w="20" w:type="dxa"/>
            </w:tcMar>
            <w:vAlign w:val="center"/>
            <w:hideMark/>
          </w:tcPr>
          <w:p w14:paraId="7EC08D2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Independent member of the Board of Directors</w:t>
            </w:r>
          </w:p>
        </w:tc>
        <w:tc>
          <w:tcPr>
            <w:tcW w:w="1027" w:type="pct"/>
            <w:shd w:val="clear" w:color="auto" w:fill="auto"/>
            <w:tcMar>
              <w:top w:w="0" w:type="dxa"/>
              <w:left w:w="20" w:type="dxa"/>
              <w:bottom w:w="0" w:type="dxa"/>
              <w:right w:w="20" w:type="dxa"/>
            </w:tcMar>
            <w:vAlign w:val="center"/>
            <w:hideMark/>
          </w:tcPr>
          <w:p w14:paraId="3BF513E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28, 2019</w:t>
            </w:r>
          </w:p>
        </w:tc>
        <w:tc>
          <w:tcPr>
            <w:tcW w:w="1029" w:type="pct"/>
            <w:shd w:val="clear" w:color="auto" w:fill="auto"/>
            <w:tcMar>
              <w:top w:w="0" w:type="dxa"/>
              <w:left w:w="20" w:type="dxa"/>
              <w:bottom w:w="0" w:type="dxa"/>
              <w:right w:w="20" w:type="dxa"/>
            </w:tcMar>
            <w:vAlign w:val="center"/>
            <w:hideMark/>
          </w:tcPr>
          <w:p w14:paraId="44083D16"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5E53D7" w:rsidRPr="00185351" w14:paraId="3B39689A" w14:textId="77777777" w:rsidTr="00185351">
        <w:tc>
          <w:tcPr>
            <w:tcW w:w="232" w:type="pct"/>
            <w:shd w:val="clear" w:color="auto" w:fill="auto"/>
            <w:tcMar>
              <w:top w:w="0" w:type="dxa"/>
              <w:left w:w="20" w:type="dxa"/>
              <w:bottom w:w="0" w:type="dxa"/>
              <w:right w:w="20" w:type="dxa"/>
            </w:tcMar>
            <w:vAlign w:val="center"/>
            <w:hideMark/>
          </w:tcPr>
          <w:p w14:paraId="55880FE4"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w:t>
            </w:r>
          </w:p>
        </w:tc>
        <w:tc>
          <w:tcPr>
            <w:tcW w:w="800" w:type="pct"/>
            <w:shd w:val="clear" w:color="auto" w:fill="auto"/>
            <w:tcMar>
              <w:top w:w="0" w:type="dxa"/>
              <w:left w:w="20" w:type="dxa"/>
              <w:bottom w:w="0" w:type="dxa"/>
              <w:right w:w="20" w:type="dxa"/>
            </w:tcMar>
            <w:vAlign w:val="center"/>
            <w:hideMark/>
          </w:tcPr>
          <w:p w14:paraId="5FD6757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Nguyen Thi Am</w:t>
            </w:r>
          </w:p>
        </w:tc>
        <w:tc>
          <w:tcPr>
            <w:tcW w:w="1912" w:type="pct"/>
            <w:shd w:val="clear" w:color="auto" w:fill="auto"/>
            <w:tcMar>
              <w:top w:w="0" w:type="dxa"/>
              <w:left w:w="20" w:type="dxa"/>
              <w:bottom w:w="0" w:type="dxa"/>
              <w:right w:w="20" w:type="dxa"/>
            </w:tcMar>
            <w:vAlign w:val="center"/>
            <w:hideMark/>
          </w:tcPr>
          <w:p w14:paraId="4166508B"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Non-executive member of the Board of Directors</w:t>
            </w:r>
          </w:p>
        </w:tc>
        <w:tc>
          <w:tcPr>
            <w:tcW w:w="1027" w:type="pct"/>
            <w:shd w:val="clear" w:color="auto" w:fill="auto"/>
            <w:tcMar>
              <w:top w:w="0" w:type="dxa"/>
              <w:left w:w="20" w:type="dxa"/>
              <w:bottom w:w="0" w:type="dxa"/>
              <w:right w:w="20" w:type="dxa"/>
            </w:tcMar>
            <w:vAlign w:val="center"/>
            <w:hideMark/>
          </w:tcPr>
          <w:p w14:paraId="0D2CC24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23, 2020</w:t>
            </w:r>
          </w:p>
        </w:tc>
        <w:tc>
          <w:tcPr>
            <w:tcW w:w="1029" w:type="pct"/>
            <w:shd w:val="clear" w:color="auto" w:fill="auto"/>
            <w:tcMar>
              <w:top w:w="0" w:type="dxa"/>
              <w:left w:w="20" w:type="dxa"/>
              <w:bottom w:w="0" w:type="dxa"/>
              <w:right w:w="20" w:type="dxa"/>
            </w:tcMar>
            <w:vAlign w:val="center"/>
            <w:hideMark/>
          </w:tcPr>
          <w:p w14:paraId="0927141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5E53D7" w:rsidRPr="00185351" w14:paraId="18E89BCC" w14:textId="77777777" w:rsidTr="00185351">
        <w:tc>
          <w:tcPr>
            <w:tcW w:w="232" w:type="pct"/>
            <w:shd w:val="clear" w:color="auto" w:fill="auto"/>
            <w:tcMar>
              <w:top w:w="0" w:type="dxa"/>
              <w:left w:w="20" w:type="dxa"/>
              <w:bottom w:w="0" w:type="dxa"/>
              <w:right w:w="20" w:type="dxa"/>
            </w:tcMar>
            <w:vAlign w:val="center"/>
            <w:hideMark/>
          </w:tcPr>
          <w:p w14:paraId="246EBE0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5..</w:t>
            </w:r>
          </w:p>
        </w:tc>
        <w:tc>
          <w:tcPr>
            <w:tcW w:w="800" w:type="pct"/>
            <w:shd w:val="clear" w:color="auto" w:fill="auto"/>
            <w:tcMar>
              <w:top w:w="0" w:type="dxa"/>
              <w:left w:w="20" w:type="dxa"/>
              <w:bottom w:w="0" w:type="dxa"/>
              <w:right w:w="20" w:type="dxa"/>
            </w:tcMar>
            <w:vAlign w:val="center"/>
            <w:hideMark/>
          </w:tcPr>
          <w:p w14:paraId="477CE37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Philipp Rosler</w:t>
            </w:r>
          </w:p>
        </w:tc>
        <w:tc>
          <w:tcPr>
            <w:tcW w:w="1912" w:type="pct"/>
            <w:shd w:val="clear" w:color="auto" w:fill="auto"/>
            <w:tcMar>
              <w:top w:w="0" w:type="dxa"/>
              <w:left w:w="20" w:type="dxa"/>
              <w:bottom w:w="0" w:type="dxa"/>
              <w:right w:w="20" w:type="dxa"/>
            </w:tcMar>
            <w:vAlign w:val="center"/>
            <w:hideMark/>
          </w:tcPr>
          <w:p w14:paraId="1D2F2CAA"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Independent member of the Board of Directors</w:t>
            </w:r>
          </w:p>
        </w:tc>
        <w:tc>
          <w:tcPr>
            <w:tcW w:w="1027" w:type="pct"/>
            <w:shd w:val="clear" w:color="auto" w:fill="auto"/>
            <w:tcMar>
              <w:top w:w="0" w:type="dxa"/>
              <w:left w:w="20" w:type="dxa"/>
              <w:bottom w:w="0" w:type="dxa"/>
              <w:right w:w="20" w:type="dxa"/>
            </w:tcMar>
            <w:vAlign w:val="center"/>
            <w:hideMark/>
          </w:tcPr>
          <w:p w14:paraId="35D146D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23, 2020</w:t>
            </w:r>
          </w:p>
        </w:tc>
        <w:tc>
          <w:tcPr>
            <w:tcW w:w="1029" w:type="pct"/>
            <w:shd w:val="clear" w:color="auto" w:fill="auto"/>
            <w:tcMar>
              <w:top w:w="0" w:type="dxa"/>
              <w:left w:w="20" w:type="dxa"/>
              <w:bottom w:w="0" w:type="dxa"/>
              <w:right w:w="20" w:type="dxa"/>
            </w:tcMar>
            <w:vAlign w:val="center"/>
            <w:hideMark/>
          </w:tcPr>
          <w:p w14:paraId="38972163"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bl>
    <w:p w14:paraId="2EADA9DE" w14:textId="77777777" w:rsidR="005E53D7" w:rsidRPr="00185351" w:rsidRDefault="005E53D7" w:rsidP="00185351">
      <w:pPr>
        <w:pStyle w:val="ListParagraph"/>
        <w:widowControl/>
        <w:numPr>
          <w:ilvl w:val="0"/>
          <w:numId w:val="22"/>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Board Resolutions/Decisions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75"/>
        <w:gridCol w:w="1909"/>
        <w:gridCol w:w="1310"/>
        <w:gridCol w:w="5417"/>
      </w:tblGrid>
      <w:tr w:rsidR="00185351" w:rsidRPr="00185351" w14:paraId="087396C3" w14:textId="77777777" w:rsidTr="000E053A">
        <w:tc>
          <w:tcPr>
            <w:tcW w:w="208" w:type="pct"/>
            <w:shd w:val="clear" w:color="auto" w:fill="auto"/>
            <w:tcMar>
              <w:top w:w="0" w:type="dxa"/>
              <w:left w:w="20" w:type="dxa"/>
              <w:bottom w:w="0" w:type="dxa"/>
              <w:right w:w="20" w:type="dxa"/>
            </w:tcMar>
            <w:vAlign w:val="center"/>
            <w:hideMark/>
          </w:tcPr>
          <w:p w14:paraId="575A6B6F"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1059" w:type="pct"/>
            <w:shd w:val="clear" w:color="auto" w:fill="auto"/>
            <w:tcMar>
              <w:top w:w="0" w:type="dxa"/>
              <w:left w:w="20" w:type="dxa"/>
              <w:bottom w:w="0" w:type="dxa"/>
              <w:right w:w="20" w:type="dxa"/>
            </w:tcMar>
            <w:vAlign w:val="center"/>
            <w:hideMark/>
          </w:tcPr>
          <w:p w14:paraId="42D86D99" w14:textId="08F4AB90" w:rsidR="00185351" w:rsidRPr="00185351" w:rsidRDefault="000E053A"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Resolutions/Decision</w:t>
            </w:r>
          </w:p>
        </w:tc>
        <w:tc>
          <w:tcPr>
            <w:tcW w:w="727" w:type="pct"/>
            <w:shd w:val="clear" w:color="auto" w:fill="auto"/>
            <w:tcMar>
              <w:top w:w="0" w:type="dxa"/>
              <w:left w:w="20" w:type="dxa"/>
              <w:bottom w:w="0" w:type="dxa"/>
              <w:right w:w="20" w:type="dxa"/>
            </w:tcMar>
            <w:vAlign w:val="center"/>
            <w:hideMark/>
          </w:tcPr>
          <w:p w14:paraId="03F14C1F"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w:t>
            </w:r>
          </w:p>
        </w:tc>
        <w:tc>
          <w:tcPr>
            <w:tcW w:w="3007" w:type="pct"/>
            <w:shd w:val="clear" w:color="auto" w:fill="auto"/>
            <w:tcMar>
              <w:top w:w="0" w:type="dxa"/>
              <w:left w:w="20" w:type="dxa"/>
              <w:bottom w:w="0" w:type="dxa"/>
              <w:right w:w="20" w:type="dxa"/>
            </w:tcMar>
            <w:vAlign w:val="center"/>
            <w:hideMark/>
          </w:tcPr>
          <w:p w14:paraId="5B01E3F4" w14:textId="2D6670E8"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w:t>
            </w:r>
            <w:r w:rsidR="000E053A">
              <w:rPr>
                <w:rFonts w:ascii="Arial" w:hAnsi="Arial"/>
                <w:color w:val="010000"/>
                <w:sz w:val="20"/>
              </w:rPr>
              <w:t>s</w:t>
            </w:r>
          </w:p>
        </w:tc>
      </w:tr>
      <w:tr w:rsidR="00185351" w:rsidRPr="00185351" w14:paraId="409D1739" w14:textId="77777777" w:rsidTr="000E053A">
        <w:tc>
          <w:tcPr>
            <w:tcW w:w="208" w:type="pct"/>
            <w:shd w:val="clear" w:color="auto" w:fill="auto"/>
            <w:tcMar>
              <w:top w:w="0" w:type="dxa"/>
              <w:left w:w="20" w:type="dxa"/>
              <w:bottom w:w="0" w:type="dxa"/>
              <w:right w:w="20" w:type="dxa"/>
            </w:tcMar>
            <w:vAlign w:val="center"/>
            <w:hideMark/>
          </w:tcPr>
          <w:p w14:paraId="556B7DF2"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1059" w:type="pct"/>
            <w:shd w:val="clear" w:color="auto" w:fill="auto"/>
            <w:tcMar>
              <w:top w:w="0" w:type="dxa"/>
              <w:left w:w="20" w:type="dxa"/>
              <w:bottom w:w="0" w:type="dxa"/>
              <w:right w:w="20" w:type="dxa"/>
            </w:tcMar>
            <w:vAlign w:val="center"/>
            <w:hideMark/>
          </w:tcPr>
          <w:p w14:paraId="17CB9538"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01 /NQ-HDQT</w:t>
            </w:r>
          </w:p>
        </w:tc>
        <w:tc>
          <w:tcPr>
            <w:tcW w:w="727" w:type="pct"/>
            <w:shd w:val="clear" w:color="auto" w:fill="auto"/>
            <w:tcMar>
              <w:top w:w="0" w:type="dxa"/>
              <w:left w:w="20" w:type="dxa"/>
              <w:bottom w:w="0" w:type="dxa"/>
              <w:right w:w="20" w:type="dxa"/>
            </w:tcMar>
            <w:vAlign w:val="center"/>
            <w:hideMark/>
          </w:tcPr>
          <w:p w14:paraId="782832D2"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February 21, 2023</w:t>
            </w:r>
          </w:p>
        </w:tc>
        <w:tc>
          <w:tcPr>
            <w:tcW w:w="3007" w:type="pct"/>
            <w:shd w:val="clear" w:color="auto" w:fill="auto"/>
            <w:tcMar>
              <w:top w:w="0" w:type="dxa"/>
              <w:left w:w="20" w:type="dxa"/>
              <w:bottom w:w="0" w:type="dxa"/>
              <w:right w:w="20" w:type="dxa"/>
            </w:tcMar>
            <w:vAlign w:val="center"/>
            <w:hideMark/>
          </w:tcPr>
          <w:p w14:paraId="3932AC4F" w14:textId="1A6DB038"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Approve the plan to organize the Annual </w:t>
            </w:r>
            <w:r w:rsidR="000E053A">
              <w:rPr>
                <w:rFonts w:ascii="Arial" w:hAnsi="Arial"/>
                <w:color w:val="010000"/>
                <w:sz w:val="20"/>
              </w:rPr>
              <w:t>General Meeting</w:t>
            </w:r>
            <w:r>
              <w:rPr>
                <w:rFonts w:ascii="Arial" w:hAnsi="Arial"/>
                <w:color w:val="010000"/>
                <w:sz w:val="20"/>
              </w:rPr>
              <w:t xml:space="preserve"> 2023</w:t>
            </w:r>
          </w:p>
        </w:tc>
      </w:tr>
      <w:tr w:rsidR="00185351" w:rsidRPr="00185351" w14:paraId="5BBAA0EB" w14:textId="77777777" w:rsidTr="000E053A">
        <w:tc>
          <w:tcPr>
            <w:tcW w:w="208" w:type="pct"/>
            <w:shd w:val="clear" w:color="auto" w:fill="auto"/>
            <w:tcMar>
              <w:top w:w="0" w:type="dxa"/>
              <w:left w:w="20" w:type="dxa"/>
              <w:bottom w:w="0" w:type="dxa"/>
              <w:right w:w="20" w:type="dxa"/>
            </w:tcMar>
            <w:vAlign w:val="center"/>
            <w:hideMark/>
          </w:tcPr>
          <w:p w14:paraId="6590B667"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1059" w:type="pct"/>
            <w:shd w:val="clear" w:color="auto" w:fill="auto"/>
            <w:tcMar>
              <w:top w:w="0" w:type="dxa"/>
              <w:left w:w="20" w:type="dxa"/>
              <w:bottom w:w="0" w:type="dxa"/>
              <w:right w:w="20" w:type="dxa"/>
            </w:tcMar>
            <w:vAlign w:val="center"/>
            <w:hideMark/>
          </w:tcPr>
          <w:p w14:paraId="7BB27F4E"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02/ NQ-HDQT</w:t>
            </w:r>
          </w:p>
        </w:tc>
        <w:tc>
          <w:tcPr>
            <w:tcW w:w="727" w:type="pct"/>
            <w:shd w:val="clear" w:color="auto" w:fill="auto"/>
            <w:tcMar>
              <w:top w:w="0" w:type="dxa"/>
              <w:left w:w="20" w:type="dxa"/>
              <w:bottom w:w="0" w:type="dxa"/>
              <w:right w:w="20" w:type="dxa"/>
            </w:tcMar>
            <w:vAlign w:val="center"/>
            <w:hideMark/>
          </w:tcPr>
          <w:p w14:paraId="09CAD723"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February 02, 2023</w:t>
            </w:r>
          </w:p>
        </w:tc>
        <w:tc>
          <w:tcPr>
            <w:tcW w:w="3007" w:type="pct"/>
            <w:shd w:val="clear" w:color="auto" w:fill="auto"/>
            <w:tcMar>
              <w:top w:w="0" w:type="dxa"/>
              <w:left w:w="20" w:type="dxa"/>
              <w:bottom w:w="0" w:type="dxa"/>
              <w:right w:w="20" w:type="dxa"/>
            </w:tcMar>
            <w:vAlign w:val="center"/>
            <w:hideMark/>
          </w:tcPr>
          <w:p w14:paraId="45AC20AC"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appointment of representatives by proxy of Loc Troi Group Joint Stock Company at Loc Troi - Vien Thi Joint Stock Company</w:t>
            </w:r>
          </w:p>
        </w:tc>
      </w:tr>
      <w:tr w:rsidR="00185351" w:rsidRPr="00185351" w14:paraId="76290E94" w14:textId="77777777" w:rsidTr="000E053A">
        <w:tc>
          <w:tcPr>
            <w:tcW w:w="208" w:type="pct"/>
            <w:shd w:val="clear" w:color="auto" w:fill="auto"/>
            <w:tcMar>
              <w:top w:w="0" w:type="dxa"/>
              <w:left w:w="20" w:type="dxa"/>
              <w:bottom w:w="0" w:type="dxa"/>
              <w:right w:w="20" w:type="dxa"/>
            </w:tcMar>
            <w:vAlign w:val="center"/>
            <w:hideMark/>
          </w:tcPr>
          <w:p w14:paraId="21BC3A5B"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1059" w:type="pct"/>
            <w:shd w:val="clear" w:color="auto" w:fill="auto"/>
            <w:tcMar>
              <w:top w:w="0" w:type="dxa"/>
              <w:left w:w="20" w:type="dxa"/>
              <w:bottom w:w="0" w:type="dxa"/>
              <w:right w:w="20" w:type="dxa"/>
            </w:tcMar>
            <w:vAlign w:val="center"/>
            <w:hideMark/>
          </w:tcPr>
          <w:p w14:paraId="4D176683"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04/NQ/HDQT</w:t>
            </w:r>
          </w:p>
        </w:tc>
        <w:tc>
          <w:tcPr>
            <w:tcW w:w="727" w:type="pct"/>
            <w:shd w:val="clear" w:color="auto" w:fill="auto"/>
            <w:tcMar>
              <w:top w:w="0" w:type="dxa"/>
              <w:left w:w="20" w:type="dxa"/>
              <w:bottom w:w="0" w:type="dxa"/>
              <w:right w:w="20" w:type="dxa"/>
            </w:tcMar>
            <w:vAlign w:val="center"/>
            <w:hideMark/>
          </w:tcPr>
          <w:p w14:paraId="15C484F0"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02, 2023</w:t>
            </w:r>
          </w:p>
        </w:tc>
        <w:tc>
          <w:tcPr>
            <w:tcW w:w="3007" w:type="pct"/>
            <w:shd w:val="clear" w:color="auto" w:fill="auto"/>
            <w:tcMar>
              <w:top w:w="0" w:type="dxa"/>
              <w:left w:w="20" w:type="dxa"/>
              <w:bottom w:w="0" w:type="dxa"/>
              <w:right w:w="20" w:type="dxa"/>
            </w:tcMar>
            <w:vAlign w:val="center"/>
            <w:hideMark/>
          </w:tcPr>
          <w:p w14:paraId="2F2C9A65" w14:textId="7B07D74D"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On related-party transactions between the Company and </w:t>
            </w:r>
            <w:r w:rsidR="000E053A">
              <w:rPr>
                <w:rFonts w:ascii="Arial" w:hAnsi="Arial"/>
                <w:color w:val="010000"/>
                <w:sz w:val="20"/>
              </w:rPr>
              <w:t>related</w:t>
            </w:r>
            <w:r>
              <w:rPr>
                <w:rFonts w:ascii="Arial" w:hAnsi="Arial"/>
                <w:color w:val="010000"/>
                <w:sz w:val="20"/>
              </w:rPr>
              <w:t xml:space="preserve"> persons</w:t>
            </w:r>
          </w:p>
        </w:tc>
      </w:tr>
      <w:tr w:rsidR="00185351" w:rsidRPr="00185351" w14:paraId="1805AA3C" w14:textId="77777777" w:rsidTr="000E053A">
        <w:tc>
          <w:tcPr>
            <w:tcW w:w="208" w:type="pct"/>
            <w:shd w:val="clear" w:color="auto" w:fill="auto"/>
            <w:tcMar>
              <w:top w:w="0" w:type="dxa"/>
              <w:left w:w="20" w:type="dxa"/>
              <w:bottom w:w="0" w:type="dxa"/>
              <w:right w:w="20" w:type="dxa"/>
            </w:tcMar>
            <w:vAlign w:val="center"/>
            <w:hideMark/>
          </w:tcPr>
          <w:p w14:paraId="2021495D"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w:t>
            </w:r>
          </w:p>
        </w:tc>
        <w:tc>
          <w:tcPr>
            <w:tcW w:w="1059" w:type="pct"/>
            <w:shd w:val="clear" w:color="auto" w:fill="auto"/>
            <w:tcMar>
              <w:top w:w="0" w:type="dxa"/>
              <w:left w:w="20" w:type="dxa"/>
              <w:bottom w:w="0" w:type="dxa"/>
              <w:right w:w="20" w:type="dxa"/>
            </w:tcMar>
            <w:vAlign w:val="center"/>
            <w:hideMark/>
          </w:tcPr>
          <w:p w14:paraId="38084988"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05/NQ-HDQT</w:t>
            </w:r>
          </w:p>
        </w:tc>
        <w:tc>
          <w:tcPr>
            <w:tcW w:w="727" w:type="pct"/>
            <w:shd w:val="clear" w:color="auto" w:fill="auto"/>
            <w:tcMar>
              <w:top w:w="0" w:type="dxa"/>
              <w:left w:w="20" w:type="dxa"/>
              <w:bottom w:w="0" w:type="dxa"/>
              <w:right w:w="20" w:type="dxa"/>
            </w:tcMar>
            <w:vAlign w:val="center"/>
            <w:hideMark/>
          </w:tcPr>
          <w:p w14:paraId="30F9AA98"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13, 2023</w:t>
            </w:r>
          </w:p>
        </w:tc>
        <w:tc>
          <w:tcPr>
            <w:tcW w:w="3007" w:type="pct"/>
            <w:shd w:val="clear" w:color="auto" w:fill="auto"/>
            <w:tcMar>
              <w:top w:w="0" w:type="dxa"/>
              <w:left w:w="20" w:type="dxa"/>
              <w:bottom w:w="0" w:type="dxa"/>
              <w:right w:w="20" w:type="dxa"/>
            </w:tcMar>
            <w:vAlign w:val="center"/>
            <w:hideMark/>
          </w:tcPr>
          <w:p w14:paraId="751247EE"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appointment of representatives by proxy of Loc Troi Group Joint Stock Company at Huong Vi Troi Coffee One Member Limited Company</w:t>
            </w:r>
          </w:p>
        </w:tc>
      </w:tr>
      <w:tr w:rsidR="00185351" w:rsidRPr="00185351" w14:paraId="6009DD0C" w14:textId="77777777" w:rsidTr="000E053A">
        <w:tc>
          <w:tcPr>
            <w:tcW w:w="208" w:type="pct"/>
            <w:shd w:val="clear" w:color="auto" w:fill="auto"/>
            <w:tcMar>
              <w:top w:w="0" w:type="dxa"/>
              <w:left w:w="20" w:type="dxa"/>
              <w:bottom w:w="0" w:type="dxa"/>
              <w:right w:w="20" w:type="dxa"/>
            </w:tcMar>
            <w:vAlign w:val="center"/>
            <w:hideMark/>
          </w:tcPr>
          <w:p w14:paraId="2C60797E"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5..</w:t>
            </w:r>
          </w:p>
        </w:tc>
        <w:tc>
          <w:tcPr>
            <w:tcW w:w="1059" w:type="pct"/>
            <w:shd w:val="clear" w:color="auto" w:fill="auto"/>
            <w:tcMar>
              <w:top w:w="0" w:type="dxa"/>
              <w:left w:w="20" w:type="dxa"/>
              <w:bottom w:w="0" w:type="dxa"/>
              <w:right w:w="20" w:type="dxa"/>
            </w:tcMar>
            <w:vAlign w:val="center"/>
            <w:hideMark/>
          </w:tcPr>
          <w:p w14:paraId="0C21AB5F"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06/NQ-HDQT</w:t>
            </w:r>
          </w:p>
        </w:tc>
        <w:tc>
          <w:tcPr>
            <w:tcW w:w="727" w:type="pct"/>
            <w:shd w:val="clear" w:color="auto" w:fill="auto"/>
            <w:tcMar>
              <w:top w:w="0" w:type="dxa"/>
              <w:left w:w="20" w:type="dxa"/>
              <w:bottom w:w="0" w:type="dxa"/>
              <w:right w:w="20" w:type="dxa"/>
            </w:tcMar>
            <w:vAlign w:val="center"/>
            <w:hideMark/>
          </w:tcPr>
          <w:p w14:paraId="02B811C4"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18, 2023</w:t>
            </w:r>
          </w:p>
        </w:tc>
        <w:tc>
          <w:tcPr>
            <w:tcW w:w="3007" w:type="pct"/>
            <w:shd w:val="clear" w:color="auto" w:fill="auto"/>
            <w:tcMar>
              <w:top w:w="0" w:type="dxa"/>
              <w:left w:w="20" w:type="dxa"/>
              <w:bottom w:w="0" w:type="dxa"/>
              <w:right w:w="20" w:type="dxa"/>
            </w:tcMar>
            <w:vAlign w:val="center"/>
            <w:hideMark/>
          </w:tcPr>
          <w:p w14:paraId="6A8E2CCB"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selection of an audit company to audit the Financial Statements 2023 for LTG and its subsidiaries</w:t>
            </w:r>
          </w:p>
        </w:tc>
      </w:tr>
      <w:tr w:rsidR="00185351" w:rsidRPr="00185351" w14:paraId="51C27BA0" w14:textId="77777777" w:rsidTr="000E053A">
        <w:tc>
          <w:tcPr>
            <w:tcW w:w="208" w:type="pct"/>
            <w:shd w:val="clear" w:color="auto" w:fill="auto"/>
            <w:tcMar>
              <w:top w:w="0" w:type="dxa"/>
              <w:left w:w="20" w:type="dxa"/>
              <w:bottom w:w="0" w:type="dxa"/>
              <w:right w:w="20" w:type="dxa"/>
            </w:tcMar>
            <w:vAlign w:val="center"/>
            <w:hideMark/>
          </w:tcPr>
          <w:p w14:paraId="7571EF32"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6..</w:t>
            </w:r>
          </w:p>
        </w:tc>
        <w:tc>
          <w:tcPr>
            <w:tcW w:w="1059" w:type="pct"/>
            <w:shd w:val="clear" w:color="auto" w:fill="auto"/>
            <w:tcMar>
              <w:top w:w="0" w:type="dxa"/>
              <w:left w:w="20" w:type="dxa"/>
              <w:bottom w:w="0" w:type="dxa"/>
              <w:right w:w="20" w:type="dxa"/>
            </w:tcMar>
            <w:vAlign w:val="center"/>
            <w:hideMark/>
          </w:tcPr>
          <w:p w14:paraId="2EF24933"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07/2021/NQ-HDQT</w:t>
            </w:r>
          </w:p>
        </w:tc>
        <w:tc>
          <w:tcPr>
            <w:tcW w:w="727" w:type="pct"/>
            <w:shd w:val="clear" w:color="auto" w:fill="auto"/>
            <w:tcMar>
              <w:top w:w="0" w:type="dxa"/>
              <w:left w:w="20" w:type="dxa"/>
              <w:bottom w:w="0" w:type="dxa"/>
              <w:right w:w="20" w:type="dxa"/>
            </w:tcMar>
            <w:vAlign w:val="center"/>
            <w:hideMark/>
          </w:tcPr>
          <w:p w14:paraId="1FEF0312"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04, 2023</w:t>
            </w:r>
          </w:p>
        </w:tc>
        <w:tc>
          <w:tcPr>
            <w:tcW w:w="3007" w:type="pct"/>
            <w:shd w:val="clear" w:color="auto" w:fill="auto"/>
            <w:tcMar>
              <w:top w:w="0" w:type="dxa"/>
              <w:left w:w="20" w:type="dxa"/>
              <w:bottom w:w="0" w:type="dxa"/>
              <w:right w:w="20" w:type="dxa"/>
            </w:tcMar>
            <w:vAlign w:val="center"/>
            <w:hideMark/>
          </w:tcPr>
          <w:p w14:paraId="2F557F57"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approval of LTG's rice trading and export activities</w:t>
            </w:r>
          </w:p>
        </w:tc>
      </w:tr>
      <w:tr w:rsidR="00185351" w:rsidRPr="00185351" w14:paraId="28340191" w14:textId="77777777" w:rsidTr="000E053A">
        <w:tc>
          <w:tcPr>
            <w:tcW w:w="208" w:type="pct"/>
            <w:shd w:val="clear" w:color="auto" w:fill="auto"/>
            <w:tcMar>
              <w:top w:w="0" w:type="dxa"/>
              <w:left w:w="20" w:type="dxa"/>
              <w:bottom w:w="0" w:type="dxa"/>
              <w:right w:w="20" w:type="dxa"/>
            </w:tcMar>
            <w:vAlign w:val="center"/>
            <w:hideMark/>
          </w:tcPr>
          <w:p w14:paraId="2D0D82F7"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7..</w:t>
            </w:r>
          </w:p>
        </w:tc>
        <w:tc>
          <w:tcPr>
            <w:tcW w:w="1059" w:type="pct"/>
            <w:shd w:val="clear" w:color="auto" w:fill="auto"/>
            <w:tcMar>
              <w:top w:w="0" w:type="dxa"/>
              <w:left w:w="20" w:type="dxa"/>
              <w:bottom w:w="0" w:type="dxa"/>
              <w:right w:w="20" w:type="dxa"/>
            </w:tcMar>
            <w:vAlign w:val="center"/>
            <w:hideMark/>
          </w:tcPr>
          <w:p w14:paraId="7A660F66"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08/NQ-HDQT</w:t>
            </w:r>
          </w:p>
        </w:tc>
        <w:tc>
          <w:tcPr>
            <w:tcW w:w="727" w:type="pct"/>
            <w:shd w:val="clear" w:color="auto" w:fill="auto"/>
            <w:tcMar>
              <w:top w:w="0" w:type="dxa"/>
              <w:left w:w="20" w:type="dxa"/>
              <w:bottom w:w="0" w:type="dxa"/>
              <w:right w:w="20" w:type="dxa"/>
            </w:tcMar>
            <w:vAlign w:val="center"/>
            <w:hideMark/>
          </w:tcPr>
          <w:p w14:paraId="3869BBCF"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16, 2023</w:t>
            </w:r>
          </w:p>
        </w:tc>
        <w:tc>
          <w:tcPr>
            <w:tcW w:w="3007" w:type="pct"/>
            <w:shd w:val="clear" w:color="auto" w:fill="auto"/>
            <w:tcMar>
              <w:top w:w="0" w:type="dxa"/>
              <w:left w:w="20" w:type="dxa"/>
              <w:bottom w:w="0" w:type="dxa"/>
              <w:right w:w="20" w:type="dxa"/>
            </w:tcMar>
            <w:vAlign w:val="center"/>
            <w:hideMark/>
          </w:tcPr>
          <w:p w14:paraId="4B56C280"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implementation plan for issuing shares to pay dividends</w:t>
            </w:r>
          </w:p>
        </w:tc>
      </w:tr>
      <w:tr w:rsidR="00185351" w:rsidRPr="00185351" w14:paraId="405EDC0D" w14:textId="77777777" w:rsidTr="000E053A">
        <w:tc>
          <w:tcPr>
            <w:tcW w:w="208" w:type="pct"/>
            <w:shd w:val="clear" w:color="auto" w:fill="auto"/>
            <w:tcMar>
              <w:top w:w="0" w:type="dxa"/>
              <w:left w:w="20" w:type="dxa"/>
              <w:bottom w:w="0" w:type="dxa"/>
              <w:right w:w="20" w:type="dxa"/>
            </w:tcMar>
            <w:vAlign w:val="center"/>
            <w:hideMark/>
          </w:tcPr>
          <w:p w14:paraId="6E2CD291"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8..</w:t>
            </w:r>
          </w:p>
        </w:tc>
        <w:tc>
          <w:tcPr>
            <w:tcW w:w="1059" w:type="pct"/>
            <w:shd w:val="clear" w:color="auto" w:fill="auto"/>
            <w:tcMar>
              <w:top w:w="0" w:type="dxa"/>
              <w:left w:w="20" w:type="dxa"/>
              <w:bottom w:w="0" w:type="dxa"/>
              <w:right w:w="20" w:type="dxa"/>
            </w:tcMar>
            <w:vAlign w:val="center"/>
            <w:hideMark/>
          </w:tcPr>
          <w:p w14:paraId="4896FC09"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09/NQ-HDQT</w:t>
            </w:r>
          </w:p>
        </w:tc>
        <w:tc>
          <w:tcPr>
            <w:tcW w:w="727" w:type="pct"/>
            <w:shd w:val="clear" w:color="auto" w:fill="auto"/>
            <w:tcMar>
              <w:top w:w="0" w:type="dxa"/>
              <w:left w:w="20" w:type="dxa"/>
              <w:bottom w:w="0" w:type="dxa"/>
              <w:right w:w="20" w:type="dxa"/>
            </w:tcMar>
            <w:vAlign w:val="center"/>
            <w:hideMark/>
          </w:tcPr>
          <w:p w14:paraId="634FCCBE"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14, 2023</w:t>
            </w:r>
          </w:p>
        </w:tc>
        <w:tc>
          <w:tcPr>
            <w:tcW w:w="3007" w:type="pct"/>
            <w:shd w:val="clear" w:color="auto" w:fill="auto"/>
            <w:tcMar>
              <w:top w:w="0" w:type="dxa"/>
              <w:left w:w="20" w:type="dxa"/>
              <w:bottom w:w="0" w:type="dxa"/>
              <w:right w:w="20" w:type="dxa"/>
            </w:tcMar>
            <w:vAlign w:val="center"/>
            <w:hideMark/>
          </w:tcPr>
          <w:p w14:paraId="076E8F4F"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termination of investment project activities and dissolution of Loc Troi - Vien Thi Joint Stock Company</w:t>
            </w:r>
          </w:p>
        </w:tc>
      </w:tr>
      <w:tr w:rsidR="00185351" w:rsidRPr="00185351" w14:paraId="4AFEA3E0" w14:textId="77777777" w:rsidTr="000E053A">
        <w:tc>
          <w:tcPr>
            <w:tcW w:w="208" w:type="pct"/>
            <w:shd w:val="clear" w:color="auto" w:fill="auto"/>
            <w:tcMar>
              <w:top w:w="0" w:type="dxa"/>
              <w:left w:w="20" w:type="dxa"/>
              <w:bottom w:w="0" w:type="dxa"/>
              <w:right w:w="20" w:type="dxa"/>
            </w:tcMar>
            <w:vAlign w:val="center"/>
            <w:hideMark/>
          </w:tcPr>
          <w:p w14:paraId="122CB5B8"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9..</w:t>
            </w:r>
          </w:p>
        </w:tc>
        <w:tc>
          <w:tcPr>
            <w:tcW w:w="1059" w:type="pct"/>
            <w:shd w:val="clear" w:color="auto" w:fill="auto"/>
            <w:tcMar>
              <w:top w:w="0" w:type="dxa"/>
              <w:left w:w="20" w:type="dxa"/>
              <w:bottom w:w="0" w:type="dxa"/>
              <w:right w:w="20" w:type="dxa"/>
            </w:tcMar>
            <w:vAlign w:val="center"/>
            <w:hideMark/>
          </w:tcPr>
          <w:p w14:paraId="584402E6"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10/NQ-HDQT</w:t>
            </w:r>
          </w:p>
        </w:tc>
        <w:tc>
          <w:tcPr>
            <w:tcW w:w="727" w:type="pct"/>
            <w:shd w:val="clear" w:color="auto" w:fill="auto"/>
            <w:tcMar>
              <w:top w:w="0" w:type="dxa"/>
              <w:left w:w="20" w:type="dxa"/>
              <w:bottom w:w="0" w:type="dxa"/>
              <w:right w:w="20" w:type="dxa"/>
            </w:tcMar>
            <w:vAlign w:val="center"/>
            <w:hideMark/>
          </w:tcPr>
          <w:p w14:paraId="44300E17"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15, 2023</w:t>
            </w:r>
          </w:p>
        </w:tc>
        <w:tc>
          <w:tcPr>
            <w:tcW w:w="3007" w:type="pct"/>
            <w:shd w:val="clear" w:color="auto" w:fill="auto"/>
            <w:tcMar>
              <w:top w:w="0" w:type="dxa"/>
              <w:left w:w="20" w:type="dxa"/>
              <w:bottom w:w="0" w:type="dxa"/>
              <w:right w:w="20" w:type="dxa"/>
            </w:tcMar>
            <w:vAlign w:val="center"/>
            <w:hideMark/>
          </w:tcPr>
          <w:p w14:paraId="02996EB6"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On the approval of the plan to develop 1 million hectares of high-quality raw material areas for export</w:t>
            </w:r>
          </w:p>
        </w:tc>
      </w:tr>
      <w:tr w:rsidR="00185351" w:rsidRPr="00185351" w14:paraId="27C056A3" w14:textId="77777777" w:rsidTr="000E053A">
        <w:tc>
          <w:tcPr>
            <w:tcW w:w="208" w:type="pct"/>
            <w:shd w:val="clear" w:color="auto" w:fill="auto"/>
            <w:tcMar>
              <w:top w:w="0" w:type="dxa"/>
              <w:left w:w="20" w:type="dxa"/>
              <w:bottom w:w="0" w:type="dxa"/>
              <w:right w:w="20" w:type="dxa"/>
            </w:tcMar>
            <w:vAlign w:val="center"/>
            <w:hideMark/>
          </w:tcPr>
          <w:p w14:paraId="25E19F72"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w:t>
            </w:r>
          </w:p>
        </w:tc>
        <w:tc>
          <w:tcPr>
            <w:tcW w:w="1059" w:type="pct"/>
            <w:shd w:val="clear" w:color="auto" w:fill="auto"/>
            <w:tcMar>
              <w:top w:w="0" w:type="dxa"/>
              <w:left w:w="20" w:type="dxa"/>
              <w:bottom w:w="0" w:type="dxa"/>
              <w:right w:w="20" w:type="dxa"/>
            </w:tcMar>
            <w:vAlign w:val="center"/>
            <w:hideMark/>
          </w:tcPr>
          <w:p w14:paraId="5BAE8E70"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11/NQ-HDQT</w:t>
            </w:r>
          </w:p>
        </w:tc>
        <w:tc>
          <w:tcPr>
            <w:tcW w:w="727" w:type="pct"/>
            <w:shd w:val="clear" w:color="auto" w:fill="auto"/>
            <w:tcMar>
              <w:top w:w="0" w:type="dxa"/>
              <w:left w:w="20" w:type="dxa"/>
              <w:bottom w:w="0" w:type="dxa"/>
              <w:right w:w="20" w:type="dxa"/>
            </w:tcMar>
            <w:vAlign w:val="center"/>
            <w:hideMark/>
          </w:tcPr>
          <w:p w14:paraId="529B371A" w14:textId="77777777"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19, 2023</w:t>
            </w:r>
          </w:p>
        </w:tc>
        <w:tc>
          <w:tcPr>
            <w:tcW w:w="3007" w:type="pct"/>
            <w:shd w:val="clear" w:color="auto" w:fill="auto"/>
            <w:tcMar>
              <w:top w:w="0" w:type="dxa"/>
              <w:left w:w="20" w:type="dxa"/>
              <w:bottom w:w="0" w:type="dxa"/>
              <w:right w:w="20" w:type="dxa"/>
            </w:tcMar>
            <w:vAlign w:val="center"/>
            <w:hideMark/>
          </w:tcPr>
          <w:p w14:paraId="279DC72C" w14:textId="7AEAF57D" w:rsidR="00185351" w:rsidRPr="00185351" w:rsidRDefault="00185351"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On organizing the collection of shareholders' </w:t>
            </w:r>
            <w:r w:rsidR="000E053A">
              <w:rPr>
                <w:rFonts w:ascii="Arial" w:hAnsi="Arial"/>
                <w:color w:val="010000"/>
                <w:sz w:val="20"/>
              </w:rPr>
              <w:t>ballots</w:t>
            </w:r>
          </w:p>
          <w:p w14:paraId="6AEEBDF2" w14:textId="77777777" w:rsidR="00185351" w:rsidRPr="00185351" w:rsidRDefault="00185351" w:rsidP="00185351">
            <w:pPr>
              <w:pStyle w:val="ListParagraph"/>
              <w:widowControl/>
              <w:numPr>
                <w:ilvl w:val="0"/>
                <w:numId w:val="2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Issue 1: Approve the dismissal, election of additional members of the Board of Directors for the term 2019 - 2024;</w:t>
            </w:r>
          </w:p>
          <w:p w14:paraId="63F9DA62" w14:textId="77777777" w:rsidR="00185351" w:rsidRPr="00185351" w:rsidRDefault="00185351" w:rsidP="00185351">
            <w:pPr>
              <w:pStyle w:val="ListParagraph"/>
              <w:widowControl/>
              <w:numPr>
                <w:ilvl w:val="0"/>
                <w:numId w:val="23"/>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Issue 2: Approve the regulations for electing additional members of the Board of Directors for the term 2019 - 2024 and organizing the voting process for electing additional members of the Board of Directors.</w:t>
            </w:r>
          </w:p>
        </w:tc>
      </w:tr>
    </w:tbl>
    <w:p w14:paraId="18C86464" w14:textId="7A8E0FE9" w:rsidR="005E53D7" w:rsidRPr="00185351" w:rsidRDefault="005E53D7" w:rsidP="00185351">
      <w:pPr>
        <w:pStyle w:val="ListParagraph"/>
        <w:widowControl/>
        <w:numPr>
          <w:ilvl w:val="0"/>
          <w:numId w:val="2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Supervisory Board:</w:t>
      </w:r>
    </w:p>
    <w:p w14:paraId="5AC00B2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Information about members of the Supervisory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18"/>
        <w:gridCol w:w="2094"/>
        <w:gridCol w:w="1408"/>
        <w:gridCol w:w="2689"/>
        <w:gridCol w:w="2402"/>
      </w:tblGrid>
      <w:tr w:rsidR="005E53D7" w:rsidRPr="00185351" w14:paraId="282F2A48" w14:textId="77777777" w:rsidTr="00185351">
        <w:tc>
          <w:tcPr>
            <w:tcW w:w="232" w:type="pct"/>
            <w:shd w:val="clear" w:color="auto" w:fill="auto"/>
            <w:tcMar>
              <w:top w:w="0" w:type="dxa"/>
              <w:left w:w="20" w:type="dxa"/>
              <w:bottom w:w="0" w:type="dxa"/>
              <w:right w:w="20" w:type="dxa"/>
            </w:tcMar>
            <w:vAlign w:val="center"/>
            <w:hideMark/>
          </w:tcPr>
          <w:p w14:paraId="14787AD6"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1162" w:type="pct"/>
            <w:shd w:val="clear" w:color="auto" w:fill="auto"/>
            <w:tcMar>
              <w:top w:w="0" w:type="dxa"/>
              <w:left w:w="20" w:type="dxa"/>
              <w:bottom w:w="0" w:type="dxa"/>
              <w:right w:w="20" w:type="dxa"/>
            </w:tcMar>
            <w:vAlign w:val="center"/>
            <w:hideMark/>
          </w:tcPr>
          <w:p w14:paraId="6D0D28E6"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 of the Supervisory Board</w:t>
            </w:r>
          </w:p>
        </w:tc>
        <w:tc>
          <w:tcPr>
            <w:tcW w:w="781" w:type="pct"/>
            <w:shd w:val="clear" w:color="auto" w:fill="auto"/>
            <w:tcMar>
              <w:top w:w="0" w:type="dxa"/>
              <w:left w:w="20" w:type="dxa"/>
              <w:bottom w:w="0" w:type="dxa"/>
              <w:right w:w="20" w:type="dxa"/>
            </w:tcMar>
            <w:vAlign w:val="center"/>
            <w:hideMark/>
          </w:tcPr>
          <w:p w14:paraId="2CE6F27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Position</w:t>
            </w:r>
          </w:p>
        </w:tc>
        <w:tc>
          <w:tcPr>
            <w:tcW w:w="1492" w:type="pct"/>
            <w:shd w:val="clear" w:color="auto" w:fill="auto"/>
            <w:tcMar>
              <w:top w:w="0" w:type="dxa"/>
              <w:left w:w="20" w:type="dxa"/>
              <w:bottom w:w="0" w:type="dxa"/>
              <w:right w:w="20" w:type="dxa"/>
            </w:tcMar>
            <w:vAlign w:val="center"/>
            <w:hideMark/>
          </w:tcPr>
          <w:p w14:paraId="32F1BE3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 as member of the Supervisory Board.</w:t>
            </w:r>
          </w:p>
        </w:tc>
        <w:tc>
          <w:tcPr>
            <w:tcW w:w="1333" w:type="pct"/>
            <w:shd w:val="clear" w:color="auto" w:fill="auto"/>
            <w:tcMar>
              <w:top w:w="0" w:type="dxa"/>
              <w:left w:w="20" w:type="dxa"/>
              <w:bottom w:w="0" w:type="dxa"/>
              <w:right w:w="20" w:type="dxa"/>
            </w:tcMar>
            <w:vAlign w:val="center"/>
            <w:hideMark/>
          </w:tcPr>
          <w:p w14:paraId="7F1A1F49"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Qualification</w:t>
            </w:r>
          </w:p>
        </w:tc>
      </w:tr>
      <w:tr w:rsidR="005E53D7" w:rsidRPr="00185351" w14:paraId="71C214C1" w14:textId="77777777" w:rsidTr="00185351">
        <w:tc>
          <w:tcPr>
            <w:tcW w:w="232" w:type="pct"/>
            <w:vMerge w:val="restart"/>
            <w:shd w:val="clear" w:color="auto" w:fill="auto"/>
            <w:tcMar>
              <w:top w:w="0" w:type="dxa"/>
              <w:left w:w="20" w:type="dxa"/>
              <w:bottom w:w="0" w:type="dxa"/>
              <w:right w:w="20" w:type="dxa"/>
            </w:tcMar>
            <w:vAlign w:val="center"/>
            <w:hideMark/>
          </w:tcPr>
          <w:p w14:paraId="3475E24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1162" w:type="pct"/>
            <w:vMerge w:val="restart"/>
            <w:shd w:val="clear" w:color="auto" w:fill="auto"/>
            <w:tcMar>
              <w:top w:w="0" w:type="dxa"/>
              <w:left w:w="20" w:type="dxa"/>
              <w:bottom w:w="0" w:type="dxa"/>
              <w:right w:w="20" w:type="dxa"/>
            </w:tcMar>
            <w:vAlign w:val="center"/>
            <w:hideMark/>
          </w:tcPr>
          <w:p w14:paraId="29757FC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Tieu Phuoc Thanh</w:t>
            </w:r>
          </w:p>
        </w:tc>
        <w:tc>
          <w:tcPr>
            <w:tcW w:w="781" w:type="pct"/>
            <w:shd w:val="clear" w:color="auto" w:fill="auto"/>
            <w:tcMar>
              <w:top w:w="0" w:type="dxa"/>
              <w:left w:w="20" w:type="dxa"/>
              <w:bottom w:w="0" w:type="dxa"/>
              <w:right w:w="20" w:type="dxa"/>
            </w:tcMar>
            <w:vAlign w:val="center"/>
            <w:hideMark/>
          </w:tcPr>
          <w:p w14:paraId="1BB3B68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 of the Supervisory Board</w:t>
            </w:r>
          </w:p>
        </w:tc>
        <w:tc>
          <w:tcPr>
            <w:tcW w:w="1492" w:type="pct"/>
            <w:shd w:val="clear" w:color="auto" w:fill="auto"/>
            <w:tcMar>
              <w:top w:w="0" w:type="dxa"/>
              <w:left w:w="20" w:type="dxa"/>
              <w:bottom w:w="0" w:type="dxa"/>
              <w:right w:w="20" w:type="dxa"/>
            </w:tcMar>
            <w:vAlign w:val="center"/>
            <w:hideMark/>
          </w:tcPr>
          <w:p w14:paraId="586F477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23, 2021</w:t>
            </w:r>
          </w:p>
        </w:tc>
        <w:tc>
          <w:tcPr>
            <w:tcW w:w="1333" w:type="pct"/>
            <w:vMerge w:val="restart"/>
            <w:shd w:val="clear" w:color="auto" w:fill="auto"/>
            <w:tcMar>
              <w:top w:w="0" w:type="dxa"/>
              <w:left w:w="20" w:type="dxa"/>
              <w:bottom w:w="0" w:type="dxa"/>
              <w:right w:w="20" w:type="dxa"/>
            </w:tcMar>
            <w:vAlign w:val="center"/>
            <w:hideMark/>
          </w:tcPr>
          <w:p w14:paraId="40149C6F" w14:textId="5CCDD6C4" w:rsidR="005E53D7" w:rsidRPr="00185351" w:rsidRDefault="000E053A"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Bachelor in</w:t>
            </w:r>
            <w:r w:rsidR="005E53D7">
              <w:rPr>
                <w:rFonts w:ascii="Arial" w:hAnsi="Arial"/>
                <w:color w:val="010000"/>
                <w:sz w:val="20"/>
              </w:rPr>
              <w:t xml:space="preserve"> Economics</w:t>
            </w:r>
          </w:p>
        </w:tc>
      </w:tr>
      <w:tr w:rsidR="005E53D7" w:rsidRPr="00185351" w14:paraId="5EE26395" w14:textId="77777777" w:rsidTr="00185351">
        <w:tc>
          <w:tcPr>
            <w:tcW w:w="232" w:type="pct"/>
            <w:vMerge/>
            <w:shd w:val="clear" w:color="auto" w:fill="auto"/>
            <w:vAlign w:val="center"/>
            <w:hideMark/>
          </w:tcPr>
          <w:p w14:paraId="3DA3266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1162" w:type="pct"/>
            <w:vMerge/>
            <w:shd w:val="clear" w:color="auto" w:fill="auto"/>
            <w:vAlign w:val="center"/>
            <w:hideMark/>
          </w:tcPr>
          <w:p w14:paraId="3705F63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781" w:type="pct"/>
            <w:shd w:val="clear" w:color="auto" w:fill="auto"/>
            <w:tcMar>
              <w:top w:w="0" w:type="dxa"/>
              <w:left w:w="20" w:type="dxa"/>
              <w:bottom w:w="0" w:type="dxa"/>
              <w:right w:w="20" w:type="dxa"/>
            </w:tcMar>
            <w:vAlign w:val="center"/>
            <w:hideMark/>
          </w:tcPr>
          <w:p w14:paraId="7AC48FC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Chief of Supervisory Board</w:t>
            </w:r>
          </w:p>
        </w:tc>
        <w:tc>
          <w:tcPr>
            <w:tcW w:w="1492" w:type="pct"/>
            <w:shd w:val="clear" w:color="auto" w:fill="auto"/>
            <w:tcMar>
              <w:top w:w="0" w:type="dxa"/>
              <w:left w:w="20" w:type="dxa"/>
              <w:bottom w:w="0" w:type="dxa"/>
              <w:right w:w="20" w:type="dxa"/>
            </w:tcMar>
            <w:vAlign w:val="center"/>
            <w:hideMark/>
          </w:tcPr>
          <w:p w14:paraId="61CC844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April 14, 2022</w:t>
            </w:r>
          </w:p>
        </w:tc>
        <w:tc>
          <w:tcPr>
            <w:tcW w:w="1333" w:type="pct"/>
            <w:vMerge/>
            <w:shd w:val="clear" w:color="auto" w:fill="auto"/>
            <w:vAlign w:val="center"/>
            <w:hideMark/>
          </w:tcPr>
          <w:p w14:paraId="7DFC9B6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r>
      <w:tr w:rsidR="005E53D7" w:rsidRPr="00185351" w14:paraId="3FF7DA1C" w14:textId="77777777" w:rsidTr="00185351">
        <w:tc>
          <w:tcPr>
            <w:tcW w:w="232" w:type="pct"/>
            <w:shd w:val="clear" w:color="auto" w:fill="auto"/>
            <w:tcMar>
              <w:top w:w="0" w:type="dxa"/>
              <w:left w:w="20" w:type="dxa"/>
              <w:bottom w:w="0" w:type="dxa"/>
              <w:right w:w="20" w:type="dxa"/>
            </w:tcMar>
            <w:vAlign w:val="center"/>
            <w:hideMark/>
          </w:tcPr>
          <w:p w14:paraId="2E13289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1162" w:type="pct"/>
            <w:shd w:val="clear" w:color="auto" w:fill="auto"/>
            <w:tcMar>
              <w:top w:w="0" w:type="dxa"/>
              <w:left w:w="20" w:type="dxa"/>
              <w:bottom w:w="0" w:type="dxa"/>
              <w:right w:w="20" w:type="dxa"/>
            </w:tcMar>
            <w:vAlign w:val="center"/>
            <w:hideMark/>
          </w:tcPr>
          <w:p w14:paraId="3008098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Vu Hong Trang</w:t>
            </w:r>
          </w:p>
        </w:tc>
        <w:tc>
          <w:tcPr>
            <w:tcW w:w="781" w:type="pct"/>
            <w:shd w:val="clear" w:color="auto" w:fill="auto"/>
            <w:tcMar>
              <w:top w:w="0" w:type="dxa"/>
              <w:left w:w="20" w:type="dxa"/>
              <w:bottom w:w="0" w:type="dxa"/>
              <w:right w:w="20" w:type="dxa"/>
            </w:tcMar>
            <w:vAlign w:val="center"/>
            <w:hideMark/>
          </w:tcPr>
          <w:p w14:paraId="3F63865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 of the Supervisory Board</w:t>
            </w:r>
          </w:p>
        </w:tc>
        <w:tc>
          <w:tcPr>
            <w:tcW w:w="1492" w:type="pct"/>
            <w:shd w:val="clear" w:color="auto" w:fill="auto"/>
            <w:tcMar>
              <w:top w:w="0" w:type="dxa"/>
              <w:left w:w="20" w:type="dxa"/>
              <w:bottom w:w="0" w:type="dxa"/>
              <w:right w:w="20" w:type="dxa"/>
            </w:tcMar>
            <w:vAlign w:val="center"/>
            <w:hideMark/>
          </w:tcPr>
          <w:p w14:paraId="6825BE2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23, 2021</w:t>
            </w:r>
          </w:p>
        </w:tc>
        <w:tc>
          <w:tcPr>
            <w:tcW w:w="1333" w:type="pct"/>
            <w:shd w:val="clear" w:color="auto" w:fill="auto"/>
            <w:tcMar>
              <w:top w:w="0" w:type="dxa"/>
              <w:left w:w="20" w:type="dxa"/>
              <w:bottom w:w="0" w:type="dxa"/>
              <w:right w:w="20" w:type="dxa"/>
            </w:tcMar>
            <w:vAlign w:val="center"/>
            <w:hideMark/>
          </w:tcPr>
          <w:p w14:paraId="0AFDA6E2"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Master of Finance and Accounting</w:t>
            </w:r>
          </w:p>
        </w:tc>
      </w:tr>
      <w:tr w:rsidR="005E53D7" w:rsidRPr="00185351" w14:paraId="4FA9696D" w14:textId="77777777" w:rsidTr="00185351">
        <w:tc>
          <w:tcPr>
            <w:tcW w:w="232" w:type="pct"/>
            <w:shd w:val="clear" w:color="auto" w:fill="auto"/>
            <w:tcMar>
              <w:top w:w="0" w:type="dxa"/>
              <w:left w:w="20" w:type="dxa"/>
              <w:bottom w:w="0" w:type="dxa"/>
              <w:right w:w="20" w:type="dxa"/>
            </w:tcMar>
            <w:vAlign w:val="center"/>
            <w:hideMark/>
          </w:tcPr>
          <w:p w14:paraId="22772BE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1162" w:type="pct"/>
            <w:shd w:val="clear" w:color="auto" w:fill="auto"/>
            <w:tcMar>
              <w:top w:w="0" w:type="dxa"/>
              <w:left w:w="20" w:type="dxa"/>
              <w:bottom w:w="0" w:type="dxa"/>
              <w:right w:w="20" w:type="dxa"/>
            </w:tcMar>
            <w:vAlign w:val="center"/>
            <w:hideMark/>
          </w:tcPr>
          <w:p w14:paraId="50DB2A0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Truong Thi Thu Thuy</w:t>
            </w:r>
          </w:p>
        </w:tc>
        <w:tc>
          <w:tcPr>
            <w:tcW w:w="781" w:type="pct"/>
            <w:shd w:val="clear" w:color="auto" w:fill="auto"/>
            <w:tcMar>
              <w:top w:w="0" w:type="dxa"/>
              <w:left w:w="20" w:type="dxa"/>
              <w:bottom w:w="0" w:type="dxa"/>
              <w:right w:w="20" w:type="dxa"/>
            </w:tcMar>
            <w:vAlign w:val="center"/>
            <w:hideMark/>
          </w:tcPr>
          <w:p w14:paraId="02E95AB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Members of the </w:t>
            </w:r>
            <w:r>
              <w:rPr>
                <w:rFonts w:ascii="Arial" w:hAnsi="Arial"/>
                <w:color w:val="010000"/>
                <w:sz w:val="20"/>
              </w:rPr>
              <w:lastRenderedPageBreak/>
              <w:t>Supervisory Board</w:t>
            </w:r>
          </w:p>
        </w:tc>
        <w:tc>
          <w:tcPr>
            <w:tcW w:w="1492" w:type="pct"/>
            <w:shd w:val="clear" w:color="auto" w:fill="auto"/>
            <w:tcMar>
              <w:top w:w="0" w:type="dxa"/>
              <w:left w:w="20" w:type="dxa"/>
              <w:bottom w:w="0" w:type="dxa"/>
              <w:right w:w="20" w:type="dxa"/>
            </w:tcMar>
            <w:vAlign w:val="center"/>
            <w:hideMark/>
          </w:tcPr>
          <w:p w14:paraId="4D48F89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April 14, 2022</w:t>
            </w:r>
          </w:p>
        </w:tc>
        <w:tc>
          <w:tcPr>
            <w:tcW w:w="1333" w:type="pct"/>
            <w:shd w:val="clear" w:color="auto" w:fill="auto"/>
            <w:tcMar>
              <w:top w:w="0" w:type="dxa"/>
              <w:left w:w="20" w:type="dxa"/>
              <w:bottom w:w="0" w:type="dxa"/>
              <w:right w:w="20" w:type="dxa"/>
            </w:tcMar>
            <w:vAlign w:val="center"/>
            <w:hideMark/>
          </w:tcPr>
          <w:p w14:paraId="03758CDB" w14:textId="40BA8186" w:rsidR="005E53D7" w:rsidRPr="00185351" w:rsidRDefault="000E053A"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Bachelor in</w:t>
            </w:r>
            <w:r w:rsidR="005E53D7">
              <w:rPr>
                <w:rFonts w:ascii="Arial" w:hAnsi="Arial"/>
                <w:color w:val="010000"/>
                <w:sz w:val="20"/>
              </w:rPr>
              <w:t xml:space="preserve"> Accounting/Lawyer</w:t>
            </w:r>
          </w:p>
        </w:tc>
      </w:tr>
    </w:tbl>
    <w:p w14:paraId="313E5975" w14:textId="3B84940A" w:rsidR="005E53D7" w:rsidRPr="00185351" w:rsidRDefault="005E53D7" w:rsidP="00185351">
      <w:pPr>
        <w:pStyle w:val="ListParagraph"/>
        <w:widowControl/>
        <w:numPr>
          <w:ilvl w:val="0"/>
          <w:numId w:val="2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lastRenderedPageBreak/>
        <w:t>Executive Board: None</w:t>
      </w:r>
    </w:p>
    <w:p w14:paraId="3FFAB5B2" w14:textId="77777777" w:rsidR="005E53D7" w:rsidRPr="00185351" w:rsidRDefault="005E53D7" w:rsidP="00185351">
      <w:pPr>
        <w:pStyle w:val="ListParagraph"/>
        <w:widowControl/>
        <w:numPr>
          <w:ilvl w:val="0"/>
          <w:numId w:val="2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Chief Accountant: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084"/>
        <w:gridCol w:w="1855"/>
        <w:gridCol w:w="2668"/>
        <w:gridCol w:w="2404"/>
      </w:tblGrid>
      <w:tr w:rsidR="005E53D7" w:rsidRPr="00185351" w14:paraId="74229187" w14:textId="77777777" w:rsidTr="00185351">
        <w:tc>
          <w:tcPr>
            <w:tcW w:w="1156" w:type="pct"/>
            <w:shd w:val="clear" w:color="auto" w:fill="auto"/>
            <w:tcMar>
              <w:top w:w="0" w:type="dxa"/>
              <w:left w:w="20" w:type="dxa"/>
              <w:bottom w:w="0" w:type="dxa"/>
              <w:right w:w="20" w:type="dxa"/>
            </w:tcMar>
            <w:vAlign w:val="center"/>
            <w:hideMark/>
          </w:tcPr>
          <w:p w14:paraId="10193F7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Full name</w:t>
            </w:r>
          </w:p>
        </w:tc>
        <w:tc>
          <w:tcPr>
            <w:tcW w:w="1029" w:type="pct"/>
            <w:shd w:val="clear" w:color="auto" w:fill="auto"/>
            <w:tcMar>
              <w:top w:w="0" w:type="dxa"/>
              <w:left w:w="20" w:type="dxa"/>
              <w:bottom w:w="0" w:type="dxa"/>
              <w:right w:w="20" w:type="dxa"/>
            </w:tcMar>
            <w:vAlign w:val="center"/>
            <w:hideMark/>
          </w:tcPr>
          <w:p w14:paraId="33A55F6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birth</w:t>
            </w:r>
          </w:p>
        </w:tc>
        <w:tc>
          <w:tcPr>
            <w:tcW w:w="1480" w:type="pct"/>
            <w:shd w:val="clear" w:color="auto" w:fill="auto"/>
            <w:tcMar>
              <w:top w:w="0" w:type="dxa"/>
              <w:left w:w="20" w:type="dxa"/>
              <w:bottom w:w="0" w:type="dxa"/>
              <w:right w:w="20" w:type="dxa"/>
            </w:tcMar>
            <w:vAlign w:val="center"/>
            <w:hideMark/>
          </w:tcPr>
          <w:p w14:paraId="6A48ABDB"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Qualification</w:t>
            </w:r>
          </w:p>
        </w:tc>
        <w:tc>
          <w:tcPr>
            <w:tcW w:w="1334" w:type="pct"/>
            <w:shd w:val="clear" w:color="auto" w:fill="auto"/>
            <w:tcMar>
              <w:top w:w="0" w:type="dxa"/>
              <w:left w:w="20" w:type="dxa"/>
              <w:bottom w:w="0" w:type="dxa"/>
              <w:right w:w="20" w:type="dxa"/>
            </w:tcMar>
            <w:vAlign w:val="center"/>
            <w:hideMark/>
          </w:tcPr>
          <w:p w14:paraId="00F5E36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appointment/dismissal</w:t>
            </w:r>
          </w:p>
        </w:tc>
      </w:tr>
      <w:tr w:rsidR="005E53D7" w:rsidRPr="00185351" w14:paraId="69D2591D" w14:textId="77777777" w:rsidTr="00185351">
        <w:tc>
          <w:tcPr>
            <w:tcW w:w="1156" w:type="pct"/>
            <w:shd w:val="clear" w:color="auto" w:fill="auto"/>
            <w:tcMar>
              <w:top w:w="0" w:type="dxa"/>
              <w:left w:w="20" w:type="dxa"/>
              <w:bottom w:w="0" w:type="dxa"/>
              <w:right w:w="20" w:type="dxa"/>
            </w:tcMar>
            <w:vAlign w:val="center"/>
            <w:hideMark/>
          </w:tcPr>
          <w:p w14:paraId="6D35EC7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Nguyen Tan Hoang</w:t>
            </w:r>
          </w:p>
        </w:tc>
        <w:tc>
          <w:tcPr>
            <w:tcW w:w="1029" w:type="pct"/>
            <w:shd w:val="clear" w:color="auto" w:fill="auto"/>
            <w:tcMar>
              <w:top w:w="0" w:type="dxa"/>
              <w:left w:w="20" w:type="dxa"/>
              <w:bottom w:w="0" w:type="dxa"/>
              <w:right w:w="20" w:type="dxa"/>
            </w:tcMar>
            <w:vAlign w:val="center"/>
            <w:hideMark/>
          </w:tcPr>
          <w:p w14:paraId="48BC8EE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05, 1977</w:t>
            </w:r>
          </w:p>
        </w:tc>
        <w:tc>
          <w:tcPr>
            <w:tcW w:w="1480" w:type="pct"/>
            <w:shd w:val="clear" w:color="auto" w:fill="auto"/>
            <w:tcMar>
              <w:top w:w="0" w:type="dxa"/>
              <w:left w:w="20" w:type="dxa"/>
              <w:bottom w:w="0" w:type="dxa"/>
              <w:right w:w="20" w:type="dxa"/>
            </w:tcMar>
            <w:vAlign w:val="center"/>
            <w:hideMark/>
          </w:tcPr>
          <w:p w14:paraId="04C41F40"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Bachelor</w:t>
            </w:r>
          </w:p>
        </w:tc>
        <w:tc>
          <w:tcPr>
            <w:tcW w:w="1334" w:type="pct"/>
            <w:shd w:val="clear" w:color="auto" w:fill="auto"/>
            <w:tcMar>
              <w:top w:w="0" w:type="dxa"/>
              <w:left w:w="20" w:type="dxa"/>
              <w:bottom w:w="0" w:type="dxa"/>
              <w:right w:w="20" w:type="dxa"/>
            </w:tcMar>
            <w:vAlign w:val="center"/>
            <w:hideMark/>
          </w:tcPr>
          <w:p w14:paraId="72EF851B"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01, 2015</w:t>
            </w:r>
          </w:p>
        </w:tc>
      </w:tr>
    </w:tbl>
    <w:p w14:paraId="45B19490" w14:textId="77777777" w:rsidR="005E53D7" w:rsidRPr="00185351" w:rsidRDefault="005E53D7" w:rsidP="000E053A">
      <w:pPr>
        <w:pStyle w:val="ListParagraph"/>
        <w:widowControl/>
        <w:numPr>
          <w:ilvl w:val="0"/>
          <w:numId w:val="21"/>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Training on corporate governance:</w:t>
      </w:r>
    </w:p>
    <w:p w14:paraId="489D28C9" w14:textId="07995092" w:rsidR="005E53D7" w:rsidRPr="00185351" w:rsidRDefault="005E53D7" w:rsidP="000E053A">
      <w:pPr>
        <w:pStyle w:val="ListParagraph"/>
        <w:widowControl/>
        <w:numPr>
          <w:ilvl w:val="0"/>
          <w:numId w:val="21"/>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List of </w:t>
      </w:r>
      <w:r w:rsidR="000E053A">
        <w:rPr>
          <w:rFonts w:ascii="Arial" w:hAnsi="Arial"/>
          <w:color w:val="010000"/>
          <w:sz w:val="20"/>
        </w:rPr>
        <w:t>related</w:t>
      </w:r>
      <w:r>
        <w:rPr>
          <w:rFonts w:ascii="Arial" w:hAnsi="Arial"/>
          <w:color w:val="010000"/>
          <w:sz w:val="20"/>
        </w:rPr>
        <w:t xml:space="preserve"> person of the public Company and transactions between the </w:t>
      </w:r>
      <w:r w:rsidR="000E053A">
        <w:rPr>
          <w:rFonts w:ascii="Arial" w:hAnsi="Arial"/>
          <w:color w:val="010000"/>
          <w:sz w:val="20"/>
        </w:rPr>
        <w:t>related</w:t>
      </w:r>
      <w:r>
        <w:rPr>
          <w:rFonts w:ascii="Arial" w:hAnsi="Arial"/>
          <w:color w:val="010000"/>
          <w:sz w:val="20"/>
        </w:rPr>
        <w:t xml:space="preserve"> person of the Company with the Company itself</w:t>
      </w:r>
    </w:p>
    <w:p w14:paraId="50328401" w14:textId="6DB9B2B1" w:rsidR="005E53D7" w:rsidRPr="00185351" w:rsidRDefault="005E53D7" w:rsidP="000E053A">
      <w:pPr>
        <w:pStyle w:val="ListParagraph"/>
        <w:widowControl/>
        <w:numPr>
          <w:ilvl w:val="0"/>
          <w:numId w:val="25"/>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Transactions between the Company and </w:t>
      </w:r>
      <w:r w:rsidR="000E053A">
        <w:rPr>
          <w:rFonts w:ascii="Arial" w:hAnsi="Arial"/>
          <w:color w:val="010000"/>
          <w:sz w:val="20"/>
        </w:rPr>
        <w:t>related</w:t>
      </w:r>
      <w:r>
        <w:rPr>
          <w:rFonts w:ascii="Arial" w:hAnsi="Arial"/>
          <w:color w:val="010000"/>
          <w:sz w:val="20"/>
        </w:rPr>
        <w:t xml:space="preserve"> persons of the Company; or between the Company and major shareholders, PDMR and </w:t>
      </w:r>
      <w:r w:rsidR="000E053A">
        <w:rPr>
          <w:rFonts w:ascii="Arial" w:hAnsi="Arial"/>
          <w:color w:val="010000"/>
          <w:sz w:val="20"/>
        </w:rPr>
        <w:t>related</w:t>
      </w:r>
      <w:r>
        <w:rPr>
          <w:rFonts w:ascii="Arial" w:hAnsi="Arial"/>
          <w:color w:val="010000"/>
          <w:sz w:val="20"/>
        </w:rPr>
        <w:t xml:space="preserve"> persons of PDMR This is reflected in item 35.b.  Significant transactions with related parties during the period' in the separate financial statements in Q4 of Loc Troi Group Joint Stock Company.</w:t>
      </w:r>
    </w:p>
    <w:p w14:paraId="3CFF042A" w14:textId="64516E21" w:rsidR="005E53D7" w:rsidRPr="00185351" w:rsidRDefault="005E53D7" w:rsidP="000E053A">
      <w:pPr>
        <w:pStyle w:val="ListParagraph"/>
        <w:widowControl/>
        <w:numPr>
          <w:ilvl w:val="0"/>
          <w:numId w:val="25"/>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Transactions between Company’s PDMR, </w:t>
      </w:r>
      <w:r w:rsidR="000E053A">
        <w:rPr>
          <w:rFonts w:ascii="Arial" w:hAnsi="Arial"/>
          <w:color w:val="010000"/>
          <w:sz w:val="20"/>
        </w:rPr>
        <w:t>related</w:t>
      </w:r>
      <w:r>
        <w:rPr>
          <w:rFonts w:ascii="Arial" w:hAnsi="Arial"/>
          <w:color w:val="010000"/>
          <w:sz w:val="20"/>
        </w:rPr>
        <w:t xml:space="preserve"> persons of PDMR and subsidiaries, companies controlled by the Company: None.</w:t>
      </w:r>
    </w:p>
    <w:p w14:paraId="1E4F8505" w14:textId="77777777" w:rsidR="005E53D7" w:rsidRPr="00185351" w:rsidRDefault="005E53D7" w:rsidP="000E053A">
      <w:pPr>
        <w:pStyle w:val="ListParagraph"/>
        <w:widowControl/>
        <w:numPr>
          <w:ilvl w:val="0"/>
          <w:numId w:val="25"/>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Transactions between the Company and other entities</w:t>
      </w:r>
    </w:p>
    <w:p w14:paraId="6BAEC869" w14:textId="0E88F6AC" w:rsidR="005E53D7" w:rsidRPr="00185351" w:rsidRDefault="005E53D7" w:rsidP="000E053A">
      <w:pPr>
        <w:pStyle w:val="ListParagraph"/>
        <w:widowControl/>
        <w:numPr>
          <w:ilvl w:val="1"/>
          <w:numId w:val="25"/>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Transactions between the Company and companies where members of the Board of Directors, membe</w:t>
      </w:r>
      <w:r w:rsidR="000E053A">
        <w:rPr>
          <w:rFonts w:ascii="Arial" w:hAnsi="Arial"/>
          <w:color w:val="010000"/>
          <w:sz w:val="20"/>
        </w:rPr>
        <w:t>rs of the Supervisory Board, Executive</w:t>
      </w:r>
      <w:r>
        <w:rPr>
          <w:rFonts w:ascii="Arial" w:hAnsi="Arial"/>
          <w:color w:val="010000"/>
          <w:sz w:val="20"/>
        </w:rPr>
        <w:t xml:space="preserve"> Manager (</w:t>
      </w:r>
      <w:r w:rsidR="000E053A">
        <w:rPr>
          <w:rFonts w:ascii="Arial" w:hAnsi="Arial"/>
          <w:color w:val="010000"/>
          <w:sz w:val="20"/>
        </w:rPr>
        <w:t>Managing Director</w:t>
      </w:r>
      <w:r>
        <w:rPr>
          <w:rFonts w:ascii="Arial" w:hAnsi="Arial"/>
          <w:color w:val="010000"/>
          <w:sz w:val="20"/>
        </w:rPr>
        <w:t>) and other managers have been founding members or member</w:t>
      </w:r>
      <w:r w:rsidR="000E053A">
        <w:rPr>
          <w:rFonts w:ascii="Arial" w:hAnsi="Arial"/>
          <w:color w:val="010000"/>
          <w:sz w:val="20"/>
        </w:rPr>
        <w:t>s of the Board of Directors or</w:t>
      </w:r>
      <w:r>
        <w:rPr>
          <w:rFonts w:ascii="Arial" w:hAnsi="Arial"/>
          <w:color w:val="010000"/>
          <w:sz w:val="20"/>
        </w:rPr>
        <w:t xml:space="preserve"> Executive Manager (</w:t>
      </w:r>
      <w:r w:rsidR="000E053A">
        <w:rPr>
          <w:rFonts w:ascii="Arial" w:hAnsi="Arial"/>
          <w:color w:val="010000"/>
          <w:sz w:val="20"/>
        </w:rPr>
        <w:t>Managing Director</w:t>
      </w:r>
      <w:r>
        <w:rPr>
          <w:rFonts w:ascii="Arial" w:hAnsi="Arial"/>
          <w:color w:val="010000"/>
          <w:sz w:val="20"/>
        </w:rPr>
        <w:t>) for the pa</w:t>
      </w:r>
      <w:r w:rsidR="000E053A">
        <w:rPr>
          <w:rFonts w:ascii="Arial" w:hAnsi="Arial"/>
          <w:color w:val="010000"/>
          <w:sz w:val="20"/>
        </w:rPr>
        <w:t>st three (03) years (as at the date</w:t>
      </w:r>
      <w:r>
        <w:rPr>
          <w:rFonts w:ascii="Arial" w:hAnsi="Arial"/>
          <w:color w:val="010000"/>
          <w:sz w:val="20"/>
        </w:rPr>
        <w:t xml:space="preserve"> of reporting): None.</w:t>
      </w:r>
    </w:p>
    <w:p w14:paraId="2B4B5BCE" w14:textId="38AAA4BC" w:rsidR="005E53D7" w:rsidRPr="00185351" w:rsidRDefault="005E53D7" w:rsidP="000E053A">
      <w:pPr>
        <w:pStyle w:val="ListParagraph"/>
        <w:widowControl/>
        <w:numPr>
          <w:ilvl w:val="1"/>
          <w:numId w:val="25"/>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Transactions between the Company and the companies where the </w:t>
      </w:r>
      <w:r w:rsidR="000E053A">
        <w:rPr>
          <w:rFonts w:ascii="Arial" w:hAnsi="Arial"/>
          <w:color w:val="010000"/>
          <w:sz w:val="20"/>
        </w:rPr>
        <w:t>related</w:t>
      </w:r>
      <w:r>
        <w:rPr>
          <w:rFonts w:ascii="Arial" w:hAnsi="Arial"/>
          <w:color w:val="010000"/>
          <w:sz w:val="20"/>
        </w:rPr>
        <w:t xml:space="preserve"> persons of members of the Board of Directors, membe</w:t>
      </w:r>
      <w:r w:rsidR="000E053A">
        <w:rPr>
          <w:rFonts w:ascii="Arial" w:hAnsi="Arial"/>
          <w:color w:val="010000"/>
          <w:sz w:val="20"/>
        </w:rPr>
        <w:t>rs of the Supervisory Board, Executive</w:t>
      </w:r>
      <w:r>
        <w:rPr>
          <w:rFonts w:ascii="Arial" w:hAnsi="Arial"/>
          <w:color w:val="010000"/>
          <w:sz w:val="20"/>
        </w:rPr>
        <w:t xml:space="preserve"> Manager (</w:t>
      </w:r>
      <w:r w:rsidR="000E053A">
        <w:rPr>
          <w:rFonts w:ascii="Arial" w:hAnsi="Arial"/>
          <w:color w:val="010000"/>
          <w:sz w:val="20"/>
        </w:rPr>
        <w:t>Managing Director</w:t>
      </w:r>
      <w:r>
        <w:rPr>
          <w:rFonts w:ascii="Arial" w:hAnsi="Arial"/>
          <w:color w:val="010000"/>
          <w:sz w:val="20"/>
        </w:rPr>
        <w:t xml:space="preserve">) and other managers </w:t>
      </w:r>
      <w:r w:rsidR="000E053A">
        <w:rPr>
          <w:rFonts w:ascii="Arial" w:hAnsi="Arial"/>
          <w:color w:val="010000"/>
          <w:sz w:val="20"/>
        </w:rPr>
        <w:t xml:space="preserve">who </w:t>
      </w:r>
      <w:r>
        <w:rPr>
          <w:rFonts w:ascii="Arial" w:hAnsi="Arial"/>
          <w:color w:val="010000"/>
          <w:sz w:val="20"/>
        </w:rPr>
        <w:t>are member</w:t>
      </w:r>
      <w:r w:rsidR="000E053A">
        <w:rPr>
          <w:rFonts w:ascii="Arial" w:hAnsi="Arial"/>
          <w:color w:val="010000"/>
          <w:sz w:val="20"/>
        </w:rPr>
        <w:t>s of the Board of Directors or</w:t>
      </w:r>
      <w:r>
        <w:rPr>
          <w:rFonts w:ascii="Arial" w:hAnsi="Arial"/>
          <w:color w:val="010000"/>
          <w:sz w:val="20"/>
        </w:rPr>
        <w:t xml:space="preserve"> Executive Manager (</w:t>
      </w:r>
      <w:r w:rsidR="000E053A">
        <w:rPr>
          <w:rFonts w:ascii="Arial" w:hAnsi="Arial"/>
          <w:color w:val="010000"/>
          <w:sz w:val="20"/>
        </w:rPr>
        <w:t>Managing Director</w:t>
      </w:r>
      <w:r>
        <w:rPr>
          <w:rFonts w:ascii="Arial" w:hAnsi="Arial"/>
          <w:color w:val="010000"/>
          <w:sz w:val="20"/>
        </w:rPr>
        <w:t>): None.</w:t>
      </w:r>
    </w:p>
    <w:p w14:paraId="050DCAD3" w14:textId="796B1237" w:rsidR="005E53D7" w:rsidRPr="00185351" w:rsidRDefault="005E53D7" w:rsidP="000E053A">
      <w:pPr>
        <w:pStyle w:val="ListParagraph"/>
        <w:widowControl/>
        <w:numPr>
          <w:ilvl w:val="1"/>
          <w:numId w:val="25"/>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Other transactions of the Company (if any) which can bring material or non-material benefits to members of the Board of Directors, members</w:t>
      </w:r>
      <w:r w:rsidR="000E053A">
        <w:rPr>
          <w:rFonts w:ascii="Arial" w:hAnsi="Arial"/>
          <w:color w:val="010000"/>
          <w:sz w:val="20"/>
        </w:rPr>
        <w:t xml:space="preserve"> of the Supervisory Board, Executive</w:t>
      </w:r>
      <w:r>
        <w:rPr>
          <w:rFonts w:ascii="Arial" w:hAnsi="Arial"/>
          <w:color w:val="010000"/>
          <w:sz w:val="20"/>
        </w:rPr>
        <w:t xml:space="preserve"> Manager (</w:t>
      </w:r>
      <w:r w:rsidR="000E053A">
        <w:rPr>
          <w:rFonts w:ascii="Arial" w:hAnsi="Arial"/>
          <w:color w:val="010000"/>
          <w:sz w:val="20"/>
        </w:rPr>
        <w:t>Managing Director</w:t>
      </w:r>
      <w:r>
        <w:rPr>
          <w:rFonts w:ascii="Arial" w:hAnsi="Arial"/>
          <w:color w:val="010000"/>
          <w:sz w:val="20"/>
        </w:rPr>
        <w:t>) and other managers: None</w:t>
      </w:r>
    </w:p>
    <w:p w14:paraId="7D2AC416" w14:textId="2821955A" w:rsidR="005E53D7" w:rsidRPr="00185351" w:rsidRDefault="005E53D7" w:rsidP="000E053A">
      <w:pPr>
        <w:pStyle w:val="ListParagraph"/>
        <w:widowControl/>
        <w:numPr>
          <w:ilvl w:val="0"/>
          <w:numId w:val="21"/>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Share transactions of PDMR and </w:t>
      </w:r>
      <w:r w:rsidR="000E053A">
        <w:rPr>
          <w:rFonts w:ascii="Arial" w:hAnsi="Arial"/>
          <w:color w:val="010000"/>
          <w:sz w:val="20"/>
        </w:rPr>
        <w:t>related</w:t>
      </w:r>
      <w:r>
        <w:rPr>
          <w:rFonts w:ascii="Arial" w:hAnsi="Arial"/>
          <w:color w:val="010000"/>
          <w:sz w:val="20"/>
        </w:rPr>
        <w:t xml:space="preserve"> persons of PDMR</w:t>
      </w:r>
    </w:p>
    <w:p w14:paraId="6CB16C1C" w14:textId="5126BEDC"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Share transaction of PDMR and </w:t>
      </w:r>
      <w:r w:rsidR="000E053A">
        <w:rPr>
          <w:rFonts w:ascii="Arial" w:hAnsi="Arial"/>
          <w:color w:val="010000"/>
          <w:sz w:val="20"/>
        </w:rPr>
        <w:t>related</w:t>
      </w:r>
      <w:r>
        <w:rPr>
          <w:rFonts w:ascii="Arial" w:hAnsi="Arial"/>
          <w:color w:val="010000"/>
          <w:sz w:val="20"/>
        </w:rPr>
        <w:t xml:space="preserve"> persons on the Company's shares: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52"/>
        <w:gridCol w:w="1101"/>
        <w:gridCol w:w="1769"/>
        <w:gridCol w:w="835"/>
        <w:gridCol w:w="1063"/>
        <w:gridCol w:w="816"/>
        <w:gridCol w:w="1063"/>
        <w:gridCol w:w="2012"/>
      </w:tblGrid>
      <w:tr w:rsidR="005E53D7" w:rsidRPr="00185351" w14:paraId="5BC1F28B" w14:textId="77777777" w:rsidTr="00185351">
        <w:tc>
          <w:tcPr>
            <w:tcW w:w="232" w:type="pct"/>
            <w:vMerge w:val="restart"/>
            <w:shd w:val="clear" w:color="auto" w:fill="auto"/>
            <w:tcMar>
              <w:top w:w="0" w:type="dxa"/>
              <w:left w:w="20" w:type="dxa"/>
              <w:bottom w:w="0" w:type="dxa"/>
              <w:right w:w="20" w:type="dxa"/>
            </w:tcMar>
            <w:vAlign w:val="center"/>
            <w:hideMark/>
          </w:tcPr>
          <w:p w14:paraId="6D8D729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696" w:type="pct"/>
            <w:vMerge w:val="restart"/>
            <w:shd w:val="clear" w:color="auto" w:fill="auto"/>
            <w:tcMar>
              <w:top w:w="0" w:type="dxa"/>
              <w:left w:w="20" w:type="dxa"/>
              <w:bottom w:w="0" w:type="dxa"/>
              <w:right w:w="20" w:type="dxa"/>
            </w:tcMar>
            <w:vAlign w:val="center"/>
            <w:hideMark/>
          </w:tcPr>
          <w:p w14:paraId="6671236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Transaction conductor</w:t>
            </w:r>
          </w:p>
        </w:tc>
        <w:tc>
          <w:tcPr>
            <w:tcW w:w="1042" w:type="pct"/>
            <w:vMerge w:val="restart"/>
            <w:shd w:val="clear" w:color="auto" w:fill="auto"/>
            <w:tcMar>
              <w:top w:w="0" w:type="dxa"/>
              <w:left w:w="20" w:type="dxa"/>
              <w:bottom w:w="0" w:type="dxa"/>
              <w:right w:w="20" w:type="dxa"/>
            </w:tcMar>
            <w:vAlign w:val="center"/>
            <w:hideMark/>
          </w:tcPr>
          <w:p w14:paraId="1D672013"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Relations with PMDR</w:t>
            </w:r>
          </w:p>
        </w:tc>
        <w:tc>
          <w:tcPr>
            <w:tcW w:w="1080" w:type="pct"/>
            <w:gridSpan w:val="2"/>
            <w:shd w:val="clear" w:color="auto" w:fill="auto"/>
            <w:tcMar>
              <w:top w:w="0" w:type="dxa"/>
              <w:left w:w="20" w:type="dxa"/>
              <w:bottom w:w="0" w:type="dxa"/>
              <w:right w:w="20" w:type="dxa"/>
            </w:tcMar>
            <w:vAlign w:val="center"/>
            <w:hideMark/>
          </w:tcPr>
          <w:p w14:paraId="1846389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Number of shares owned at the </w:t>
            </w:r>
            <w:r>
              <w:rPr>
                <w:rFonts w:ascii="Arial" w:hAnsi="Arial"/>
                <w:color w:val="010000"/>
                <w:sz w:val="20"/>
              </w:rPr>
              <w:lastRenderedPageBreak/>
              <w:t>beginning of the period</w:t>
            </w:r>
          </w:p>
        </w:tc>
        <w:tc>
          <w:tcPr>
            <w:tcW w:w="772" w:type="pct"/>
            <w:gridSpan w:val="2"/>
            <w:shd w:val="clear" w:color="auto" w:fill="auto"/>
            <w:tcMar>
              <w:top w:w="0" w:type="dxa"/>
              <w:left w:w="20" w:type="dxa"/>
              <w:bottom w:w="0" w:type="dxa"/>
              <w:right w:w="20" w:type="dxa"/>
            </w:tcMar>
            <w:vAlign w:val="center"/>
            <w:hideMark/>
          </w:tcPr>
          <w:p w14:paraId="58F5E1D4"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Number of shares owned at the end of the period</w:t>
            </w:r>
          </w:p>
        </w:tc>
        <w:tc>
          <w:tcPr>
            <w:tcW w:w="1177" w:type="pct"/>
            <w:shd w:val="clear" w:color="auto" w:fill="auto"/>
            <w:tcMar>
              <w:top w:w="0" w:type="dxa"/>
              <w:left w:w="20" w:type="dxa"/>
              <w:bottom w:w="0" w:type="dxa"/>
              <w:right w:w="20" w:type="dxa"/>
            </w:tcMar>
            <w:vAlign w:val="center"/>
            <w:hideMark/>
          </w:tcPr>
          <w:p w14:paraId="6BE56E36"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Reasons for increase or decrease (buy, sell, convert, reward, etc.)</w:t>
            </w:r>
          </w:p>
        </w:tc>
      </w:tr>
      <w:tr w:rsidR="005E53D7" w:rsidRPr="00185351" w14:paraId="076FECF8" w14:textId="77777777" w:rsidTr="00185351">
        <w:tc>
          <w:tcPr>
            <w:tcW w:w="232" w:type="pct"/>
            <w:vMerge/>
            <w:shd w:val="clear" w:color="auto" w:fill="auto"/>
            <w:vAlign w:val="center"/>
            <w:hideMark/>
          </w:tcPr>
          <w:p w14:paraId="3A82B21C"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696" w:type="pct"/>
            <w:vMerge/>
            <w:shd w:val="clear" w:color="auto" w:fill="auto"/>
            <w:vAlign w:val="center"/>
            <w:hideMark/>
          </w:tcPr>
          <w:p w14:paraId="42F7C06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1042" w:type="pct"/>
            <w:vMerge/>
            <w:shd w:val="clear" w:color="auto" w:fill="auto"/>
            <w:vAlign w:val="center"/>
            <w:hideMark/>
          </w:tcPr>
          <w:p w14:paraId="359DF0C9"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lang w:bidi="ar-SA"/>
              </w:rPr>
            </w:pPr>
          </w:p>
        </w:tc>
        <w:tc>
          <w:tcPr>
            <w:tcW w:w="524" w:type="pct"/>
            <w:shd w:val="clear" w:color="auto" w:fill="auto"/>
            <w:tcMar>
              <w:top w:w="0" w:type="dxa"/>
              <w:left w:w="20" w:type="dxa"/>
              <w:bottom w:w="0" w:type="dxa"/>
              <w:right w:w="20" w:type="dxa"/>
            </w:tcMar>
            <w:vAlign w:val="center"/>
            <w:hideMark/>
          </w:tcPr>
          <w:p w14:paraId="072B2B09"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Number of shares</w:t>
            </w:r>
          </w:p>
        </w:tc>
        <w:tc>
          <w:tcPr>
            <w:tcW w:w="556" w:type="pct"/>
            <w:shd w:val="clear" w:color="auto" w:fill="auto"/>
            <w:tcMar>
              <w:top w:w="0" w:type="dxa"/>
              <w:left w:w="20" w:type="dxa"/>
              <w:bottom w:w="0" w:type="dxa"/>
              <w:right w:w="20" w:type="dxa"/>
            </w:tcMar>
            <w:vAlign w:val="center"/>
            <w:hideMark/>
          </w:tcPr>
          <w:p w14:paraId="1E1EADD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Percentage</w:t>
            </w:r>
          </w:p>
        </w:tc>
        <w:tc>
          <w:tcPr>
            <w:tcW w:w="513" w:type="pct"/>
            <w:shd w:val="clear" w:color="auto" w:fill="auto"/>
            <w:tcMar>
              <w:top w:w="0" w:type="dxa"/>
              <w:left w:w="20" w:type="dxa"/>
              <w:bottom w:w="0" w:type="dxa"/>
              <w:right w:w="20" w:type="dxa"/>
            </w:tcMar>
            <w:vAlign w:val="center"/>
            <w:hideMark/>
          </w:tcPr>
          <w:p w14:paraId="1A000C7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Number of shares</w:t>
            </w:r>
          </w:p>
        </w:tc>
        <w:tc>
          <w:tcPr>
            <w:tcW w:w="259" w:type="pct"/>
            <w:shd w:val="clear" w:color="auto" w:fill="auto"/>
            <w:tcMar>
              <w:top w:w="0" w:type="dxa"/>
              <w:left w:w="20" w:type="dxa"/>
              <w:bottom w:w="0" w:type="dxa"/>
              <w:right w:w="20" w:type="dxa"/>
            </w:tcMar>
            <w:vAlign w:val="center"/>
            <w:hideMark/>
          </w:tcPr>
          <w:p w14:paraId="0EE9FDC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Percentage</w:t>
            </w:r>
          </w:p>
        </w:tc>
        <w:tc>
          <w:tcPr>
            <w:tcW w:w="1177" w:type="pct"/>
            <w:shd w:val="clear" w:color="auto" w:fill="auto"/>
            <w:tcMar>
              <w:top w:w="0" w:type="dxa"/>
              <w:left w:w="20" w:type="dxa"/>
              <w:bottom w:w="0" w:type="dxa"/>
              <w:right w:w="20" w:type="dxa"/>
            </w:tcMar>
            <w:vAlign w:val="center"/>
            <w:hideMark/>
          </w:tcPr>
          <w:p w14:paraId="41B99402"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5E53D7" w:rsidRPr="00185351" w14:paraId="529A5F1E" w14:textId="77777777" w:rsidTr="00185351">
        <w:tc>
          <w:tcPr>
            <w:tcW w:w="232" w:type="pct"/>
            <w:shd w:val="clear" w:color="auto" w:fill="auto"/>
            <w:tcMar>
              <w:top w:w="0" w:type="dxa"/>
              <w:left w:w="20" w:type="dxa"/>
              <w:bottom w:w="0" w:type="dxa"/>
              <w:right w:w="20" w:type="dxa"/>
            </w:tcMar>
            <w:vAlign w:val="center"/>
            <w:hideMark/>
          </w:tcPr>
          <w:p w14:paraId="6BE28A35"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696" w:type="pct"/>
            <w:shd w:val="clear" w:color="auto" w:fill="auto"/>
            <w:tcMar>
              <w:top w:w="0" w:type="dxa"/>
              <w:left w:w="20" w:type="dxa"/>
              <w:bottom w:w="0" w:type="dxa"/>
              <w:right w:w="20" w:type="dxa"/>
            </w:tcMar>
            <w:vAlign w:val="center"/>
            <w:hideMark/>
          </w:tcPr>
          <w:p w14:paraId="6CDD023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Tran Thanh Hai</w:t>
            </w:r>
          </w:p>
        </w:tc>
        <w:tc>
          <w:tcPr>
            <w:tcW w:w="1042" w:type="pct"/>
            <w:shd w:val="clear" w:color="auto" w:fill="auto"/>
            <w:tcMar>
              <w:top w:w="0" w:type="dxa"/>
              <w:left w:w="20" w:type="dxa"/>
              <w:bottom w:w="0" w:type="dxa"/>
              <w:right w:w="20" w:type="dxa"/>
            </w:tcMar>
            <w:vAlign w:val="center"/>
            <w:hideMark/>
          </w:tcPr>
          <w:p w14:paraId="75AB1EFE"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 of the Board of Directors</w:t>
            </w:r>
          </w:p>
        </w:tc>
        <w:tc>
          <w:tcPr>
            <w:tcW w:w="524" w:type="pct"/>
            <w:shd w:val="clear" w:color="auto" w:fill="auto"/>
            <w:tcMar>
              <w:top w:w="0" w:type="dxa"/>
              <w:left w:w="20" w:type="dxa"/>
              <w:bottom w:w="0" w:type="dxa"/>
              <w:right w:w="20" w:type="dxa"/>
            </w:tcMar>
            <w:vAlign w:val="center"/>
            <w:hideMark/>
          </w:tcPr>
          <w:p w14:paraId="40D0F1D5" w14:textId="0B8B0324"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274</w:t>
            </w:r>
            <w:r w:rsidR="000E053A">
              <w:rPr>
                <w:rFonts w:ascii="Arial" w:hAnsi="Arial"/>
                <w:color w:val="010000"/>
                <w:sz w:val="20"/>
              </w:rPr>
              <w:t>,</w:t>
            </w:r>
            <w:bookmarkStart w:id="0" w:name="_GoBack"/>
            <w:bookmarkEnd w:id="0"/>
            <w:r>
              <w:rPr>
                <w:rFonts w:ascii="Arial" w:hAnsi="Arial"/>
                <w:color w:val="010000"/>
                <w:sz w:val="20"/>
              </w:rPr>
              <w:t>400</w:t>
            </w:r>
          </w:p>
        </w:tc>
        <w:tc>
          <w:tcPr>
            <w:tcW w:w="556" w:type="pct"/>
            <w:shd w:val="clear" w:color="auto" w:fill="auto"/>
            <w:tcMar>
              <w:top w:w="0" w:type="dxa"/>
              <w:left w:w="20" w:type="dxa"/>
              <w:bottom w:w="0" w:type="dxa"/>
              <w:right w:w="20" w:type="dxa"/>
            </w:tcMar>
            <w:vAlign w:val="center"/>
            <w:hideMark/>
          </w:tcPr>
          <w:p w14:paraId="2ADA4016"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0.3405%</w:t>
            </w:r>
          </w:p>
        </w:tc>
        <w:tc>
          <w:tcPr>
            <w:tcW w:w="513" w:type="pct"/>
            <w:shd w:val="clear" w:color="auto" w:fill="auto"/>
            <w:tcMar>
              <w:top w:w="0" w:type="dxa"/>
              <w:left w:w="20" w:type="dxa"/>
              <w:bottom w:w="0" w:type="dxa"/>
              <w:right w:w="20" w:type="dxa"/>
            </w:tcMar>
            <w:vAlign w:val="center"/>
            <w:hideMark/>
          </w:tcPr>
          <w:p w14:paraId="11D95F5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w:t>
            </w:r>
          </w:p>
        </w:tc>
        <w:tc>
          <w:tcPr>
            <w:tcW w:w="259" w:type="pct"/>
            <w:shd w:val="clear" w:color="auto" w:fill="auto"/>
            <w:tcMar>
              <w:top w:w="0" w:type="dxa"/>
              <w:left w:w="20" w:type="dxa"/>
              <w:bottom w:w="0" w:type="dxa"/>
              <w:right w:w="20" w:type="dxa"/>
            </w:tcMar>
            <w:vAlign w:val="center"/>
            <w:hideMark/>
          </w:tcPr>
          <w:p w14:paraId="5B2A594D"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w:t>
            </w:r>
          </w:p>
        </w:tc>
        <w:tc>
          <w:tcPr>
            <w:tcW w:w="1177" w:type="pct"/>
            <w:shd w:val="clear" w:color="auto" w:fill="auto"/>
            <w:tcMar>
              <w:top w:w="0" w:type="dxa"/>
              <w:left w:w="20" w:type="dxa"/>
              <w:bottom w:w="0" w:type="dxa"/>
              <w:right w:w="20" w:type="dxa"/>
            </w:tcMar>
            <w:vAlign w:val="center"/>
            <w:hideMark/>
          </w:tcPr>
          <w:p w14:paraId="02B0C5A1" w14:textId="4F17B639" w:rsidR="005E53D7" w:rsidRPr="00185351" w:rsidRDefault="000E053A"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Sell</w:t>
            </w:r>
          </w:p>
        </w:tc>
      </w:tr>
      <w:tr w:rsidR="005E53D7" w:rsidRPr="00185351" w14:paraId="31B22F60" w14:textId="77777777" w:rsidTr="00185351">
        <w:tc>
          <w:tcPr>
            <w:tcW w:w="232" w:type="pct"/>
            <w:shd w:val="clear" w:color="auto" w:fill="auto"/>
            <w:tcMar>
              <w:top w:w="0" w:type="dxa"/>
              <w:left w:w="20" w:type="dxa"/>
              <w:bottom w:w="0" w:type="dxa"/>
              <w:right w:w="20" w:type="dxa"/>
            </w:tcMar>
            <w:vAlign w:val="center"/>
            <w:hideMark/>
          </w:tcPr>
          <w:p w14:paraId="073FF37F"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696" w:type="pct"/>
            <w:shd w:val="clear" w:color="auto" w:fill="auto"/>
            <w:tcMar>
              <w:top w:w="0" w:type="dxa"/>
              <w:left w:w="20" w:type="dxa"/>
              <w:bottom w:w="0" w:type="dxa"/>
              <w:right w:w="20" w:type="dxa"/>
            </w:tcMar>
            <w:vAlign w:val="center"/>
            <w:hideMark/>
          </w:tcPr>
          <w:p w14:paraId="3B6D015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Truong Quang Vu</w:t>
            </w:r>
          </w:p>
        </w:tc>
        <w:tc>
          <w:tcPr>
            <w:tcW w:w="1042" w:type="pct"/>
            <w:shd w:val="clear" w:color="auto" w:fill="auto"/>
            <w:tcMar>
              <w:top w:w="0" w:type="dxa"/>
              <w:left w:w="20" w:type="dxa"/>
              <w:bottom w:w="0" w:type="dxa"/>
              <w:right w:w="20" w:type="dxa"/>
            </w:tcMar>
            <w:vAlign w:val="center"/>
            <w:hideMark/>
          </w:tcPr>
          <w:p w14:paraId="5FD934E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Sister of Supervisory Board member - Truong Thi Thu Thuy</w:t>
            </w:r>
          </w:p>
        </w:tc>
        <w:tc>
          <w:tcPr>
            <w:tcW w:w="524" w:type="pct"/>
            <w:shd w:val="clear" w:color="auto" w:fill="auto"/>
            <w:tcMar>
              <w:top w:w="0" w:type="dxa"/>
              <w:left w:w="20" w:type="dxa"/>
              <w:bottom w:w="0" w:type="dxa"/>
              <w:right w:w="20" w:type="dxa"/>
            </w:tcMar>
            <w:vAlign w:val="center"/>
            <w:hideMark/>
          </w:tcPr>
          <w:p w14:paraId="2ACF7B01"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100</w:t>
            </w:r>
          </w:p>
        </w:tc>
        <w:tc>
          <w:tcPr>
            <w:tcW w:w="556" w:type="pct"/>
            <w:shd w:val="clear" w:color="auto" w:fill="auto"/>
            <w:tcMar>
              <w:top w:w="0" w:type="dxa"/>
              <w:left w:w="20" w:type="dxa"/>
              <w:bottom w:w="0" w:type="dxa"/>
              <w:right w:w="20" w:type="dxa"/>
            </w:tcMar>
            <w:vAlign w:val="center"/>
            <w:hideMark/>
          </w:tcPr>
          <w:p w14:paraId="74AE9D37"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0.00012%</w:t>
            </w:r>
          </w:p>
        </w:tc>
        <w:tc>
          <w:tcPr>
            <w:tcW w:w="513" w:type="pct"/>
            <w:shd w:val="clear" w:color="auto" w:fill="auto"/>
            <w:tcMar>
              <w:top w:w="0" w:type="dxa"/>
              <w:left w:w="20" w:type="dxa"/>
              <w:bottom w:w="0" w:type="dxa"/>
              <w:right w:w="20" w:type="dxa"/>
            </w:tcMar>
            <w:vAlign w:val="center"/>
            <w:hideMark/>
          </w:tcPr>
          <w:p w14:paraId="69D24E99"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w:t>
            </w:r>
          </w:p>
        </w:tc>
        <w:tc>
          <w:tcPr>
            <w:tcW w:w="259" w:type="pct"/>
            <w:shd w:val="clear" w:color="auto" w:fill="auto"/>
            <w:tcMar>
              <w:top w:w="0" w:type="dxa"/>
              <w:left w:w="20" w:type="dxa"/>
              <w:bottom w:w="0" w:type="dxa"/>
              <w:right w:w="20" w:type="dxa"/>
            </w:tcMar>
            <w:vAlign w:val="center"/>
            <w:hideMark/>
          </w:tcPr>
          <w:p w14:paraId="441E3B18" w14:textId="77777777" w:rsidR="005E53D7" w:rsidRPr="00185351" w:rsidRDefault="005E53D7"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w:t>
            </w:r>
          </w:p>
        </w:tc>
        <w:tc>
          <w:tcPr>
            <w:tcW w:w="1177" w:type="pct"/>
            <w:shd w:val="clear" w:color="auto" w:fill="auto"/>
            <w:tcMar>
              <w:top w:w="0" w:type="dxa"/>
              <w:left w:w="20" w:type="dxa"/>
              <w:bottom w:w="0" w:type="dxa"/>
              <w:right w:w="20" w:type="dxa"/>
            </w:tcMar>
            <w:vAlign w:val="center"/>
            <w:hideMark/>
          </w:tcPr>
          <w:p w14:paraId="56CDD6B1" w14:textId="0EC08A6C" w:rsidR="005E53D7" w:rsidRPr="00185351" w:rsidRDefault="000E053A" w:rsidP="00185351">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Sell</w:t>
            </w:r>
          </w:p>
        </w:tc>
      </w:tr>
    </w:tbl>
    <w:p w14:paraId="1BD03F02" w14:textId="77777777" w:rsidR="005E53D7" w:rsidRPr="00185351" w:rsidRDefault="005E53D7" w:rsidP="00185351">
      <w:pPr>
        <w:pStyle w:val="ListParagraph"/>
        <w:widowControl/>
        <w:numPr>
          <w:ilvl w:val="0"/>
          <w:numId w:val="2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Other significant issues: None</w:t>
      </w:r>
    </w:p>
    <w:sectPr w:rsidR="005E53D7" w:rsidRPr="00185351" w:rsidSect="0018535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FAE6" w14:textId="77777777" w:rsidR="00D52214" w:rsidRDefault="00D52214">
      <w:r>
        <w:separator/>
      </w:r>
    </w:p>
  </w:endnote>
  <w:endnote w:type="continuationSeparator" w:id="0">
    <w:p w14:paraId="62099EF2" w14:textId="77777777" w:rsidR="00D52214" w:rsidRDefault="00D5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6AD3" w14:textId="77777777" w:rsidR="00D52214" w:rsidRDefault="00D52214"/>
  </w:footnote>
  <w:footnote w:type="continuationSeparator" w:id="0">
    <w:p w14:paraId="30623BC3" w14:textId="77777777" w:rsidR="00D52214" w:rsidRDefault="00D5221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740"/>
    <w:multiLevelType w:val="hybridMultilevel"/>
    <w:tmpl w:val="4F8ACFE4"/>
    <w:lvl w:ilvl="0" w:tplc="9056D656">
      <w:start w:val="1"/>
      <w:numFmt w:val="decimal"/>
      <w:lvlText w:val="%1."/>
      <w:lvlJc w:val="left"/>
      <w:pPr>
        <w:ind w:left="720" w:hanging="360"/>
      </w:pPr>
      <w:rPr>
        <w:rFonts w:hint="default"/>
        <w:b w:val="0"/>
        <w:i w:val="0"/>
        <w:sz w:val="20"/>
      </w:rPr>
    </w:lvl>
    <w:lvl w:ilvl="1" w:tplc="1EA87B2C" w:tentative="1">
      <w:start w:val="1"/>
      <w:numFmt w:val="lowerLetter"/>
      <w:lvlText w:val="%2."/>
      <w:lvlJc w:val="left"/>
      <w:pPr>
        <w:ind w:left="1440" w:hanging="360"/>
      </w:pPr>
      <w:rPr>
        <w:b w:val="0"/>
        <w:i w:val="0"/>
        <w:sz w:val="20"/>
      </w:rPr>
    </w:lvl>
    <w:lvl w:ilvl="2" w:tplc="0658B086"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9B3222"/>
    <w:multiLevelType w:val="multilevel"/>
    <w:tmpl w:val="B186D5F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711F4"/>
    <w:multiLevelType w:val="multilevel"/>
    <w:tmpl w:val="54A8299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A5992"/>
    <w:multiLevelType w:val="multilevel"/>
    <w:tmpl w:val="ECDA18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D477C29"/>
    <w:multiLevelType w:val="hybridMultilevel"/>
    <w:tmpl w:val="2D58D89C"/>
    <w:lvl w:ilvl="0" w:tplc="02D03ECC">
      <w:start w:val="9"/>
      <w:numFmt w:val="bullet"/>
      <w:lvlText w:val="-"/>
      <w:lvlJc w:val="left"/>
      <w:pPr>
        <w:ind w:left="720" w:hanging="360"/>
      </w:pPr>
      <w:rPr>
        <w:rFonts w:ascii="Arial" w:eastAsia="Times New Roman" w:hAnsi="Arial" w:cs="Arial" w:hint="default"/>
        <w:b w:val="0"/>
        <w:i w:val="0"/>
        <w:sz w:val="20"/>
      </w:rPr>
    </w:lvl>
    <w:lvl w:ilvl="1" w:tplc="F7168CE4" w:tentative="1">
      <w:start w:val="1"/>
      <w:numFmt w:val="bullet"/>
      <w:lvlText w:val="o"/>
      <w:lvlJc w:val="left"/>
      <w:pPr>
        <w:ind w:left="1440" w:hanging="360"/>
      </w:pPr>
      <w:rPr>
        <w:rFonts w:ascii="Courier New" w:hAnsi="Courier New" w:cs="Courier New" w:hint="default"/>
        <w:b w:val="0"/>
        <w:i w:val="0"/>
        <w:sz w:val="20"/>
      </w:rPr>
    </w:lvl>
    <w:lvl w:ilvl="2" w:tplc="5BE86748"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1713EBB"/>
    <w:multiLevelType w:val="multilevel"/>
    <w:tmpl w:val="1414AA4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53C59"/>
    <w:multiLevelType w:val="multilevel"/>
    <w:tmpl w:val="B0624948"/>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A009E"/>
    <w:multiLevelType w:val="hybridMultilevel"/>
    <w:tmpl w:val="AAE6D400"/>
    <w:lvl w:ilvl="0" w:tplc="1D885052">
      <w:start w:val="9"/>
      <w:numFmt w:val="bullet"/>
      <w:lvlText w:val="-"/>
      <w:lvlJc w:val="left"/>
      <w:pPr>
        <w:ind w:left="720" w:hanging="360"/>
      </w:pPr>
      <w:rPr>
        <w:rFonts w:ascii="Arial" w:eastAsia="Times New Roman" w:hAnsi="Arial" w:cs="Arial" w:hint="default"/>
        <w:b w:val="0"/>
        <w:i w:val="0"/>
        <w:sz w:val="20"/>
      </w:rPr>
    </w:lvl>
    <w:lvl w:ilvl="1" w:tplc="E418ED00" w:tentative="1">
      <w:start w:val="1"/>
      <w:numFmt w:val="bullet"/>
      <w:lvlText w:val="o"/>
      <w:lvlJc w:val="left"/>
      <w:pPr>
        <w:ind w:left="1440" w:hanging="360"/>
      </w:pPr>
      <w:rPr>
        <w:rFonts w:ascii="Courier New" w:hAnsi="Courier New" w:cs="Courier New" w:hint="default"/>
        <w:b w:val="0"/>
        <w:i w:val="0"/>
        <w:sz w:val="20"/>
      </w:rPr>
    </w:lvl>
    <w:lvl w:ilvl="2" w:tplc="97204CD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15C08A9"/>
    <w:multiLevelType w:val="hybridMultilevel"/>
    <w:tmpl w:val="962A585C"/>
    <w:lvl w:ilvl="0" w:tplc="26D630AE">
      <w:start w:val="1"/>
      <w:numFmt w:val="upperRoman"/>
      <w:lvlText w:val="%1."/>
      <w:lvlJc w:val="left"/>
      <w:pPr>
        <w:ind w:left="1080" w:hanging="720"/>
      </w:pPr>
      <w:rPr>
        <w:rFonts w:hint="default"/>
        <w:b w:val="0"/>
        <w:i w:val="0"/>
        <w:sz w:val="20"/>
      </w:rPr>
    </w:lvl>
    <w:lvl w:ilvl="1" w:tplc="46103626" w:tentative="1">
      <w:start w:val="1"/>
      <w:numFmt w:val="lowerLetter"/>
      <w:lvlText w:val="%2."/>
      <w:lvlJc w:val="left"/>
      <w:pPr>
        <w:ind w:left="1440" w:hanging="360"/>
      </w:pPr>
      <w:rPr>
        <w:b w:val="0"/>
        <w:i w:val="0"/>
        <w:sz w:val="20"/>
      </w:rPr>
    </w:lvl>
    <w:lvl w:ilvl="2" w:tplc="59A4745E"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45E62A0"/>
    <w:multiLevelType w:val="multilevel"/>
    <w:tmpl w:val="7786AA4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D662B8"/>
    <w:multiLevelType w:val="multilevel"/>
    <w:tmpl w:val="788065C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F4376D"/>
    <w:multiLevelType w:val="multilevel"/>
    <w:tmpl w:val="94C8318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D65491"/>
    <w:multiLevelType w:val="multilevel"/>
    <w:tmpl w:val="8702D19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427C97"/>
    <w:multiLevelType w:val="multilevel"/>
    <w:tmpl w:val="E0F24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6C5270"/>
    <w:multiLevelType w:val="multilevel"/>
    <w:tmpl w:val="02664234"/>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04631B"/>
    <w:multiLevelType w:val="multilevel"/>
    <w:tmpl w:val="718EF73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9F04C8"/>
    <w:multiLevelType w:val="multilevel"/>
    <w:tmpl w:val="1336711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650A70"/>
    <w:multiLevelType w:val="multilevel"/>
    <w:tmpl w:val="867A5640"/>
    <w:lvl w:ilvl="0">
      <w:start w:val="1"/>
      <w:numFmt w:val="decimal"/>
      <w:lvlText w:val="%1."/>
      <w:lvlJc w:val="left"/>
      <w:pPr>
        <w:ind w:left="855" w:hanging="495"/>
      </w:pPr>
      <w:rPr>
        <w:rFonts w:hint="default"/>
        <w:b w:val="0"/>
        <w:i w:val="0"/>
        <w:sz w:val="20"/>
      </w:rPr>
    </w:lvl>
    <w:lvl w:ilvl="1">
      <w:start w:val="1"/>
      <w:numFmt w:val="decimal"/>
      <w:isLgl/>
      <w:lvlText w:val="%1.%2."/>
      <w:lvlJc w:val="left"/>
      <w:pPr>
        <w:ind w:left="810" w:hanging="45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656056"/>
    <w:multiLevelType w:val="multilevel"/>
    <w:tmpl w:val="CAA46B6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373CC6"/>
    <w:multiLevelType w:val="hybridMultilevel"/>
    <w:tmpl w:val="64AC8D8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18A2981"/>
    <w:multiLevelType w:val="hybridMultilevel"/>
    <w:tmpl w:val="D99CF8CA"/>
    <w:lvl w:ilvl="0" w:tplc="5E60059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2132DC2"/>
    <w:multiLevelType w:val="multilevel"/>
    <w:tmpl w:val="F300C866"/>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37231D"/>
    <w:multiLevelType w:val="multilevel"/>
    <w:tmpl w:val="9E909CD0"/>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E58FC"/>
    <w:multiLevelType w:val="multilevel"/>
    <w:tmpl w:val="EE0259C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C51BD4"/>
    <w:multiLevelType w:val="multilevel"/>
    <w:tmpl w:val="F48C2192"/>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FB141D"/>
    <w:multiLevelType w:val="multilevel"/>
    <w:tmpl w:val="6D7241C0"/>
    <w:lvl w:ilvl="0">
      <w:start w:val="4"/>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
  </w:num>
  <w:num w:numId="4">
    <w:abstractNumId w:val="12"/>
  </w:num>
  <w:num w:numId="5">
    <w:abstractNumId w:val="16"/>
  </w:num>
  <w:num w:numId="6">
    <w:abstractNumId w:val="9"/>
  </w:num>
  <w:num w:numId="7">
    <w:abstractNumId w:val="21"/>
  </w:num>
  <w:num w:numId="8">
    <w:abstractNumId w:val="22"/>
  </w:num>
  <w:num w:numId="9">
    <w:abstractNumId w:val="23"/>
  </w:num>
  <w:num w:numId="10">
    <w:abstractNumId w:val="6"/>
  </w:num>
  <w:num w:numId="11">
    <w:abstractNumId w:val="25"/>
  </w:num>
  <w:num w:numId="12">
    <w:abstractNumId w:val="14"/>
  </w:num>
  <w:num w:numId="13">
    <w:abstractNumId w:val="24"/>
  </w:num>
  <w:num w:numId="14">
    <w:abstractNumId w:val="10"/>
  </w:num>
  <w:num w:numId="15">
    <w:abstractNumId w:val="2"/>
  </w:num>
  <w:num w:numId="16">
    <w:abstractNumId w:val="5"/>
  </w:num>
  <w:num w:numId="17">
    <w:abstractNumId w:val="15"/>
  </w:num>
  <w:num w:numId="18">
    <w:abstractNumId w:val="18"/>
  </w:num>
  <w:num w:numId="19">
    <w:abstractNumId w:val="19"/>
  </w:num>
  <w:num w:numId="20">
    <w:abstractNumId w:val="7"/>
  </w:num>
  <w:num w:numId="21">
    <w:abstractNumId w:val="8"/>
  </w:num>
  <w:num w:numId="22">
    <w:abstractNumId w:val="0"/>
  </w:num>
  <w:num w:numId="23">
    <w:abstractNumId w:val="4"/>
  </w:num>
  <w:num w:numId="24">
    <w:abstractNumId w:val="20"/>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28"/>
    <w:rsid w:val="000E053A"/>
    <w:rsid w:val="00134C28"/>
    <w:rsid w:val="00185351"/>
    <w:rsid w:val="00417461"/>
    <w:rsid w:val="005E53D7"/>
    <w:rsid w:val="00921542"/>
    <w:rsid w:val="0099024F"/>
    <w:rsid w:val="00B45CF1"/>
    <w:rsid w:val="00BC6D4E"/>
    <w:rsid w:val="00C67DE9"/>
    <w:rsid w:val="00D52214"/>
    <w:rsid w:val="00FB76D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C94C"/>
  <w15:docId w15:val="{70030421-BDB0-4859-B96A-13DE6C4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56"/>
      <w:szCs w:val="5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w w:val="80"/>
      <w:sz w:val="20"/>
      <w:szCs w:val="20"/>
      <w:u w:val="none"/>
      <w:shd w:val="clear" w:color="auto" w:fill="auto"/>
    </w:rPr>
  </w:style>
  <w:style w:type="paragraph" w:styleId="BodyText">
    <w:name w:val="Body Text"/>
    <w:basedOn w:val="Normal"/>
    <w:link w:val="BodyTextChar"/>
    <w:qFormat/>
    <w:pPr>
      <w:spacing w:line="252" w:lineRule="auto"/>
    </w:pPr>
    <w:rPr>
      <w:rFonts w:ascii="Times New Roman" w:eastAsia="Times New Roman" w:hAnsi="Times New Roman" w:cs="Times New Roman"/>
    </w:rPr>
  </w:style>
  <w:style w:type="paragraph" w:customStyle="1" w:styleId="Heading10">
    <w:name w:val="Heading #1"/>
    <w:basedOn w:val="Normal"/>
    <w:link w:val="Heading1"/>
    <w:pPr>
      <w:outlineLvl w:val="0"/>
    </w:pPr>
    <w:rPr>
      <w:rFonts w:ascii="Arial" w:eastAsia="Arial" w:hAnsi="Arial" w:cs="Arial"/>
      <w:sz w:val="56"/>
      <w:szCs w:val="5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20">
    <w:name w:val="Body text (2)"/>
    <w:basedOn w:val="Normal"/>
    <w:link w:val="Bodytext2"/>
    <w:pPr>
      <w:spacing w:line="230" w:lineRule="auto"/>
    </w:pPr>
    <w:rPr>
      <w:rFonts w:ascii="Arial" w:eastAsia="Arial" w:hAnsi="Arial" w:cs="Arial"/>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30">
    <w:name w:val="Heading #3"/>
    <w:basedOn w:val="Normal"/>
    <w:link w:val="Heading3"/>
    <w:pPr>
      <w:outlineLvl w:val="2"/>
    </w:pPr>
    <w:rPr>
      <w:rFonts w:ascii="Times New Roman" w:eastAsia="Times New Roman" w:hAnsi="Times New Roman" w:cs="Times New Roman"/>
      <w:sz w:val="22"/>
      <w:szCs w:val="22"/>
    </w:rPr>
  </w:style>
  <w:style w:type="paragraph" w:customStyle="1" w:styleId="Heading20">
    <w:name w:val="Heading #2"/>
    <w:basedOn w:val="Normal"/>
    <w:link w:val="Heading2"/>
    <w:pPr>
      <w:spacing w:line="283" w:lineRule="auto"/>
      <w:outlineLvl w:val="1"/>
    </w:pPr>
    <w:rPr>
      <w:rFonts w:ascii="Times New Roman" w:eastAsia="Times New Roman" w:hAnsi="Times New Roman" w:cs="Times New Roman"/>
      <w:sz w:val="26"/>
      <w:szCs w:val="26"/>
    </w:rPr>
  </w:style>
  <w:style w:type="paragraph" w:customStyle="1" w:styleId="Heading40">
    <w:name w:val="Heading #4"/>
    <w:basedOn w:val="Normal"/>
    <w:link w:val="Heading4"/>
    <w:pPr>
      <w:outlineLvl w:val="3"/>
    </w:pPr>
    <w:rPr>
      <w:rFonts w:ascii="Times New Roman" w:eastAsia="Times New Roman" w:hAnsi="Times New Roman" w:cs="Times New Roman"/>
      <w:b/>
      <w:bCs/>
      <w:w w:val="80"/>
      <w:sz w:val="20"/>
      <w:szCs w:val="20"/>
    </w:rPr>
  </w:style>
  <w:style w:type="paragraph" w:styleId="NormalWeb">
    <w:name w:val="Normal (Web)"/>
    <w:basedOn w:val="Normal"/>
    <w:uiPriority w:val="99"/>
    <w:semiHidden/>
    <w:unhideWhenUsed/>
    <w:rsid w:val="005E53D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DefaultParagraphFont"/>
    <w:rsid w:val="005E53D7"/>
  </w:style>
  <w:style w:type="paragraph" w:styleId="ListParagraph">
    <w:name w:val="List Paragraph"/>
    <w:basedOn w:val="Normal"/>
    <w:uiPriority w:val="34"/>
    <w:qFormat/>
    <w:rsid w:val="00FB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0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2024-02-16T09:24:00Z</dcterms:created>
  <dcterms:modified xsi:type="dcterms:W3CDTF">2024-02-16T09:24:00Z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ea51aacb80119ee21585a2fd82e536f2c44221dad0dfe82ebdc9ed015ae6a04f</vt:lpwstr>
  </property>
</Properties>
</file>