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593C3" w14:textId="55145293" w:rsidR="00783716" w:rsidRPr="00012E28" w:rsidRDefault="00012E28" w:rsidP="00012E28">
      <w:pPr>
        <w:pBdr>
          <w:top w:val="nil"/>
          <w:left w:val="nil"/>
          <w:bottom w:val="nil"/>
          <w:right w:val="nil"/>
          <w:between w:val="nil"/>
        </w:pBdr>
        <w:tabs>
          <w:tab w:val="left" w:pos="630"/>
          <w:tab w:val="left" w:pos="5486"/>
        </w:tabs>
        <w:spacing w:after="120" w:line="360" w:lineRule="auto"/>
        <w:rPr>
          <w:rFonts w:ascii="Arial" w:eastAsia="Arial" w:hAnsi="Arial" w:cs="Arial"/>
          <w:b/>
          <w:color w:val="010000"/>
          <w:sz w:val="20"/>
          <w:szCs w:val="20"/>
        </w:rPr>
      </w:pPr>
      <w:r>
        <w:rPr>
          <w:rFonts w:ascii="Arial" w:hAnsi="Arial"/>
          <w:b/>
          <w:color w:val="010000"/>
          <w:sz w:val="20"/>
        </w:rPr>
        <w:t xml:space="preserve">MEL: Annual Corporate Governance Report 2023 </w:t>
      </w:r>
    </w:p>
    <w:p w14:paraId="2432A1C4" w14:textId="77777777" w:rsidR="00783716" w:rsidRPr="00012E28" w:rsidRDefault="00012E28" w:rsidP="00012E28">
      <w:pPr>
        <w:pBdr>
          <w:top w:val="nil"/>
          <w:left w:val="nil"/>
          <w:bottom w:val="nil"/>
          <w:right w:val="nil"/>
          <w:between w:val="nil"/>
        </w:pBdr>
        <w:tabs>
          <w:tab w:val="left" w:pos="630"/>
          <w:tab w:val="left" w:pos="5486"/>
        </w:tabs>
        <w:spacing w:after="120" w:line="360" w:lineRule="auto"/>
        <w:rPr>
          <w:rFonts w:ascii="Arial" w:eastAsia="Arial" w:hAnsi="Arial" w:cs="Arial"/>
          <w:color w:val="010000"/>
          <w:sz w:val="20"/>
          <w:szCs w:val="20"/>
        </w:rPr>
      </w:pPr>
      <w:r>
        <w:rPr>
          <w:rFonts w:ascii="Arial" w:hAnsi="Arial"/>
          <w:color w:val="010000"/>
          <w:sz w:val="20"/>
        </w:rPr>
        <w:t>On January 26, 2024, Me Lin Steel Joint Stock Company announced Report No. 01/BC/MLS on the Annual Corporate Governance 2023 as follows:</w:t>
      </w:r>
    </w:p>
    <w:p w14:paraId="4574B4D8" w14:textId="77777777" w:rsidR="00783716" w:rsidRPr="00012E28" w:rsidRDefault="00012E28" w:rsidP="00012E28">
      <w:pPr>
        <w:numPr>
          <w:ilvl w:val="0"/>
          <w:numId w:val="3"/>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Name of listed company: Me Lin Steel Joint Stock Company</w:t>
      </w:r>
    </w:p>
    <w:p w14:paraId="294A97BD" w14:textId="77777777" w:rsidR="00783716" w:rsidRPr="00012E28" w:rsidRDefault="00012E28" w:rsidP="00012E28">
      <w:pPr>
        <w:numPr>
          <w:ilvl w:val="0"/>
          <w:numId w:val="3"/>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No. 8 Administrative Zone, Dong Da Ward, </w:t>
      </w:r>
      <w:proofErr w:type="spellStart"/>
      <w:r>
        <w:rPr>
          <w:rFonts w:ascii="Arial" w:hAnsi="Arial"/>
          <w:color w:val="010000"/>
          <w:sz w:val="20"/>
        </w:rPr>
        <w:t>Vinh</w:t>
      </w:r>
      <w:proofErr w:type="spellEnd"/>
      <w:r>
        <w:rPr>
          <w:rFonts w:ascii="Arial" w:hAnsi="Arial"/>
          <w:color w:val="010000"/>
          <w:sz w:val="20"/>
        </w:rPr>
        <w:t xml:space="preserve"> Yen City,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Province</w:t>
      </w:r>
    </w:p>
    <w:p w14:paraId="2DABFC43" w14:textId="77777777" w:rsidR="00783716" w:rsidRPr="00012E28" w:rsidRDefault="00012E28" w:rsidP="00012E28">
      <w:pPr>
        <w:numPr>
          <w:ilvl w:val="0"/>
          <w:numId w:val="3"/>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Tel: (0211)2479553</w:t>
      </w:r>
      <w:r>
        <w:rPr>
          <w:rFonts w:ascii="Arial" w:hAnsi="Arial"/>
          <w:color w:val="010000"/>
          <w:sz w:val="20"/>
        </w:rPr>
        <w:tab/>
        <w:t>Fax: (0211)2479553</w:t>
      </w:r>
    </w:p>
    <w:p w14:paraId="39F95E92" w14:textId="77777777" w:rsidR="00783716" w:rsidRPr="00012E28" w:rsidRDefault="00012E28" w:rsidP="00012E28">
      <w:pPr>
        <w:numPr>
          <w:ilvl w:val="0"/>
          <w:numId w:val="3"/>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Email: http://melinstell.vn/</w:t>
      </w:r>
    </w:p>
    <w:p w14:paraId="2EADE4C7" w14:textId="2097B056" w:rsidR="00783716" w:rsidRPr="00012E28" w:rsidRDefault="00012E28" w:rsidP="00012E28">
      <w:pPr>
        <w:numPr>
          <w:ilvl w:val="0"/>
          <w:numId w:val="3"/>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150,000,000,000</w:t>
      </w:r>
    </w:p>
    <w:p w14:paraId="602E62AF" w14:textId="77777777" w:rsidR="00783716" w:rsidRPr="00012E28" w:rsidRDefault="00012E28" w:rsidP="00012E28">
      <w:pPr>
        <w:numPr>
          <w:ilvl w:val="0"/>
          <w:numId w:val="3"/>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Exchange: HNX</w:t>
      </w:r>
    </w:p>
    <w:p w14:paraId="6E8CBCD9" w14:textId="77777777" w:rsidR="00783716" w:rsidRPr="00012E28" w:rsidRDefault="00012E28" w:rsidP="00012E28">
      <w:pPr>
        <w:numPr>
          <w:ilvl w:val="0"/>
          <w:numId w:val="3"/>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835B28A" w14:textId="77777777" w:rsidR="00783716" w:rsidRPr="00012E28" w:rsidRDefault="00012E28" w:rsidP="00012E28">
      <w:pPr>
        <w:numPr>
          <w:ilvl w:val="0"/>
          <w:numId w:val="5"/>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2F0F2C94" w14:textId="77777777" w:rsidR="00783716" w:rsidRPr="00012E28" w:rsidRDefault="00012E28" w:rsidP="00012E28">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Resolutions/Decisions of the General Meeting of Shareholders (</w:t>
      </w:r>
      <w:proofErr w:type="gramStart"/>
      <w:r>
        <w:rPr>
          <w:rFonts w:ascii="Arial" w:hAnsi="Arial"/>
          <w:color w:val="010000"/>
          <w:sz w:val="20"/>
        </w:rPr>
        <w:t>including</w:t>
      </w:r>
      <w:proofErr w:type="gramEnd"/>
      <w:r>
        <w:rPr>
          <w:rFonts w:ascii="Arial" w:hAnsi="Arial"/>
          <w:color w:val="010000"/>
          <w:sz w:val="20"/>
        </w:rPr>
        <w:t xml:space="preserve"> General Mandates approved by collecting opinions of shareholders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4"/>
        <w:gridCol w:w="3785"/>
        <w:gridCol w:w="1511"/>
        <w:gridCol w:w="3077"/>
      </w:tblGrid>
      <w:tr w:rsidR="00783716" w:rsidRPr="00012E28" w14:paraId="58E1AD26" w14:textId="77777777" w:rsidTr="00012E28">
        <w:tc>
          <w:tcPr>
            <w:tcW w:w="357" w:type="pct"/>
            <w:shd w:val="clear" w:color="auto" w:fill="auto"/>
            <w:tcMar>
              <w:top w:w="0" w:type="dxa"/>
              <w:bottom w:w="0" w:type="dxa"/>
            </w:tcMar>
            <w:vAlign w:val="center"/>
          </w:tcPr>
          <w:p w14:paraId="742DF870"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2099" w:type="pct"/>
            <w:shd w:val="clear" w:color="auto" w:fill="auto"/>
            <w:tcMar>
              <w:top w:w="0" w:type="dxa"/>
              <w:bottom w:w="0" w:type="dxa"/>
            </w:tcMar>
            <w:vAlign w:val="center"/>
          </w:tcPr>
          <w:p w14:paraId="22A0D641"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838" w:type="pct"/>
            <w:shd w:val="clear" w:color="auto" w:fill="auto"/>
            <w:tcMar>
              <w:top w:w="0" w:type="dxa"/>
              <w:bottom w:w="0" w:type="dxa"/>
            </w:tcMar>
            <w:vAlign w:val="center"/>
          </w:tcPr>
          <w:p w14:paraId="0F482EF1"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w:t>
            </w:r>
          </w:p>
        </w:tc>
        <w:tc>
          <w:tcPr>
            <w:tcW w:w="1706" w:type="pct"/>
            <w:shd w:val="clear" w:color="auto" w:fill="auto"/>
            <w:tcMar>
              <w:top w:w="0" w:type="dxa"/>
              <w:bottom w:w="0" w:type="dxa"/>
            </w:tcMar>
            <w:vAlign w:val="center"/>
          </w:tcPr>
          <w:p w14:paraId="5F3D9749"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Contents</w:t>
            </w:r>
          </w:p>
        </w:tc>
      </w:tr>
      <w:tr w:rsidR="00783716" w:rsidRPr="00012E28" w14:paraId="05C4C973" w14:textId="77777777" w:rsidTr="00012E28">
        <w:tc>
          <w:tcPr>
            <w:tcW w:w="357" w:type="pct"/>
            <w:shd w:val="clear" w:color="auto" w:fill="auto"/>
            <w:tcMar>
              <w:top w:w="0" w:type="dxa"/>
              <w:bottom w:w="0" w:type="dxa"/>
            </w:tcMar>
            <w:vAlign w:val="center"/>
          </w:tcPr>
          <w:p w14:paraId="64BC7EA4"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99" w:type="pct"/>
            <w:shd w:val="clear" w:color="auto" w:fill="auto"/>
            <w:tcMar>
              <w:top w:w="0" w:type="dxa"/>
              <w:bottom w:w="0" w:type="dxa"/>
            </w:tcMar>
            <w:vAlign w:val="center"/>
          </w:tcPr>
          <w:p w14:paraId="2E5352BD"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42/2023/NQ DHDCD</w:t>
            </w:r>
          </w:p>
        </w:tc>
        <w:tc>
          <w:tcPr>
            <w:tcW w:w="838" w:type="pct"/>
            <w:shd w:val="clear" w:color="auto" w:fill="auto"/>
            <w:tcMar>
              <w:top w:w="0" w:type="dxa"/>
              <w:bottom w:w="0" w:type="dxa"/>
            </w:tcMar>
            <w:vAlign w:val="center"/>
          </w:tcPr>
          <w:p w14:paraId="4D99EB7C"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1706" w:type="pct"/>
            <w:shd w:val="clear" w:color="auto" w:fill="auto"/>
            <w:tcMar>
              <w:top w:w="0" w:type="dxa"/>
              <w:bottom w:w="0" w:type="dxa"/>
            </w:tcMar>
            <w:vAlign w:val="center"/>
          </w:tcPr>
          <w:p w14:paraId="24EBD12F"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6970FE4B" w14:textId="77777777" w:rsidR="00783716" w:rsidRPr="00012E28" w:rsidRDefault="00012E28" w:rsidP="00012E28">
      <w:pPr>
        <w:numPr>
          <w:ilvl w:val="0"/>
          <w:numId w:val="5"/>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2ED861F5" w14:textId="77777777" w:rsidR="00783716" w:rsidRPr="00012E28" w:rsidRDefault="00012E28" w:rsidP="00012E28">
      <w:pPr>
        <w:numPr>
          <w:ilvl w:val="0"/>
          <w:numId w:val="7"/>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5000" w:type="pct"/>
        <w:tblLook w:val="0000" w:firstRow="0" w:lastRow="0" w:firstColumn="0" w:lastColumn="0" w:noHBand="0" w:noVBand="0"/>
      </w:tblPr>
      <w:tblGrid>
        <w:gridCol w:w="533"/>
        <w:gridCol w:w="2377"/>
        <w:gridCol w:w="2792"/>
        <w:gridCol w:w="1591"/>
        <w:gridCol w:w="1724"/>
      </w:tblGrid>
      <w:tr w:rsidR="00783716" w:rsidRPr="00012E28" w14:paraId="5CF1474A" w14:textId="77777777" w:rsidTr="00012E28">
        <w:tc>
          <w:tcPr>
            <w:tcW w:w="296" w:type="pct"/>
            <w:vMerge w:val="restart"/>
            <w:tcBorders>
              <w:top w:val="single" w:sz="4" w:space="0" w:color="000000"/>
              <w:left w:val="single" w:sz="4" w:space="0" w:color="000000"/>
            </w:tcBorders>
            <w:shd w:val="clear" w:color="auto" w:fill="auto"/>
            <w:tcMar>
              <w:top w:w="0" w:type="dxa"/>
              <w:bottom w:w="0" w:type="dxa"/>
            </w:tcMar>
            <w:vAlign w:val="center"/>
          </w:tcPr>
          <w:p w14:paraId="3E32BE42"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318" w:type="pct"/>
            <w:vMerge w:val="restart"/>
            <w:tcBorders>
              <w:top w:val="single" w:sz="4" w:space="0" w:color="000000"/>
              <w:left w:val="single" w:sz="4" w:space="0" w:color="000000"/>
            </w:tcBorders>
            <w:shd w:val="clear" w:color="auto" w:fill="auto"/>
            <w:tcMar>
              <w:top w:w="0" w:type="dxa"/>
              <w:bottom w:w="0" w:type="dxa"/>
            </w:tcMar>
            <w:vAlign w:val="center"/>
          </w:tcPr>
          <w:p w14:paraId="3BB9C40A"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48" w:type="pct"/>
            <w:vMerge w:val="restart"/>
            <w:tcBorders>
              <w:top w:val="single" w:sz="4" w:space="0" w:color="000000"/>
              <w:left w:val="single" w:sz="4" w:space="0" w:color="000000"/>
            </w:tcBorders>
            <w:shd w:val="clear" w:color="auto" w:fill="auto"/>
            <w:tcMar>
              <w:top w:w="0" w:type="dxa"/>
              <w:bottom w:w="0" w:type="dxa"/>
            </w:tcMar>
            <w:vAlign w:val="center"/>
          </w:tcPr>
          <w:p w14:paraId="60A29A35"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Position </w:t>
            </w:r>
          </w:p>
        </w:tc>
        <w:tc>
          <w:tcPr>
            <w:tcW w:w="183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02D6A4"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783716" w:rsidRPr="00012E28" w14:paraId="5F656F27" w14:textId="77777777" w:rsidTr="00012E28">
        <w:tc>
          <w:tcPr>
            <w:tcW w:w="296" w:type="pct"/>
            <w:vMerge/>
            <w:tcBorders>
              <w:top w:val="single" w:sz="4" w:space="0" w:color="000000"/>
              <w:left w:val="single" w:sz="4" w:space="0" w:color="000000"/>
            </w:tcBorders>
            <w:shd w:val="clear" w:color="auto" w:fill="auto"/>
            <w:tcMar>
              <w:top w:w="0" w:type="dxa"/>
              <w:bottom w:w="0" w:type="dxa"/>
            </w:tcMar>
            <w:vAlign w:val="center"/>
          </w:tcPr>
          <w:p w14:paraId="2F48C96F" w14:textId="77777777" w:rsidR="00783716" w:rsidRPr="00012E28" w:rsidRDefault="00783716" w:rsidP="00012E28">
            <w:pPr>
              <w:pBdr>
                <w:top w:val="nil"/>
                <w:left w:val="nil"/>
                <w:bottom w:val="nil"/>
                <w:right w:val="nil"/>
                <w:between w:val="nil"/>
              </w:pBdr>
              <w:spacing w:after="120" w:line="360" w:lineRule="auto"/>
              <w:rPr>
                <w:rFonts w:ascii="Arial" w:eastAsia="Arial" w:hAnsi="Arial" w:cs="Arial"/>
                <w:color w:val="010000"/>
                <w:sz w:val="20"/>
                <w:szCs w:val="20"/>
              </w:rPr>
            </w:pPr>
          </w:p>
        </w:tc>
        <w:tc>
          <w:tcPr>
            <w:tcW w:w="1318" w:type="pct"/>
            <w:vMerge/>
            <w:tcBorders>
              <w:top w:val="single" w:sz="4" w:space="0" w:color="000000"/>
              <w:left w:val="single" w:sz="4" w:space="0" w:color="000000"/>
            </w:tcBorders>
            <w:shd w:val="clear" w:color="auto" w:fill="auto"/>
            <w:tcMar>
              <w:top w:w="0" w:type="dxa"/>
              <w:bottom w:w="0" w:type="dxa"/>
            </w:tcMar>
            <w:vAlign w:val="center"/>
          </w:tcPr>
          <w:p w14:paraId="16648237" w14:textId="77777777" w:rsidR="00783716" w:rsidRPr="00012E28" w:rsidRDefault="00783716" w:rsidP="00012E28">
            <w:pPr>
              <w:pBdr>
                <w:top w:val="nil"/>
                <w:left w:val="nil"/>
                <w:bottom w:val="nil"/>
                <w:right w:val="nil"/>
                <w:between w:val="nil"/>
              </w:pBdr>
              <w:spacing w:after="120" w:line="360" w:lineRule="auto"/>
              <w:rPr>
                <w:rFonts w:ascii="Arial" w:eastAsia="Arial" w:hAnsi="Arial" w:cs="Arial"/>
                <w:color w:val="010000"/>
                <w:sz w:val="20"/>
                <w:szCs w:val="20"/>
              </w:rPr>
            </w:pPr>
          </w:p>
        </w:tc>
        <w:tc>
          <w:tcPr>
            <w:tcW w:w="1548" w:type="pct"/>
            <w:vMerge/>
            <w:tcBorders>
              <w:top w:val="single" w:sz="4" w:space="0" w:color="000000"/>
              <w:left w:val="single" w:sz="4" w:space="0" w:color="000000"/>
            </w:tcBorders>
            <w:shd w:val="clear" w:color="auto" w:fill="auto"/>
            <w:tcMar>
              <w:top w:w="0" w:type="dxa"/>
              <w:bottom w:w="0" w:type="dxa"/>
            </w:tcMar>
            <w:vAlign w:val="center"/>
          </w:tcPr>
          <w:p w14:paraId="28E4381F" w14:textId="77777777" w:rsidR="00783716" w:rsidRPr="00012E28" w:rsidRDefault="00783716" w:rsidP="00012E28">
            <w:pPr>
              <w:pBdr>
                <w:top w:val="nil"/>
                <w:left w:val="nil"/>
                <w:bottom w:val="nil"/>
                <w:right w:val="nil"/>
                <w:between w:val="nil"/>
              </w:pBdr>
              <w:spacing w:after="120" w:line="360" w:lineRule="auto"/>
              <w:rPr>
                <w:rFonts w:ascii="Arial" w:eastAsia="Arial" w:hAnsi="Arial" w:cs="Arial"/>
                <w:color w:val="010000"/>
                <w:sz w:val="20"/>
                <w:szCs w:val="20"/>
              </w:rPr>
            </w:pPr>
          </w:p>
        </w:tc>
        <w:tc>
          <w:tcPr>
            <w:tcW w:w="882" w:type="pct"/>
            <w:tcBorders>
              <w:top w:val="single" w:sz="4" w:space="0" w:color="000000"/>
              <w:left w:val="single" w:sz="4" w:space="0" w:color="000000"/>
            </w:tcBorders>
            <w:shd w:val="clear" w:color="auto" w:fill="auto"/>
            <w:tcMar>
              <w:top w:w="0" w:type="dxa"/>
              <w:bottom w:w="0" w:type="dxa"/>
            </w:tcMar>
            <w:vAlign w:val="center"/>
          </w:tcPr>
          <w:p w14:paraId="5649C352"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D6F442"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783716" w:rsidRPr="00012E28" w14:paraId="4E360126" w14:textId="77777777" w:rsidTr="00012E28">
        <w:tc>
          <w:tcPr>
            <w:tcW w:w="296" w:type="pct"/>
            <w:tcBorders>
              <w:top w:val="single" w:sz="4" w:space="0" w:color="000000"/>
              <w:left w:val="single" w:sz="4" w:space="0" w:color="000000"/>
            </w:tcBorders>
            <w:shd w:val="clear" w:color="auto" w:fill="auto"/>
            <w:tcMar>
              <w:top w:w="0" w:type="dxa"/>
              <w:bottom w:w="0" w:type="dxa"/>
            </w:tcMar>
            <w:vAlign w:val="center"/>
          </w:tcPr>
          <w:p w14:paraId="51660994"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18" w:type="pct"/>
            <w:tcBorders>
              <w:top w:val="single" w:sz="4" w:space="0" w:color="000000"/>
              <w:left w:val="single" w:sz="4" w:space="0" w:color="000000"/>
            </w:tcBorders>
            <w:shd w:val="clear" w:color="auto" w:fill="auto"/>
            <w:tcMar>
              <w:top w:w="0" w:type="dxa"/>
              <w:bottom w:w="0" w:type="dxa"/>
            </w:tcMar>
            <w:vAlign w:val="center"/>
          </w:tcPr>
          <w:p w14:paraId="528A4782"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Le Thi </w:t>
            </w:r>
            <w:proofErr w:type="spellStart"/>
            <w:r>
              <w:rPr>
                <w:rFonts w:ascii="Arial" w:hAnsi="Arial"/>
                <w:color w:val="010000"/>
                <w:sz w:val="20"/>
              </w:rPr>
              <w:t>Huong</w:t>
            </w:r>
            <w:proofErr w:type="spellEnd"/>
            <w:r>
              <w:rPr>
                <w:rFonts w:ascii="Arial" w:hAnsi="Arial"/>
                <w:color w:val="010000"/>
                <w:sz w:val="20"/>
              </w:rPr>
              <w:t xml:space="preserve"> Giang</w:t>
            </w:r>
          </w:p>
        </w:tc>
        <w:tc>
          <w:tcPr>
            <w:tcW w:w="1548" w:type="pct"/>
            <w:tcBorders>
              <w:top w:val="single" w:sz="4" w:space="0" w:color="000000"/>
              <w:left w:val="single" w:sz="4" w:space="0" w:color="000000"/>
            </w:tcBorders>
            <w:shd w:val="clear" w:color="auto" w:fill="auto"/>
            <w:tcMar>
              <w:top w:w="0" w:type="dxa"/>
              <w:bottom w:w="0" w:type="dxa"/>
            </w:tcMar>
            <w:vAlign w:val="center"/>
          </w:tcPr>
          <w:p w14:paraId="1DE630C7"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82" w:type="pct"/>
            <w:tcBorders>
              <w:top w:val="single" w:sz="4" w:space="0" w:color="000000"/>
              <w:left w:val="single" w:sz="4" w:space="0" w:color="000000"/>
            </w:tcBorders>
            <w:shd w:val="clear" w:color="auto" w:fill="auto"/>
            <w:tcMar>
              <w:top w:w="0" w:type="dxa"/>
              <w:bottom w:w="0" w:type="dxa"/>
            </w:tcMar>
            <w:vAlign w:val="center"/>
          </w:tcPr>
          <w:p w14:paraId="22EA0103"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October 08, 2015</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3584D8" w14:textId="77777777" w:rsidR="00783716" w:rsidRPr="00012E28" w:rsidRDefault="00783716" w:rsidP="00012E28">
            <w:pPr>
              <w:tabs>
                <w:tab w:val="left" w:pos="630"/>
              </w:tabs>
              <w:spacing w:after="120" w:line="360" w:lineRule="auto"/>
              <w:rPr>
                <w:rFonts w:ascii="Arial" w:eastAsia="Arial" w:hAnsi="Arial" w:cs="Arial"/>
                <w:color w:val="010000"/>
                <w:sz w:val="20"/>
                <w:szCs w:val="20"/>
              </w:rPr>
            </w:pPr>
          </w:p>
        </w:tc>
      </w:tr>
      <w:tr w:rsidR="00783716" w:rsidRPr="00012E28" w14:paraId="5D7B12F0" w14:textId="77777777" w:rsidTr="00012E28">
        <w:tc>
          <w:tcPr>
            <w:tcW w:w="296" w:type="pct"/>
            <w:tcBorders>
              <w:top w:val="single" w:sz="4" w:space="0" w:color="000000"/>
              <w:left w:val="single" w:sz="4" w:space="0" w:color="000000"/>
            </w:tcBorders>
            <w:shd w:val="clear" w:color="auto" w:fill="auto"/>
            <w:tcMar>
              <w:top w:w="0" w:type="dxa"/>
              <w:bottom w:w="0" w:type="dxa"/>
            </w:tcMar>
            <w:vAlign w:val="center"/>
          </w:tcPr>
          <w:p w14:paraId="08D6EEDE"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18" w:type="pct"/>
            <w:tcBorders>
              <w:top w:val="single" w:sz="4" w:space="0" w:color="000000"/>
              <w:left w:val="single" w:sz="4" w:space="0" w:color="000000"/>
            </w:tcBorders>
            <w:shd w:val="clear" w:color="auto" w:fill="auto"/>
            <w:tcMar>
              <w:top w:w="0" w:type="dxa"/>
              <w:bottom w:w="0" w:type="dxa"/>
            </w:tcMar>
            <w:vAlign w:val="center"/>
          </w:tcPr>
          <w:p w14:paraId="389668E1"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Quang</w:t>
            </w:r>
            <w:proofErr w:type="spellEnd"/>
          </w:p>
        </w:tc>
        <w:tc>
          <w:tcPr>
            <w:tcW w:w="1548" w:type="pct"/>
            <w:tcBorders>
              <w:top w:val="single" w:sz="4" w:space="0" w:color="000000"/>
              <w:left w:val="single" w:sz="4" w:space="0" w:color="000000"/>
            </w:tcBorders>
            <w:shd w:val="clear" w:color="auto" w:fill="auto"/>
            <w:tcMar>
              <w:top w:w="0" w:type="dxa"/>
              <w:bottom w:w="0" w:type="dxa"/>
            </w:tcMar>
            <w:vAlign w:val="center"/>
          </w:tcPr>
          <w:p w14:paraId="7D425C59"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w:t>
            </w:r>
          </w:p>
        </w:tc>
        <w:tc>
          <w:tcPr>
            <w:tcW w:w="882" w:type="pct"/>
            <w:tcBorders>
              <w:top w:val="single" w:sz="4" w:space="0" w:color="000000"/>
              <w:left w:val="single" w:sz="4" w:space="0" w:color="000000"/>
            </w:tcBorders>
            <w:shd w:val="clear" w:color="auto" w:fill="auto"/>
            <w:tcMar>
              <w:top w:w="0" w:type="dxa"/>
              <w:bottom w:w="0" w:type="dxa"/>
            </w:tcMar>
            <w:vAlign w:val="center"/>
          </w:tcPr>
          <w:p w14:paraId="75DDAFA6"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October 08, 2015</w:t>
            </w:r>
          </w:p>
        </w:tc>
        <w:tc>
          <w:tcPr>
            <w:tcW w:w="9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A8741B" w14:textId="77777777" w:rsidR="00783716" w:rsidRPr="00012E28" w:rsidRDefault="00783716" w:rsidP="00012E28">
            <w:pPr>
              <w:tabs>
                <w:tab w:val="left" w:pos="630"/>
              </w:tabs>
              <w:spacing w:after="120" w:line="360" w:lineRule="auto"/>
              <w:rPr>
                <w:rFonts w:ascii="Arial" w:eastAsia="Arial" w:hAnsi="Arial" w:cs="Arial"/>
                <w:color w:val="010000"/>
                <w:sz w:val="20"/>
                <w:szCs w:val="20"/>
              </w:rPr>
            </w:pPr>
          </w:p>
        </w:tc>
      </w:tr>
      <w:tr w:rsidR="00783716" w:rsidRPr="00012E28" w14:paraId="2DF8EC9C" w14:textId="77777777" w:rsidTr="00012E28">
        <w:tc>
          <w:tcPr>
            <w:tcW w:w="2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9266F0"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83F8A6"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Bach Thi Ngoc </w:t>
            </w:r>
            <w:proofErr w:type="spellStart"/>
            <w:r>
              <w:rPr>
                <w:rFonts w:ascii="Arial" w:hAnsi="Arial"/>
                <w:color w:val="010000"/>
                <w:sz w:val="20"/>
              </w:rPr>
              <w:t>Thuy</w:t>
            </w:r>
            <w:proofErr w:type="spellEnd"/>
          </w:p>
        </w:tc>
        <w:tc>
          <w:tcPr>
            <w:tcW w:w="15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E6F4FD"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514AFA"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April 21, 2018</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B63416" w14:textId="77777777" w:rsidR="00783716" w:rsidRPr="00012E28" w:rsidRDefault="00783716" w:rsidP="00012E28">
            <w:pPr>
              <w:tabs>
                <w:tab w:val="left" w:pos="630"/>
              </w:tabs>
              <w:spacing w:after="120" w:line="360" w:lineRule="auto"/>
              <w:rPr>
                <w:rFonts w:ascii="Arial" w:eastAsia="Arial" w:hAnsi="Arial" w:cs="Arial"/>
                <w:color w:val="010000"/>
                <w:sz w:val="20"/>
                <w:szCs w:val="20"/>
              </w:rPr>
            </w:pPr>
          </w:p>
        </w:tc>
      </w:tr>
    </w:tbl>
    <w:p w14:paraId="4199F47D" w14:textId="77777777" w:rsidR="00783716" w:rsidRPr="00012E28" w:rsidRDefault="00012E28" w:rsidP="00012E28">
      <w:pPr>
        <w:numPr>
          <w:ilvl w:val="0"/>
          <w:numId w:val="7"/>
        </w:numPr>
        <w:pBdr>
          <w:top w:val="nil"/>
          <w:left w:val="nil"/>
          <w:bottom w:val="nil"/>
          <w:right w:val="nil"/>
          <w:between w:val="nil"/>
        </w:pBdr>
        <w:tabs>
          <w:tab w:val="left" w:pos="630"/>
          <w:tab w:val="left" w:pos="1965"/>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4"/>
        <w:gridCol w:w="2521"/>
        <w:gridCol w:w="1940"/>
        <w:gridCol w:w="3892"/>
      </w:tblGrid>
      <w:tr w:rsidR="00783716" w:rsidRPr="00012E28" w14:paraId="572E51CF" w14:textId="77777777" w:rsidTr="00012E28">
        <w:tc>
          <w:tcPr>
            <w:tcW w:w="368" w:type="pct"/>
            <w:shd w:val="clear" w:color="auto" w:fill="auto"/>
            <w:tcMar>
              <w:top w:w="0" w:type="dxa"/>
              <w:bottom w:w="0" w:type="dxa"/>
            </w:tcMar>
            <w:vAlign w:val="center"/>
          </w:tcPr>
          <w:p w14:paraId="4A4534C1"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398" w:type="pct"/>
            <w:shd w:val="clear" w:color="auto" w:fill="auto"/>
            <w:tcMar>
              <w:top w:w="0" w:type="dxa"/>
              <w:bottom w:w="0" w:type="dxa"/>
            </w:tcMar>
            <w:vAlign w:val="center"/>
          </w:tcPr>
          <w:p w14:paraId="5C05A5AE"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076" w:type="pct"/>
            <w:shd w:val="clear" w:color="auto" w:fill="auto"/>
            <w:tcMar>
              <w:top w:w="0" w:type="dxa"/>
              <w:bottom w:w="0" w:type="dxa"/>
            </w:tcMar>
            <w:vAlign w:val="center"/>
          </w:tcPr>
          <w:p w14:paraId="5FB1EEAF"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Date</w:t>
            </w:r>
          </w:p>
        </w:tc>
        <w:tc>
          <w:tcPr>
            <w:tcW w:w="2158" w:type="pct"/>
            <w:shd w:val="clear" w:color="auto" w:fill="auto"/>
            <w:tcMar>
              <w:top w:w="0" w:type="dxa"/>
              <w:bottom w:w="0" w:type="dxa"/>
            </w:tcMar>
            <w:vAlign w:val="center"/>
          </w:tcPr>
          <w:p w14:paraId="481E8DAF"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Content</w:t>
            </w:r>
          </w:p>
        </w:tc>
      </w:tr>
      <w:tr w:rsidR="00783716" w:rsidRPr="00012E28" w14:paraId="4A255C67" w14:textId="77777777" w:rsidTr="00012E28">
        <w:tc>
          <w:tcPr>
            <w:tcW w:w="368" w:type="pct"/>
            <w:shd w:val="clear" w:color="auto" w:fill="auto"/>
            <w:tcMar>
              <w:top w:w="0" w:type="dxa"/>
              <w:bottom w:w="0" w:type="dxa"/>
            </w:tcMar>
            <w:vAlign w:val="center"/>
          </w:tcPr>
          <w:p w14:paraId="270546DF"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98" w:type="pct"/>
            <w:shd w:val="clear" w:color="auto" w:fill="auto"/>
            <w:tcMar>
              <w:top w:w="0" w:type="dxa"/>
              <w:bottom w:w="0" w:type="dxa"/>
            </w:tcMar>
            <w:vAlign w:val="center"/>
          </w:tcPr>
          <w:p w14:paraId="107C963B"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1201/2023/NQ-HDQT</w:t>
            </w:r>
          </w:p>
        </w:tc>
        <w:tc>
          <w:tcPr>
            <w:tcW w:w="1076" w:type="pct"/>
            <w:shd w:val="clear" w:color="auto" w:fill="auto"/>
            <w:tcMar>
              <w:top w:w="0" w:type="dxa"/>
              <w:bottom w:w="0" w:type="dxa"/>
            </w:tcMar>
            <w:vAlign w:val="center"/>
          </w:tcPr>
          <w:p w14:paraId="169C1846"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2158" w:type="pct"/>
            <w:shd w:val="clear" w:color="auto" w:fill="auto"/>
            <w:tcMar>
              <w:top w:w="0" w:type="dxa"/>
              <w:bottom w:w="0" w:type="dxa"/>
            </w:tcMar>
            <w:vAlign w:val="center"/>
          </w:tcPr>
          <w:p w14:paraId="7D5BE9CD"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w:t>
            </w:r>
            <w:r>
              <w:rPr>
                <w:rFonts w:ascii="Arial" w:hAnsi="Arial"/>
                <w:color w:val="010000"/>
                <w:sz w:val="20"/>
              </w:rPr>
              <w:lastRenderedPageBreak/>
              <w:t>results of Q4/2022 and implement the Plan of Q1/2023.</w:t>
            </w:r>
          </w:p>
        </w:tc>
      </w:tr>
      <w:tr w:rsidR="00783716" w:rsidRPr="00012E28" w14:paraId="49CBF77E" w14:textId="77777777" w:rsidTr="00012E28">
        <w:tc>
          <w:tcPr>
            <w:tcW w:w="368" w:type="pct"/>
            <w:shd w:val="clear" w:color="auto" w:fill="auto"/>
            <w:tcMar>
              <w:top w:w="0" w:type="dxa"/>
              <w:bottom w:w="0" w:type="dxa"/>
            </w:tcMar>
            <w:vAlign w:val="center"/>
          </w:tcPr>
          <w:p w14:paraId="1656A9DF"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1398" w:type="pct"/>
            <w:shd w:val="clear" w:color="auto" w:fill="auto"/>
            <w:tcMar>
              <w:top w:w="0" w:type="dxa"/>
              <w:bottom w:w="0" w:type="dxa"/>
            </w:tcMar>
            <w:vAlign w:val="center"/>
          </w:tcPr>
          <w:p w14:paraId="15BF8A4F"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1004/2023/NQ-HDQT</w:t>
            </w:r>
          </w:p>
        </w:tc>
        <w:tc>
          <w:tcPr>
            <w:tcW w:w="1076" w:type="pct"/>
            <w:shd w:val="clear" w:color="auto" w:fill="auto"/>
            <w:tcMar>
              <w:top w:w="0" w:type="dxa"/>
              <w:bottom w:w="0" w:type="dxa"/>
            </w:tcMar>
            <w:vAlign w:val="center"/>
          </w:tcPr>
          <w:p w14:paraId="7029B850"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2158" w:type="pct"/>
            <w:shd w:val="clear" w:color="auto" w:fill="auto"/>
            <w:tcMar>
              <w:top w:w="0" w:type="dxa"/>
              <w:bottom w:w="0" w:type="dxa"/>
            </w:tcMar>
            <w:vAlign w:val="center"/>
          </w:tcPr>
          <w:p w14:paraId="0B90B712"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of Q1/2023 and implement the Plan of Q2/2023.</w:t>
            </w:r>
          </w:p>
        </w:tc>
      </w:tr>
      <w:tr w:rsidR="00783716" w:rsidRPr="00012E28" w14:paraId="34E89DA4" w14:textId="77777777" w:rsidTr="00012E28">
        <w:tc>
          <w:tcPr>
            <w:tcW w:w="368" w:type="pct"/>
            <w:shd w:val="clear" w:color="auto" w:fill="auto"/>
            <w:tcMar>
              <w:top w:w="0" w:type="dxa"/>
              <w:bottom w:w="0" w:type="dxa"/>
            </w:tcMar>
            <w:vAlign w:val="center"/>
          </w:tcPr>
          <w:p w14:paraId="30E28154"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98" w:type="pct"/>
            <w:shd w:val="clear" w:color="auto" w:fill="auto"/>
            <w:tcMar>
              <w:top w:w="0" w:type="dxa"/>
              <w:bottom w:w="0" w:type="dxa"/>
            </w:tcMar>
            <w:vAlign w:val="center"/>
          </w:tcPr>
          <w:p w14:paraId="7C884436"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42/2023/NQ DHDCD</w:t>
            </w:r>
          </w:p>
        </w:tc>
        <w:tc>
          <w:tcPr>
            <w:tcW w:w="1076" w:type="pct"/>
            <w:shd w:val="clear" w:color="auto" w:fill="auto"/>
            <w:tcMar>
              <w:top w:w="0" w:type="dxa"/>
              <w:bottom w:w="0" w:type="dxa"/>
            </w:tcMar>
            <w:vAlign w:val="center"/>
          </w:tcPr>
          <w:p w14:paraId="12ADBD83"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2158" w:type="pct"/>
            <w:shd w:val="clear" w:color="auto" w:fill="auto"/>
            <w:tcMar>
              <w:top w:w="0" w:type="dxa"/>
              <w:bottom w:w="0" w:type="dxa"/>
            </w:tcMar>
            <w:vAlign w:val="center"/>
          </w:tcPr>
          <w:p w14:paraId="2E4C01AA"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783716" w:rsidRPr="00012E28" w14:paraId="0E688F32" w14:textId="77777777" w:rsidTr="00012E28">
        <w:tc>
          <w:tcPr>
            <w:tcW w:w="368" w:type="pct"/>
            <w:shd w:val="clear" w:color="auto" w:fill="auto"/>
            <w:tcMar>
              <w:top w:w="0" w:type="dxa"/>
              <w:bottom w:w="0" w:type="dxa"/>
            </w:tcMar>
            <w:vAlign w:val="center"/>
          </w:tcPr>
          <w:p w14:paraId="5AF46FF9"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398" w:type="pct"/>
            <w:shd w:val="clear" w:color="auto" w:fill="auto"/>
            <w:tcMar>
              <w:top w:w="0" w:type="dxa"/>
              <w:bottom w:w="0" w:type="dxa"/>
            </w:tcMar>
            <w:vAlign w:val="center"/>
          </w:tcPr>
          <w:p w14:paraId="6E7883AA"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  200623/NQ/MLS</w:t>
            </w:r>
          </w:p>
        </w:tc>
        <w:tc>
          <w:tcPr>
            <w:tcW w:w="1076" w:type="pct"/>
            <w:shd w:val="clear" w:color="auto" w:fill="auto"/>
            <w:tcMar>
              <w:top w:w="0" w:type="dxa"/>
              <w:bottom w:w="0" w:type="dxa"/>
            </w:tcMar>
            <w:vAlign w:val="center"/>
          </w:tcPr>
          <w:p w14:paraId="205FF34A"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158" w:type="pct"/>
            <w:shd w:val="clear" w:color="auto" w:fill="auto"/>
            <w:tcMar>
              <w:top w:w="0" w:type="dxa"/>
              <w:bottom w:w="0" w:type="dxa"/>
            </w:tcMar>
            <w:vAlign w:val="center"/>
          </w:tcPr>
          <w:p w14:paraId="1C053254"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Approve to borrow capital at Vietnam Bank for Agriculture and Rural Development - My </w:t>
            </w:r>
            <w:proofErr w:type="spellStart"/>
            <w:r>
              <w:rPr>
                <w:rFonts w:ascii="Arial" w:hAnsi="Arial"/>
                <w:color w:val="010000"/>
                <w:sz w:val="20"/>
              </w:rPr>
              <w:t>Dinh</w:t>
            </w:r>
            <w:proofErr w:type="spellEnd"/>
            <w:r>
              <w:rPr>
                <w:rFonts w:ascii="Arial" w:hAnsi="Arial"/>
                <w:color w:val="010000"/>
                <w:sz w:val="20"/>
              </w:rPr>
              <w:t xml:space="preserve"> Branch</w:t>
            </w:r>
          </w:p>
        </w:tc>
      </w:tr>
      <w:tr w:rsidR="00783716" w:rsidRPr="00012E28" w14:paraId="66E2BE30" w14:textId="77777777" w:rsidTr="00012E28">
        <w:tc>
          <w:tcPr>
            <w:tcW w:w="368" w:type="pct"/>
            <w:shd w:val="clear" w:color="auto" w:fill="auto"/>
            <w:tcMar>
              <w:top w:w="0" w:type="dxa"/>
              <w:bottom w:w="0" w:type="dxa"/>
            </w:tcMar>
            <w:vAlign w:val="center"/>
          </w:tcPr>
          <w:p w14:paraId="5C4A1A00"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398" w:type="pct"/>
            <w:shd w:val="clear" w:color="auto" w:fill="auto"/>
            <w:tcMar>
              <w:top w:w="0" w:type="dxa"/>
              <w:bottom w:w="0" w:type="dxa"/>
            </w:tcMar>
            <w:vAlign w:val="center"/>
          </w:tcPr>
          <w:p w14:paraId="21D44B9E"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 260623/NQ/MLS</w:t>
            </w:r>
          </w:p>
        </w:tc>
        <w:tc>
          <w:tcPr>
            <w:tcW w:w="1076" w:type="pct"/>
            <w:shd w:val="clear" w:color="auto" w:fill="auto"/>
            <w:tcMar>
              <w:top w:w="0" w:type="dxa"/>
              <w:bottom w:w="0" w:type="dxa"/>
            </w:tcMar>
            <w:vAlign w:val="center"/>
          </w:tcPr>
          <w:p w14:paraId="6865A92A"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2158" w:type="pct"/>
            <w:shd w:val="clear" w:color="auto" w:fill="auto"/>
            <w:tcMar>
              <w:top w:w="0" w:type="dxa"/>
              <w:bottom w:w="0" w:type="dxa"/>
            </w:tcMar>
            <w:vAlign w:val="center"/>
          </w:tcPr>
          <w:p w14:paraId="1F179603" w14:textId="507B2228" w:rsidR="00783716" w:rsidRPr="00012E28" w:rsidRDefault="00012E28" w:rsidP="0015699D">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selecting ASCO Firm Auditing and Valuation Company Limited.</w:t>
            </w:r>
          </w:p>
        </w:tc>
      </w:tr>
      <w:tr w:rsidR="00783716" w:rsidRPr="00012E28" w14:paraId="72342D3E" w14:textId="77777777" w:rsidTr="00012E28">
        <w:tc>
          <w:tcPr>
            <w:tcW w:w="368" w:type="pct"/>
            <w:shd w:val="clear" w:color="auto" w:fill="auto"/>
            <w:tcMar>
              <w:top w:w="0" w:type="dxa"/>
              <w:bottom w:w="0" w:type="dxa"/>
            </w:tcMar>
            <w:vAlign w:val="center"/>
          </w:tcPr>
          <w:p w14:paraId="23A7341F"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398" w:type="pct"/>
            <w:shd w:val="clear" w:color="auto" w:fill="auto"/>
            <w:tcMar>
              <w:top w:w="0" w:type="dxa"/>
              <w:bottom w:w="0" w:type="dxa"/>
            </w:tcMar>
            <w:vAlign w:val="center"/>
          </w:tcPr>
          <w:p w14:paraId="60874654"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0507/2023/NQ-HDQT</w:t>
            </w:r>
          </w:p>
        </w:tc>
        <w:tc>
          <w:tcPr>
            <w:tcW w:w="1076" w:type="pct"/>
            <w:shd w:val="clear" w:color="auto" w:fill="auto"/>
            <w:tcMar>
              <w:top w:w="0" w:type="dxa"/>
              <w:bottom w:w="0" w:type="dxa"/>
            </w:tcMar>
            <w:vAlign w:val="center"/>
          </w:tcPr>
          <w:p w14:paraId="40A1DFC7"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2158" w:type="pct"/>
            <w:shd w:val="clear" w:color="auto" w:fill="auto"/>
            <w:tcMar>
              <w:top w:w="0" w:type="dxa"/>
              <w:bottom w:w="0" w:type="dxa"/>
            </w:tcMar>
            <w:vAlign w:val="center"/>
          </w:tcPr>
          <w:p w14:paraId="1D12B847" w14:textId="28B9F2B4"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of Q2/2023 and implement the Plan of Q3/2023.</w:t>
            </w:r>
          </w:p>
        </w:tc>
      </w:tr>
      <w:tr w:rsidR="00783716" w:rsidRPr="00012E28" w14:paraId="70CBA59C" w14:textId="77777777" w:rsidTr="00012E28">
        <w:tc>
          <w:tcPr>
            <w:tcW w:w="368" w:type="pct"/>
            <w:shd w:val="clear" w:color="auto" w:fill="auto"/>
            <w:tcMar>
              <w:top w:w="0" w:type="dxa"/>
              <w:bottom w:w="0" w:type="dxa"/>
            </w:tcMar>
            <w:vAlign w:val="center"/>
          </w:tcPr>
          <w:p w14:paraId="56B89F3B"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398" w:type="pct"/>
            <w:shd w:val="clear" w:color="auto" w:fill="auto"/>
            <w:tcMar>
              <w:top w:w="0" w:type="dxa"/>
              <w:bottom w:w="0" w:type="dxa"/>
            </w:tcMar>
            <w:vAlign w:val="center"/>
          </w:tcPr>
          <w:p w14:paraId="03C17015"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0910/2023/NQ-HDQT</w:t>
            </w:r>
          </w:p>
        </w:tc>
        <w:tc>
          <w:tcPr>
            <w:tcW w:w="1076" w:type="pct"/>
            <w:shd w:val="clear" w:color="auto" w:fill="auto"/>
            <w:tcMar>
              <w:top w:w="0" w:type="dxa"/>
              <w:bottom w:w="0" w:type="dxa"/>
            </w:tcMar>
            <w:vAlign w:val="center"/>
          </w:tcPr>
          <w:p w14:paraId="2EF57A58"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2158" w:type="pct"/>
            <w:shd w:val="clear" w:color="auto" w:fill="auto"/>
            <w:tcMar>
              <w:top w:w="0" w:type="dxa"/>
              <w:bottom w:w="0" w:type="dxa"/>
            </w:tcMar>
            <w:vAlign w:val="center"/>
          </w:tcPr>
          <w:p w14:paraId="1A635BF6" w14:textId="0EBC00F6"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of Q3/2023 and implement the Plan of Q4/2023.</w:t>
            </w:r>
          </w:p>
        </w:tc>
      </w:tr>
    </w:tbl>
    <w:p w14:paraId="4F9D492F" w14:textId="77777777" w:rsidR="00783716" w:rsidRPr="00012E28" w:rsidRDefault="00012E28" w:rsidP="00012E28">
      <w:pPr>
        <w:numPr>
          <w:ilvl w:val="0"/>
          <w:numId w:val="5"/>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(Report of 2023)</w:t>
      </w:r>
    </w:p>
    <w:p w14:paraId="600D5F1F" w14:textId="77777777" w:rsidR="00783716" w:rsidRPr="00012E28" w:rsidRDefault="00012E28" w:rsidP="00012E28">
      <w:pPr>
        <w:numPr>
          <w:ilvl w:val="0"/>
          <w:numId w:val="4"/>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4"/>
        <w:gridCol w:w="2521"/>
        <w:gridCol w:w="2705"/>
        <w:gridCol w:w="3127"/>
      </w:tblGrid>
      <w:tr w:rsidR="00783716" w:rsidRPr="00012E28" w14:paraId="3F5BA200" w14:textId="77777777" w:rsidTr="00012E28">
        <w:tc>
          <w:tcPr>
            <w:tcW w:w="368" w:type="pct"/>
            <w:shd w:val="clear" w:color="auto" w:fill="auto"/>
            <w:tcMar>
              <w:top w:w="0" w:type="dxa"/>
              <w:bottom w:w="0" w:type="dxa"/>
            </w:tcMar>
            <w:vAlign w:val="center"/>
          </w:tcPr>
          <w:p w14:paraId="7C071A4D"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98" w:type="pct"/>
            <w:shd w:val="clear" w:color="auto" w:fill="auto"/>
            <w:tcMar>
              <w:top w:w="0" w:type="dxa"/>
              <w:bottom w:w="0" w:type="dxa"/>
            </w:tcMar>
            <w:vAlign w:val="center"/>
          </w:tcPr>
          <w:p w14:paraId="3788E759"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500" w:type="pct"/>
            <w:shd w:val="clear" w:color="auto" w:fill="auto"/>
            <w:tcMar>
              <w:top w:w="0" w:type="dxa"/>
              <w:bottom w:w="0" w:type="dxa"/>
            </w:tcMar>
            <w:vAlign w:val="center"/>
          </w:tcPr>
          <w:p w14:paraId="1A20000D"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734" w:type="pct"/>
            <w:shd w:val="clear" w:color="auto" w:fill="auto"/>
            <w:tcMar>
              <w:top w:w="0" w:type="dxa"/>
              <w:bottom w:w="0" w:type="dxa"/>
            </w:tcMar>
            <w:vAlign w:val="center"/>
          </w:tcPr>
          <w:p w14:paraId="58AEA779"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783716" w:rsidRPr="00012E28" w14:paraId="64CA75DA" w14:textId="77777777" w:rsidTr="00012E28">
        <w:tc>
          <w:tcPr>
            <w:tcW w:w="368" w:type="pct"/>
            <w:shd w:val="clear" w:color="auto" w:fill="auto"/>
            <w:tcMar>
              <w:top w:w="0" w:type="dxa"/>
              <w:bottom w:w="0" w:type="dxa"/>
            </w:tcMar>
            <w:vAlign w:val="center"/>
          </w:tcPr>
          <w:p w14:paraId="3962BA0F"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98" w:type="pct"/>
            <w:shd w:val="clear" w:color="auto" w:fill="auto"/>
            <w:tcMar>
              <w:top w:w="0" w:type="dxa"/>
              <w:bottom w:w="0" w:type="dxa"/>
            </w:tcMar>
            <w:vAlign w:val="center"/>
          </w:tcPr>
          <w:p w14:paraId="1B88A60C"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Nguyen The Giang</w:t>
            </w:r>
          </w:p>
        </w:tc>
        <w:tc>
          <w:tcPr>
            <w:tcW w:w="1500" w:type="pct"/>
            <w:shd w:val="clear" w:color="auto" w:fill="auto"/>
            <w:tcMar>
              <w:top w:w="0" w:type="dxa"/>
              <w:bottom w:w="0" w:type="dxa"/>
            </w:tcMar>
            <w:vAlign w:val="center"/>
          </w:tcPr>
          <w:p w14:paraId="6456D09B"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34" w:type="pct"/>
            <w:shd w:val="clear" w:color="auto" w:fill="auto"/>
            <w:tcMar>
              <w:top w:w="0" w:type="dxa"/>
              <w:bottom w:w="0" w:type="dxa"/>
            </w:tcMar>
            <w:vAlign w:val="center"/>
          </w:tcPr>
          <w:p w14:paraId="718DB7A0"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April 21, 2018</w:t>
            </w:r>
          </w:p>
        </w:tc>
      </w:tr>
      <w:tr w:rsidR="00783716" w:rsidRPr="00012E28" w14:paraId="7619C6DA" w14:textId="77777777" w:rsidTr="00012E28">
        <w:tc>
          <w:tcPr>
            <w:tcW w:w="368" w:type="pct"/>
            <w:shd w:val="clear" w:color="auto" w:fill="auto"/>
            <w:tcMar>
              <w:top w:w="0" w:type="dxa"/>
              <w:bottom w:w="0" w:type="dxa"/>
            </w:tcMar>
            <w:vAlign w:val="center"/>
          </w:tcPr>
          <w:p w14:paraId="4618086F"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98" w:type="pct"/>
            <w:shd w:val="clear" w:color="auto" w:fill="auto"/>
            <w:tcMar>
              <w:top w:w="0" w:type="dxa"/>
              <w:bottom w:w="0" w:type="dxa"/>
            </w:tcMar>
            <w:vAlign w:val="center"/>
          </w:tcPr>
          <w:p w14:paraId="230854CE"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Hai</w:t>
            </w:r>
            <w:proofErr w:type="spellEnd"/>
          </w:p>
        </w:tc>
        <w:tc>
          <w:tcPr>
            <w:tcW w:w="1500" w:type="pct"/>
            <w:shd w:val="clear" w:color="auto" w:fill="auto"/>
            <w:tcMar>
              <w:top w:w="0" w:type="dxa"/>
              <w:bottom w:w="0" w:type="dxa"/>
            </w:tcMar>
            <w:vAlign w:val="center"/>
          </w:tcPr>
          <w:p w14:paraId="11AA2B72"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34" w:type="pct"/>
            <w:shd w:val="clear" w:color="auto" w:fill="auto"/>
            <w:tcMar>
              <w:top w:w="0" w:type="dxa"/>
              <w:bottom w:w="0" w:type="dxa"/>
            </w:tcMar>
            <w:vAlign w:val="center"/>
          </w:tcPr>
          <w:p w14:paraId="48516844"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May 21, 2021</w:t>
            </w:r>
          </w:p>
        </w:tc>
      </w:tr>
      <w:tr w:rsidR="00783716" w:rsidRPr="00012E28" w14:paraId="77A3CEB0" w14:textId="77777777" w:rsidTr="00012E28">
        <w:tc>
          <w:tcPr>
            <w:tcW w:w="368" w:type="pct"/>
            <w:shd w:val="clear" w:color="auto" w:fill="auto"/>
            <w:tcMar>
              <w:top w:w="0" w:type="dxa"/>
              <w:bottom w:w="0" w:type="dxa"/>
            </w:tcMar>
            <w:vAlign w:val="center"/>
          </w:tcPr>
          <w:p w14:paraId="55EE8457"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98" w:type="pct"/>
            <w:shd w:val="clear" w:color="auto" w:fill="auto"/>
            <w:tcMar>
              <w:top w:w="0" w:type="dxa"/>
              <w:bottom w:w="0" w:type="dxa"/>
            </w:tcMar>
            <w:vAlign w:val="center"/>
          </w:tcPr>
          <w:p w14:paraId="3A57F438"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Chu </w:t>
            </w:r>
            <w:proofErr w:type="spellStart"/>
            <w:r>
              <w:rPr>
                <w:rFonts w:ascii="Arial" w:hAnsi="Arial"/>
                <w:color w:val="010000"/>
                <w:sz w:val="20"/>
              </w:rPr>
              <w:t>Duc</w:t>
            </w:r>
            <w:proofErr w:type="spellEnd"/>
            <w:r>
              <w:rPr>
                <w:rFonts w:ascii="Arial" w:hAnsi="Arial"/>
                <w:color w:val="010000"/>
                <w:sz w:val="20"/>
              </w:rPr>
              <w:t xml:space="preserve"> </w:t>
            </w:r>
            <w:proofErr w:type="spellStart"/>
            <w:r>
              <w:rPr>
                <w:rFonts w:ascii="Arial" w:hAnsi="Arial"/>
                <w:color w:val="010000"/>
                <w:sz w:val="20"/>
              </w:rPr>
              <w:t>Khuong</w:t>
            </w:r>
            <w:proofErr w:type="spellEnd"/>
          </w:p>
        </w:tc>
        <w:tc>
          <w:tcPr>
            <w:tcW w:w="1500" w:type="pct"/>
            <w:shd w:val="clear" w:color="auto" w:fill="auto"/>
            <w:tcMar>
              <w:top w:w="0" w:type="dxa"/>
              <w:bottom w:w="0" w:type="dxa"/>
            </w:tcMar>
            <w:vAlign w:val="center"/>
          </w:tcPr>
          <w:p w14:paraId="5B40D06C"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34" w:type="pct"/>
            <w:shd w:val="clear" w:color="auto" w:fill="auto"/>
            <w:tcMar>
              <w:top w:w="0" w:type="dxa"/>
              <w:bottom w:w="0" w:type="dxa"/>
            </w:tcMar>
            <w:vAlign w:val="center"/>
          </w:tcPr>
          <w:p w14:paraId="6088B565"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October 08, 2015</w:t>
            </w:r>
          </w:p>
        </w:tc>
      </w:tr>
    </w:tbl>
    <w:p w14:paraId="623D1E76" w14:textId="77777777" w:rsidR="00783716" w:rsidRPr="00012E28" w:rsidRDefault="00012E28" w:rsidP="00012E28">
      <w:pPr>
        <w:keepNext/>
        <w:numPr>
          <w:ilvl w:val="0"/>
          <w:numId w:val="5"/>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Executive Board</w:t>
      </w:r>
    </w:p>
    <w:tbl>
      <w:tblPr>
        <w:tblStyle w:val="a3"/>
        <w:tblW w:w="5000" w:type="pct"/>
        <w:tblLook w:val="0000" w:firstRow="0" w:lastRow="0" w:firstColumn="0" w:lastColumn="0" w:noHBand="0" w:noVBand="0"/>
      </w:tblPr>
      <w:tblGrid>
        <w:gridCol w:w="521"/>
        <w:gridCol w:w="2487"/>
        <w:gridCol w:w="1697"/>
        <w:gridCol w:w="1836"/>
        <w:gridCol w:w="2476"/>
      </w:tblGrid>
      <w:tr w:rsidR="00783716" w:rsidRPr="00012E28" w14:paraId="2B47A3DD" w14:textId="77777777" w:rsidTr="00012E28">
        <w:tc>
          <w:tcPr>
            <w:tcW w:w="289" w:type="pct"/>
            <w:tcBorders>
              <w:top w:val="single" w:sz="4" w:space="0" w:color="000000"/>
              <w:left w:val="single" w:sz="4" w:space="0" w:color="000000"/>
            </w:tcBorders>
            <w:shd w:val="clear" w:color="auto" w:fill="auto"/>
            <w:tcMar>
              <w:top w:w="0" w:type="dxa"/>
              <w:bottom w:w="0" w:type="dxa"/>
            </w:tcMar>
            <w:vAlign w:val="center"/>
          </w:tcPr>
          <w:p w14:paraId="5DC67DB1"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79" w:type="pct"/>
            <w:tcBorders>
              <w:top w:val="single" w:sz="4" w:space="0" w:color="000000"/>
              <w:left w:val="single" w:sz="4" w:space="0" w:color="000000"/>
            </w:tcBorders>
            <w:shd w:val="clear" w:color="auto" w:fill="auto"/>
            <w:tcMar>
              <w:top w:w="0" w:type="dxa"/>
              <w:bottom w:w="0" w:type="dxa"/>
            </w:tcMar>
            <w:vAlign w:val="center"/>
          </w:tcPr>
          <w:p w14:paraId="22D0CD90"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Members of the Executive Board</w:t>
            </w:r>
          </w:p>
        </w:tc>
        <w:tc>
          <w:tcPr>
            <w:tcW w:w="94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F6AD41F"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018"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05875B1"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37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A7C544"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Executive Board</w:t>
            </w:r>
          </w:p>
        </w:tc>
      </w:tr>
      <w:tr w:rsidR="00783716" w:rsidRPr="00012E28" w14:paraId="522067BE" w14:textId="77777777" w:rsidTr="00012E28">
        <w:tc>
          <w:tcPr>
            <w:tcW w:w="289" w:type="pct"/>
            <w:tcBorders>
              <w:top w:val="single" w:sz="4" w:space="0" w:color="000000"/>
              <w:left w:val="single" w:sz="4" w:space="0" w:color="000000"/>
            </w:tcBorders>
            <w:shd w:val="clear" w:color="auto" w:fill="auto"/>
            <w:tcMar>
              <w:top w:w="0" w:type="dxa"/>
              <w:bottom w:w="0" w:type="dxa"/>
            </w:tcMar>
            <w:vAlign w:val="center"/>
          </w:tcPr>
          <w:p w14:paraId="76661532"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79" w:type="pct"/>
            <w:tcBorders>
              <w:top w:val="single" w:sz="4" w:space="0" w:color="000000"/>
              <w:left w:val="single" w:sz="4" w:space="0" w:color="000000"/>
              <w:right w:val="single" w:sz="4" w:space="0" w:color="auto"/>
            </w:tcBorders>
            <w:shd w:val="clear" w:color="auto" w:fill="auto"/>
            <w:tcMar>
              <w:top w:w="0" w:type="dxa"/>
              <w:bottom w:w="0" w:type="dxa"/>
            </w:tcMar>
            <w:vAlign w:val="center"/>
          </w:tcPr>
          <w:p w14:paraId="45481D0B"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Quang</w:t>
            </w:r>
            <w:proofErr w:type="spellEnd"/>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A8F0ED3"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October 07, 1970</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D38C111"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Engineer</w:t>
            </w:r>
          </w:p>
        </w:tc>
        <w:tc>
          <w:tcPr>
            <w:tcW w:w="1373" w:type="pct"/>
            <w:tcBorders>
              <w:top w:val="single" w:sz="4" w:space="0" w:color="000000"/>
              <w:left w:val="single" w:sz="4" w:space="0" w:color="auto"/>
              <w:right w:val="single" w:sz="4" w:space="0" w:color="000000"/>
            </w:tcBorders>
            <w:shd w:val="clear" w:color="auto" w:fill="auto"/>
            <w:tcMar>
              <w:top w:w="0" w:type="dxa"/>
              <w:bottom w:w="0" w:type="dxa"/>
            </w:tcMar>
            <w:vAlign w:val="center"/>
          </w:tcPr>
          <w:p w14:paraId="6553924C"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October 08, 2015</w:t>
            </w:r>
          </w:p>
        </w:tc>
      </w:tr>
      <w:tr w:rsidR="00783716" w:rsidRPr="00012E28" w14:paraId="65BBB4C9" w14:textId="77777777" w:rsidTr="00012E28">
        <w:tc>
          <w:tcPr>
            <w:tcW w:w="289" w:type="pct"/>
            <w:tcBorders>
              <w:left w:val="single" w:sz="4" w:space="0" w:color="000000"/>
              <w:bottom w:val="single" w:sz="4" w:space="0" w:color="000000"/>
            </w:tcBorders>
            <w:shd w:val="clear" w:color="auto" w:fill="auto"/>
            <w:tcMar>
              <w:top w:w="0" w:type="dxa"/>
              <w:bottom w:w="0" w:type="dxa"/>
            </w:tcMar>
            <w:vAlign w:val="center"/>
          </w:tcPr>
          <w:p w14:paraId="4038C0B6"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79"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5C45D40B"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Mr. Le Hong Minh</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E4803C"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November 09, 1995</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18809F"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373"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410B334C" w14:textId="77777777" w:rsidR="00783716" w:rsidRPr="00012E28" w:rsidRDefault="00012E28" w:rsidP="00012E28">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Pr>
                <w:rFonts w:ascii="Arial" w:hAnsi="Arial"/>
                <w:color w:val="010000"/>
                <w:sz w:val="20"/>
              </w:rPr>
              <w:t>June 28, 2022</w:t>
            </w:r>
          </w:p>
        </w:tc>
      </w:tr>
    </w:tbl>
    <w:p w14:paraId="6D137C7A" w14:textId="77777777" w:rsidR="00783716" w:rsidRPr="00012E28" w:rsidRDefault="00012E28" w:rsidP="00012E28">
      <w:pPr>
        <w:numPr>
          <w:ilvl w:val="0"/>
          <w:numId w:val="5"/>
        </w:numPr>
        <w:pBdr>
          <w:top w:val="nil"/>
          <w:left w:val="nil"/>
          <w:bottom w:val="nil"/>
          <w:right w:val="nil"/>
          <w:between w:val="nil"/>
        </w:pBdr>
        <w:tabs>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5"/>
        <w:gridCol w:w="1832"/>
        <w:gridCol w:w="2224"/>
        <w:gridCol w:w="2216"/>
      </w:tblGrid>
      <w:tr w:rsidR="00783716" w:rsidRPr="00012E28" w14:paraId="6294C731" w14:textId="77777777" w:rsidTr="00012E28">
        <w:tc>
          <w:tcPr>
            <w:tcW w:w="1522" w:type="pct"/>
            <w:shd w:val="clear" w:color="auto" w:fill="auto"/>
            <w:tcMar>
              <w:top w:w="0" w:type="dxa"/>
              <w:bottom w:w="0" w:type="dxa"/>
            </w:tcMar>
            <w:vAlign w:val="center"/>
          </w:tcPr>
          <w:p w14:paraId="1F9B3F05"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016" w:type="pct"/>
            <w:shd w:val="clear" w:color="auto" w:fill="auto"/>
            <w:tcMar>
              <w:top w:w="0" w:type="dxa"/>
              <w:bottom w:w="0" w:type="dxa"/>
            </w:tcMar>
            <w:vAlign w:val="center"/>
          </w:tcPr>
          <w:p w14:paraId="21CD6F78"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233" w:type="pct"/>
            <w:shd w:val="clear" w:color="auto" w:fill="auto"/>
            <w:tcMar>
              <w:top w:w="0" w:type="dxa"/>
              <w:bottom w:w="0" w:type="dxa"/>
            </w:tcMar>
            <w:vAlign w:val="center"/>
          </w:tcPr>
          <w:p w14:paraId="613A2176"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229" w:type="pct"/>
            <w:shd w:val="clear" w:color="auto" w:fill="auto"/>
            <w:tcMar>
              <w:top w:w="0" w:type="dxa"/>
              <w:bottom w:w="0" w:type="dxa"/>
            </w:tcMar>
            <w:vAlign w:val="center"/>
          </w:tcPr>
          <w:p w14:paraId="0E22A807"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783716" w:rsidRPr="00012E28" w14:paraId="01B729DA" w14:textId="77777777" w:rsidTr="00012E28">
        <w:tc>
          <w:tcPr>
            <w:tcW w:w="1522" w:type="pct"/>
            <w:shd w:val="clear" w:color="auto" w:fill="auto"/>
            <w:tcMar>
              <w:top w:w="0" w:type="dxa"/>
              <w:bottom w:w="0" w:type="dxa"/>
            </w:tcMar>
            <w:vAlign w:val="center"/>
          </w:tcPr>
          <w:p w14:paraId="00AA9AEA"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 xml:space="preserve">Ms. Do Thi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Kiem</w:t>
            </w:r>
            <w:proofErr w:type="spellEnd"/>
          </w:p>
        </w:tc>
        <w:tc>
          <w:tcPr>
            <w:tcW w:w="1016" w:type="pct"/>
            <w:shd w:val="clear" w:color="auto" w:fill="auto"/>
            <w:tcMar>
              <w:top w:w="0" w:type="dxa"/>
              <w:bottom w:w="0" w:type="dxa"/>
            </w:tcMar>
            <w:vAlign w:val="center"/>
          </w:tcPr>
          <w:p w14:paraId="2C05BD01"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1 May 01, 1959</w:t>
            </w:r>
          </w:p>
        </w:tc>
        <w:tc>
          <w:tcPr>
            <w:tcW w:w="1233" w:type="pct"/>
            <w:shd w:val="clear" w:color="auto" w:fill="auto"/>
            <w:tcMar>
              <w:top w:w="0" w:type="dxa"/>
              <w:bottom w:w="0" w:type="dxa"/>
            </w:tcMar>
            <w:vAlign w:val="center"/>
          </w:tcPr>
          <w:p w14:paraId="73309977"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1229" w:type="pct"/>
            <w:shd w:val="clear" w:color="auto" w:fill="auto"/>
            <w:tcMar>
              <w:top w:w="0" w:type="dxa"/>
              <w:bottom w:w="0" w:type="dxa"/>
            </w:tcMar>
            <w:vAlign w:val="center"/>
          </w:tcPr>
          <w:p w14:paraId="2A7C6839" w14:textId="77777777" w:rsidR="00783716" w:rsidRPr="00012E28" w:rsidRDefault="00012E28" w:rsidP="0015699D">
            <w:pPr>
              <w:pBdr>
                <w:top w:val="nil"/>
                <w:left w:val="nil"/>
                <w:bottom w:val="nil"/>
                <w:right w:val="nil"/>
                <w:between w:val="nil"/>
              </w:pBdr>
              <w:tabs>
                <w:tab w:val="left" w:pos="630"/>
              </w:tabs>
              <w:spacing w:after="120" w:line="360" w:lineRule="auto"/>
              <w:jc w:val="center"/>
              <w:rPr>
                <w:rFonts w:ascii="Arial" w:eastAsia="Arial" w:hAnsi="Arial" w:cs="Arial"/>
                <w:color w:val="010000"/>
                <w:sz w:val="20"/>
                <w:szCs w:val="20"/>
              </w:rPr>
            </w:pPr>
            <w:r>
              <w:rPr>
                <w:rFonts w:ascii="Arial" w:hAnsi="Arial"/>
                <w:color w:val="010000"/>
                <w:sz w:val="20"/>
              </w:rPr>
              <w:t>October 08, 2015</w:t>
            </w:r>
          </w:p>
        </w:tc>
      </w:tr>
    </w:tbl>
    <w:p w14:paraId="6ACD4D2F" w14:textId="77777777" w:rsidR="00783716" w:rsidRPr="00012E28" w:rsidRDefault="00012E28" w:rsidP="0015699D">
      <w:pPr>
        <w:numPr>
          <w:ilvl w:val="0"/>
          <w:numId w:val="5"/>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Training on corporate governance</w:t>
      </w:r>
    </w:p>
    <w:p w14:paraId="6116FEBC" w14:textId="77777777" w:rsidR="00783716" w:rsidRPr="00012E28" w:rsidRDefault="00012E28" w:rsidP="0015699D">
      <w:pPr>
        <w:numPr>
          <w:ilvl w:val="0"/>
          <w:numId w:val="5"/>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the listed Company and transactions between affiliated persons of the Company with the Company itself</w:t>
      </w:r>
    </w:p>
    <w:p w14:paraId="4A374A0A" w14:textId="77777777" w:rsidR="00783716" w:rsidRPr="00012E28" w:rsidRDefault="00012E28" w:rsidP="0015699D">
      <w:pPr>
        <w:numPr>
          <w:ilvl w:val="0"/>
          <w:numId w:val="6"/>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 of PDMR. none</w:t>
      </w:r>
    </w:p>
    <w:p w14:paraId="46203002" w14:textId="77777777" w:rsidR="00783716" w:rsidRPr="00012E28" w:rsidRDefault="00012E28" w:rsidP="0015699D">
      <w:pPr>
        <w:numPr>
          <w:ilvl w:val="0"/>
          <w:numId w:val="1"/>
        </w:numPr>
        <w:pBdr>
          <w:top w:val="nil"/>
          <w:left w:val="nil"/>
          <w:bottom w:val="nil"/>
          <w:right w:val="nil"/>
          <w:between w:val="nil"/>
        </w:pBdr>
        <w:tabs>
          <w:tab w:val="left" w:pos="528"/>
          <w:tab w:val="left" w:pos="630"/>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and companies controlled by the listed company: none</w:t>
      </w:r>
      <w:bookmarkStart w:id="0" w:name="_GoBack"/>
      <w:bookmarkEnd w:id="0"/>
    </w:p>
    <w:p w14:paraId="5BDE966A" w14:textId="77777777" w:rsidR="00783716" w:rsidRPr="00012E28" w:rsidRDefault="00012E28" w:rsidP="0015699D">
      <w:pPr>
        <w:numPr>
          <w:ilvl w:val="0"/>
          <w:numId w:val="1"/>
        </w:numPr>
        <w:pBdr>
          <w:top w:val="nil"/>
          <w:left w:val="nil"/>
          <w:bottom w:val="nil"/>
          <w:right w:val="nil"/>
          <w:between w:val="nil"/>
        </w:pBdr>
        <w:tabs>
          <w:tab w:val="left" w:pos="528"/>
          <w:tab w:val="left" w:pos="63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053D4A9C" w14:textId="77777777" w:rsidR="00783716" w:rsidRPr="00012E28" w:rsidRDefault="00012E28" w:rsidP="0015699D">
      <w:pPr>
        <w:numPr>
          <w:ilvl w:val="1"/>
          <w:numId w:val="1"/>
        </w:numPr>
        <w:pBdr>
          <w:top w:val="nil"/>
          <w:left w:val="nil"/>
          <w:bottom w:val="nil"/>
          <w:right w:val="nil"/>
          <w:between w:val="nil"/>
        </w:pBdr>
        <w:tabs>
          <w:tab w:val="left" w:pos="560"/>
          <w:tab w:val="left" w:pos="63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1B63FDF1" w14:textId="77777777" w:rsidR="00783716" w:rsidRPr="00012E28" w:rsidRDefault="00012E28" w:rsidP="0015699D">
      <w:pPr>
        <w:numPr>
          <w:ilvl w:val="1"/>
          <w:numId w:val="1"/>
        </w:numPr>
        <w:pBdr>
          <w:top w:val="nil"/>
          <w:left w:val="nil"/>
          <w:bottom w:val="nil"/>
          <w:right w:val="nil"/>
          <w:between w:val="nil"/>
        </w:pBdr>
        <w:tabs>
          <w:tab w:val="left" w:pos="549"/>
          <w:tab w:val="left" w:pos="63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that affiliated person of members of Board of Directors, members of the Supervisory Board. Executive Manager (General Manager) are members of the Board of Directors and Executive Manager (General Manager): none</w:t>
      </w:r>
    </w:p>
    <w:p w14:paraId="6611D406" w14:textId="77777777" w:rsidR="00783716" w:rsidRPr="00012E28" w:rsidRDefault="00012E28" w:rsidP="0015699D">
      <w:pPr>
        <w:numPr>
          <w:ilvl w:val="1"/>
          <w:numId w:val="1"/>
        </w:numPr>
        <w:pBdr>
          <w:top w:val="nil"/>
          <w:left w:val="nil"/>
          <w:bottom w:val="nil"/>
          <w:right w:val="nil"/>
          <w:between w:val="nil"/>
        </w:pBdr>
        <w:tabs>
          <w:tab w:val="left" w:pos="556"/>
          <w:tab w:val="left" w:pos="63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and the Executive Manager (General Manager): none</w:t>
      </w:r>
    </w:p>
    <w:p w14:paraId="54FFE356" w14:textId="77777777" w:rsidR="00783716" w:rsidRPr="00012E28" w:rsidRDefault="00012E28" w:rsidP="0015699D">
      <w:pPr>
        <w:numPr>
          <w:ilvl w:val="0"/>
          <w:numId w:val="5"/>
        </w:numPr>
        <w:pBdr>
          <w:top w:val="nil"/>
          <w:left w:val="nil"/>
          <w:bottom w:val="nil"/>
          <w:right w:val="nil"/>
          <w:between w:val="nil"/>
        </w:pBdr>
        <w:tabs>
          <w:tab w:val="left" w:pos="630"/>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 (Report of 2023)</w:t>
      </w:r>
    </w:p>
    <w:p w14:paraId="4E110C19" w14:textId="175F50C6" w:rsidR="00783716" w:rsidRPr="00012E28" w:rsidRDefault="00012E28" w:rsidP="0015699D">
      <w:pPr>
        <w:numPr>
          <w:ilvl w:val="0"/>
          <w:numId w:val="2"/>
        </w:numPr>
        <w:pBdr>
          <w:top w:val="nil"/>
          <w:left w:val="nil"/>
          <w:bottom w:val="nil"/>
          <w:right w:val="nil"/>
          <w:between w:val="nil"/>
        </w:pBdr>
        <w:tabs>
          <w:tab w:val="left" w:pos="528"/>
          <w:tab w:val="left" w:pos="630"/>
        </w:tabs>
        <w:spacing w:after="120" w:line="360" w:lineRule="auto"/>
        <w:jc w:val="both"/>
        <w:rPr>
          <w:rFonts w:ascii="Arial" w:eastAsia="Arial" w:hAnsi="Arial" w:cs="Arial"/>
          <w:color w:val="010000"/>
          <w:sz w:val="20"/>
          <w:szCs w:val="20"/>
        </w:rPr>
      </w:pPr>
      <w:r>
        <w:rPr>
          <w:rFonts w:ascii="Arial" w:hAnsi="Arial"/>
          <w:color w:val="010000"/>
          <w:sz w:val="20"/>
        </w:rPr>
        <w:t>Transactions of PDMR and affiliated persons of PDMR for shares of listed companies None</w:t>
      </w:r>
    </w:p>
    <w:p w14:paraId="1EDA390B" w14:textId="77777777" w:rsidR="0015699D" w:rsidRPr="00012E28" w:rsidRDefault="0015699D">
      <w:pPr>
        <w:numPr>
          <w:ilvl w:val="0"/>
          <w:numId w:val="2"/>
        </w:numPr>
        <w:pBdr>
          <w:top w:val="nil"/>
          <w:left w:val="nil"/>
          <w:bottom w:val="nil"/>
          <w:right w:val="nil"/>
          <w:between w:val="nil"/>
        </w:pBdr>
        <w:tabs>
          <w:tab w:val="left" w:pos="528"/>
          <w:tab w:val="left" w:pos="630"/>
        </w:tabs>
        <w:spacing w:after="120" w:line="360" w:lineRule="auto"/>
        <w:jc w:val="both"/>
        <w:rPr>
          <w:rFonts w:ascii="Arial" w:eastAsia="Arial" w:hAnsi="Arial" w:cs="Arial"/>
          <w:color w:val="010000"/>
          <w:sz w:val="20"/>
          <w:szCs w:val="20"/>
        </w:rPr>
      </w:pPr>
    </w:p>
    <w:sectPr w:rsidR="0015699D" w:rsidRPr="00012E28" w:rsidSect="00012E2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5A70"/>
    <w:multiLevelType w:val="multilevel"/>
    <w:tmpl w:val="056EC1A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483CA6"/>
    <w:multiLevelType w:val="multilevel"/>
    <w:tmpl w:val="54FA611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246F6D"/>
    <w:multiLevelType w:val="multilevel"/>
    <w:tmpl w:val="00588E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91798E"/>
    <w:multiLevelType w:val="multilevel"/>
    <w:tmpl w:val="561A86E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2A06456"/>
    <w:multiLevelType w:val="multilevel"/>
    <w:tmpl w:val="E5FA2B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D55918"/>
    <w:multiLevelType w:val="multilevel"/>
    <w:tmpl w:val="51EC35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D8E736E"/>
    <w:multiLevelType w:val="multilevel"/>
    <w:tmpl w:val="47E6C58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16"/>
    <w:rsid w:val="00012E28"/>
    <w:rsid w:val="0015699D"/>
    <w:rsid w:val="0078371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3E1E4"/>
  <w15:docId w15:val="{CC7D868E-BB6C-4354-A255-7F91493D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pPr>
      <w:spacing w:line="288" w:lineRule="auto"/>
    </w:pPr>
    <w:rPr>
      <w:rFonts w:ascii="Times New Roman" w:eastAsia="Times New Roman" w:hAnsi="Times New Roman" w:cs="Times New Roman"/>
    </w:rPr>
  </w:style>
  <w:style w:type="paragraph" w:customStyle="1" w:styleId="Bodytext20">
    <w:name w:val="Body text (2)"/>
    <w:basedOn w:val="Normal"/>
    <w:link w:val="Bodytext2"/>
    <w:pPr>
      <w:spacing w:line="218" w:lineRule="auto"/>
      <w:ind w:left="510"/>
    </w:pPr>
    <w:rPr>
      <w:rFonts w:ascii="Arial" w:eastAsia="Arial" w:hAnsi="Arial" w:cs="Arial"/>
      <w:sz w:val="13"/>
      <w:szCs w:val="13"/>
    </w:rPr>
  </w:style>
  <w:style w:type="paragraph" w:customStyle="1" w:styleId="Tableofcontents0">
    <w:name w:val="Table of contents"/>
    <w:basedOn w:val="Normal"/>
    <w:link w:val="Tableofcontents"/>
    <w:pPr>
      <w:spacing w:line="295" w:lineRule="auto"/>
      <w:ind w:left="1740"/>
    </w:pPr>
    <w:rPr>
      <w:rFonts w:ascii="Times New Roman" w:eastAsia="Times New Roman" w:hAnsi="Times New Roman" w:cs="Times New Roman"/>
    </w:rPr>
  </w:style>
  <w:style w:type="paragraph" w:customStyle="1" w:styleId="Tablecaption0">
    <w:name w:val="Table caption"/>
    <w:basedOn w:val="Normal"/>
    <w:link w:val="Tablecaption"/>
    <w:pPr>
      <w:spacing w:line="283" w:lineRule="auto"/>
    </w:pPr>
    <w:rPr>
      <w:rFonts w:ascii="Times New Roman" w:eastAsia="Times New Roman" w:hAnsi="Times New Roman" w:cs="Times New Roman"/>
    </w:rPr>
  </w:style>
  <w:style w:type="paragraph" w:customStyle="1" w:styleId="Other0">
    <w:name w:val="Other"/>
    <w:basedOn w:val="Normal"/>
    <w:link w:val="Other"/>
    <w:pPr>
      <w:spacing w:line="276" w:lineRule="auto"/>
      <w:jc w:val="center"/>
    </w:pPr>
    <w:rPr>
      <w:rFonts w:ascii="Times New Roman" w:eastAsia="Times New Roman" w:hAnsi="Times New Roman" w:cs="Times New Roman"/>
    </w:rPr>
  </w:style>
  <w:style w:type="paragraph" w:customStyle="1" w:styleId="Heading11">
    <w:name w:val="Heading #1"/>
    <w:basedOn w:val="Normal"/>
    <w:link w:val="Heading10"/>
    <w:pPr>
      <w:spacing w:line="295" w:lineRule="auto"/>
      <w:ind w:left="1270" w:firstLine="20"/>
      <w:outlineLvl w:val="0"/>
    </w:pPr>
    <w:rPr>
      <w:rFonts w:ascii="Times New Roman" w:eastAsia="Times New Roman" w:hAnsi="Times New Roman" w:cs="Times New Roman"/>
      <w:b/>
      <w:bCs/>
    </w:rPr>
  </w:style>
  <w:style w:type="character" w:styleId="Hyperlink">
    <w:name w:val="Hyperlink"/>
    <w:basedOn w:val="DefaultParagraphFont"/>
    <w:uiPriority w:val="99"/>
    <w:unhideWhenUsed/>
    <w:rsid w:val="00996948"/>
    <w:rPr>
      <w:color w:val="0563C1" w:themeColor="hyperlink"/>
      <w:u w:val="single"/>
    </w:rPr>
  </w:style>
  <w:style w:type="character" w:customStyle="1" w:styleId="UnresolvedMention">
    <w:name w:val="Unresolved Mention"/>
    <w:basedOn w:val="DefaultParagraphFont"/>
    <w:uiPriority w:val="99"/>
    <w:semiHidden/>
    <w:unhideWhenUsed/>
    <w:rsid w:val="0099694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Qk7z+O/We8qIFrLtFNVE0VsGsg==">CgMxLjA4AHIhMW5tc1FqTGVQX1Y1X3ZmdDlpbmg2Y1R4ZjhlMU9pal91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3955</Characters>
  <Application>Microsoft Office Word</Application>
  <DocSecurity>0</DocSecurity>
  <Lines>171</Lines>
  <Paragraphs>146</Paragraphs>
  <ScaleCrop>false</ScaleCrop>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2024-02-15T09:28:00Z</dcterms:created>
  <dcterms:modified xsi:type="dcterms:W3CDTF">2024-02-16T09:55:00Z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2836cc3b01b4f9b90bc7697fede491b7a1f0fbda5c6a52677b88883fbfc49f43</vt:lpwstr>
  </property>
</Properties>
</file>