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71B5" w14:textId="77777777" w:rsidR="00EE703F" w:rsidRDefault="00124356">
      <w:pPr>
        <w:pBdr>
          <w:top w:val="nil"/>
          <w:left w:val="nil"/>
          <w:bottom w:val="nil"/>
          <w:right w:val="nil"/>
          <w:between w:val="nil"/>
        </w:pBdr>
        <w:tabs>
          <w:tab w:val="left" w:pos="432"/>
          <w:tab w:val="left" w:pos="4491"/>
        </w:tabs>
        <w:spacing w:after="120" w:line="360" w:lineRule="auto"/>
        <w:rPr>
          <w:rFonts w:ascii="Arial" w:eastAsia="Arial" w:hAnsi="Arial" w:cs="Arial"/>
          <w:b/>
          <w:color w:val="010000"/>
          <w:sz w:val="20"/>
          <w:szCs w:val="20"/>
        </w:rPr>
      </w:pPr>
      <w:r>
        <w:rPr>
          <w:rFonts w:ascii="Arial" w:hAnsi="Arial"/>
          <w:b/>
          <w:color w:val="010000"/>
          <w:sz w:val="20"/>
        </w:rPr>
        <w:t>PDC: Annual Corporate Governance Report 2023</w:t>
      </w:r>
    </w:p>
    <w:p w14:paraId="166AFA4F" w14:textId="77777777" w:rsidR="00EE703F" w:rsidRDefault="00124356">
      <w:pPr>
        <w:pBdr>
          <w:top w:val="nil"/>
          <w:left w:val="nil"/>
          <w:bottom w:val="nil"/>
          <w:right w:val="nil"/>
          <w:between w:val="nil"/>
        </w:pBdr>
        <w:tabs>
          <w:tab w:val="left" w:pos="432"/>
          <w:tab w:val="left" w:pos="4491"/>
        </w:tabs>
        <w:spacing w:after="120" w:line="360" w:lineRule="auto"/>
        <w:rPr>
          <w:rFonts w:ascii="Arial" w:eastAsia="Arial" w:hAnsi="Arial" w:cs="Arial"/>
          <w:color w:val="010000"/>
          <w:sz w:val="20"/>
          <w:szCs w:val="20"/>
        </w:rPr>
      </w:pPr>
      <w:r>
        <w:rPr>
          <w:rFonts w:ascii="Arial" w:hAnsi="Arial"/>
          <w:color w:val="010000"/>
          <w:sz w:val="20"/>
        </w:rPr>
        <w:t>On January 30, 2024, Phuong Dong Petroleum Tourism Joint Stock Company announced Report No. 02/PTC-HDQT on corporate governance 2023 as follows:</w:t>
      </w:r>
    </w:p>
    <w:p w14:paraId="21115C1A" w14:textId="77777777" w:rsidR="00EE703F" w:rsidRDefault="00124356">
      <w:pPr>
        <w:keepNext/>
        <w:keepLines/>
        <w:numPr>
          <w:ilvl w:val="0"/>
          <w:numId w:val="7"/>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Pr>
          <w:rFonts w:ascii="Arial" w:hAnsi="Arial"/>
          <w:color w:val="010000"/>
          <w:sz w:val="20"/>
        </w:rPr>
        <w:t>Name of listed company: Phuong Dong Petroleum Tourism Joint Stock Company</w:t>
      </w:r>
    </w:p>
    <w:p w14:paraId="32071C26" w14:textId="77777777" w:rsidR="00EE703F" w:rsidRDefault="00124356">
      <w:pPr>
        <w:numPr>
          <w:ilvl w:val="0"/>
          <w:numId w:val="7"/>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Pr>
          <w:rFonts w:ascii="Arial" w:hAnsi="Arial"/>
          <w:color w:val="010000"/>
          <w:sz w:val="20"/>
        </w:rPr>
        <w:t xml:space="preserve">Head office address: No. 218 Le Duan </w:t>
      </w:r>
      <w:r>
        <w:rPr>
          <w:rFonts w:ascii="Arial" w:hAnsi="Arial"/>
          <w:color w:val="010000"/>
          <w:sz w:val="20"/>
        </w:rPr>
        <w:t>Street, Truong Thi Ward, Vinh City, Nghe An</w:t>
      </w:r>
    </w:p>
    <w:p w14:paraId="55CFBB50" w14:textId="77777777" w:rsidR="00EE703F" w:rsidRDefault="00124356">
      <w:pPr>
        <w:numPr>
          <w:ilvl w:val="0"/>
          <w:numId w:val="7"/>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Pr>
          <w:rFonts w:ascii="Arial" w:hAnsi="Arial"/>
          <w:color w:val="010000"/>
          <w:sz w:val="20"/>
        </w:rPr>
        <w:t>Tel:</w:t>
      </w:r>
      <w:r>
        <w:rPr>
          <w:rFonts w:ascii="Arial" w:hAnsi="Arial"/>
          <w:color w:val="010000"/>
          <w:sz w:val="20"/>
        </w:rPr>
        <w:t xml:space="preserve"> 02383562299 Fax: 02383562562 Email: </w:t>
      </w:r>
      <w:hyperlink r:id="rId6">
        <w:r>
          <w:rPr>
            <w:rFonts w:ascii="Arial" w:hAnsi="Arial"/>
            <w:color w:val="010000"/>
            <w:sz w:val="20"/>
          </w:rPr>
          <w:t>ptc@phuongdongpv.com.vn</w:t>
        </w:r>
      </w:hyperlink>
    </w:p>
    <w:p w14:paraId="1D51E047" w14:textId="4BE7841D" w:rsidR="00EE703F" w:rsidRDefault="00124356">
      <w:pPr>
        <w:numPr>
          <w:ilvl w:val="0"/>
          <w:numId w:val="7"/>
        </w:numPr>
        <w:pBdr>
          <w:top w:val="nil"/>
          <w:left w:val="nil"/>
          <w:bottom w:val="nil"/>
          <w:right w:val="nil"/>
          <w:between w:val="nil"/>
        </w:pBdr>
        <w:tabs>
          <w:tab w:val="left" w:pos="432"/>
          <w:tab w:val="left" w:pos="567"/>
          <w:tab w:val="left" w:pos="3701"/>
        </w:tabs>
        <w:spacing w:after="120" w:line="360" w:lineRule="auto"/>
        <w:rPr>
          <w:rFonts w:ascii="Arial" w:eastAsia="Arial" w:hAnsi="Arial" w:cs="Arial"/>
          <w:color w:val="010000"/>
          <w:sz w:val="20"/>
          <w:szCs w:val="20"/>
        </w:rPr>
      </w:pPr>
      <w:r>
        <w:rPr>
          <w:rFonts w:ascii="Arial" w:hAnsi="Arial"/>
          <w:color w:val="010000"/>
          <w:sz w:val="20"/>
        </w:rPr>
        <w:t xml:space="preserve">Charter capital: Billion </w:t>
      </w:r>
      <w:r>
        <w:rPr>
          <w:rFonts w:ascii="Arial" w:hAnsi="Arial"/>
          <w:color w:val="010000"/>
          <w:sz w:val="20"/>
        </w:rPr>
        <w:t>150</w:t>
      </w:r>
      <w:r>
        <w:rPr>
          <w:rFonts w:ascii="Arial" w:hAnsi="Arial"/>
          <w:color w:val="010000"/>
          <w:sz w:val="20"/>
        </w:rPr>
        <w:t xml:space="preserve"> VND </w:t>
      </w:r>
    </w:p>
    <w:p w14:paraId="6915D311" w14:textId="77777777" w:rsidR="00EE703F" w:rsidRDefault="00124356">
      <w:pPr>
        <w:numPr>
          <w:ilvl w:val="0"/>
          <w:numId w:val="7"/>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Pr>
          <w:rFonts w:ascii="Arial" w:hAnsi="Arial"/>
          <w:color w:val="010000"/>
          <w:sz w:val="20"/>
        </w:rPr>
        <w:t>Securities code: PDC</w:t>
      </w:r>
    </w:p>
    <w:p w14:paraId="054F13C3" w14:textId="77777777" w:rsidR="00EE703F" w:rsidRDefault="00124356">
      <w:pPr>
        <w:numPr>
          <w:ilvl w:val="0"/>
          <w:numId w:val="7"/>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Pr>
          <w:rFonts w:ascii="Arial" w:hAnsi="Arial"/>
          <w:color w:val="010000"/>
          <w:sz w:val="20"/>
        </w:rPr>
        <w:t>Corporate governance model: The General Meeting of Shareholders, the Board of Directors, the Supervisory Board and the Manager.</w:t>
      </w:r>
    </w:p>
    <w:p w14:paraId="45B5D87C" w14:textId="77777777" w:rsidR="00EE703F" w:rsidRDefault="00124356">
      <w:pPr>
        <w:numPr>
          <w:ilvl w:val="0"/>
          <w:numId w:val="7"/>
        </w:numPr>
        <w:pBdr>
          <w:top w:val="nil"/>
          <w:left w:val="nil"/>
          <w:bottom w:val="nil"/>
          <w:right w:val="nil"/>
          <w:between w:val="nil"/>
        </w:pBdr>
        <w:tabs>
          <w:tab w:val="left" w:pos="432"/>
          <w:tab w:val="left" w:pos="567"/>
        </w:tabs>
        <w:spacing w:after="120" w:line="360" w:lineRule="auto"/>
        <w:rPr>
          <w:rFonts w:ascii="Arial" w:eastAsia="Arial" w:hAnsi="Arial" w:cs="Arial"/>
          <w:color w:val="010000"/>
          <w:sz w:val="20"/>
          <w:szCs w:val="20"/>
        </w:rPr>
      </w:pPr>
      <w:r>
        <w:rPr>
          <w:rFonts w:ascii="Arial" w:hAnsi="Arial"/>
          <w:color w:val="010000"/>
          <w:sz w:val="20"/>
        </w:rPr>
        <w:t>Internal audit execution:</w:t>
      </w:r>
      <w:r>
        <w:rPr>
          <w:rFonts w:ascii="Arial" w:hAnsi="Arial"/>
          <w:color w:val="010000"/>
          <w:sz w:val="20"/>
        </w:rPr>
        <w:t xml:space="preserve"> Implemented.</w:t>
      </w:r>
    </w:p>
    <w:p w14:paraId="6C3EF32C" w14:textId="77777777" w:rsidR="00EE703F" w:rsidRDefault="00124356">
      <w:pPr>
        <w:keepNext/>
        <w:keepLines/>
        <w:numPr>
          <w:ilvl w:val="0"/>
          <w:numId w:val="8"/>
        </w:numPr>
        <w:pBdr>
          <w:top w:val="nil"/>
          <w:left w:val="nil"/>
          <w:bottom w:val="nil"/>
          <w:right w:val="nil"/>
          <w:between w:val="nil"/>
        </w:pBdr>
        <w:tabs>
          <w:tab w:val="left" w:pos="363"/>
          <w:tab w:val="left" w:pos="432"/>
        </w:tabs>
        <w:spacing w:after="120" w:line="360" w:lineRule="auto"/>
        <w:rPr>
          <w:rFonts w:ascii="Arial" w:eastAsia="Arial" w:hAnsi="Arial" w:cs="Arial"/>
          <w:color w:val="010000"/>
          <w:sz w:val="20"/>
          <w:szCs w:val="20"/>
        </w:rPr>
      </w:pPr>
      <w:r>
        <w:rPr>
          <w:rFonts w:ascii="Arial" w:hAnsi="Arial"/>
          <w:color w:val="010000"/>
          <w:sz w:val="20"/>
        </w:rPr>
        <w:t>Activities of the General Meeting of Shareholders</w:t>
      </w:r>
    </w:p>
    <w:p w14:paraId="4603CEED"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Information about meetings and General Mandate/Decisions of the General Meeting of Shareholders (including General Mandates approved by collecting opinions via a ballot):</w:t>
      </w: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
        <w:gridCol w:w="2910"/>
        <w:gridCol w:w="1210"/>
        <w:gridCol w:w="4205"/>
      </w:tblGrid>
      <w:tr w:rsidR="00EE703F" w14:paraId="180BCC7D" w14:textId="77777777">
        <w:tc>
          <w:tcPr>
            <w:tcW w:w="694" w:type="dxa"/>
            <w:shd w:val="clear" w:color="auto" w:fill="auto"/>
            <w:tcMar>
              <w:top w:w="0" w:type="dxa"/>
              <w:bottom w:w="0" w:type="dxa"/>
            </w:tcMar>
            <w:vAlign w:val="center"/>
          </w:tcPr>
          <w:p w14:paraId="1B264253"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910" w:type="dxa"/>
            <w:shd w:val="clear" w:color="auto" w:fill="auto"/>
            <w:tcMar>
              <w:top w:w="0" w:type="dxa"/>
              <w:bottom w:w="0" w:type="dxa"/>
            </w:tcMar>
            <w:vAlign w:val="center"/>
          </w:tcPr>
          <w:p w14:paraId="25CB3708"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Mandate/Decision of the General Meeting of Shareholders No.</w:t>
            </w:r>
          </w:p>
        </w:tc>
        <w:tc>
          <w:tcPr>
            <w:tcW w:w="1210" w:type="dxa"/>
            <w:shd w:val="clear" w:color="auto" w:fill="auto"/>
            <w:tcMar>
              <w:top w:w="0" w:type="dxa"/>
              <w:bottom w:w="0" w:type="dxa"/>
            </w:tcMar>
            <w:vAlign w:val="center"/>
          </w:tcPr>
          <w:p w14:paraId="000AEF53"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205" w:type="dxa"/>
            <w:shd w:val="clear" w:color="auto" w:fill="auto"/>
            <w:tcMar>
              <w:top w:w="0" w:type="dxa"/>
              <w:bottom w:w="0" w:type="dxa"/>
            </w:tcMar>
            <w:vAlign w:val="center"/>
          </w:tcPr>
          <w:p w14:paraId="3E8BE638"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EE703F" w14:paraId="591EA960" w14:textId="77777777">
        <w:tc>
          <w:tcPr>
            <w:tcW w:w="694" w:type="dxa"/>
            <w:shd w:val="clear" w:color="auto" w:fill="auto"/>
            <w:tcMar>
              <w:top w:w="0" w:type="dxa"/>
              <w:bottom w:w="0" w:type="dxa"/>
            </w:tcMar>
            <w:vAlign w:val="center"/>
          </w:tcPr>
          <w:p w14:paraId="17B085D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910" w:type="dxa"/>
            <w:shd w:val="clear" w:color="auto" w:fill="auto"/>
            <w:tcMar>
              <w:top w:w="0" w:type="dxa"/>
              <w:bottom w:w="0" w:type="dxa"/>
            </w:tcMar>
            <w:vAlign w:val="center"/>
          </w:tcPr>
          <w:p w14:paraId="6A0C60CD"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04/NQ-HDQT</w:t>
            </w:r>
          </w:p>
        </w:tc>
        <w:tc>
          <w:tcPr>
            <w:tcW w:w="1210" w:type="dxa"/>
            <w:shd w:val="clear" w:color="auto" w:fill="auto"/>
            <w:tcMar>
              <w:top w:w="0" w:type="dxa"/>
              <w:bottom w:w="0" w:type="dxa"/>
            </w:tcMar>
            <w:vAlign w:val="center"/>
          </w:tcPr>
          <w:p w14:paraId="77EA796D"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02, 2023</w:t>
            </w:r>
          </w:p>
        </w:tc>
        <w:tc>
          <w:tcPr>
            <w:tcW w:w="4205" w:type="dxa"/>
            <w:shd w:val="clear" w:color="auto" w:fill="auto"/>
            <w:tcMar>
              <w:top w:w="0" w:type="dxa"/>
              <w:bottom w:w="0" w:type="dxa"/>
            </w:tcMar>
            <w:vAlign w:val="center"/>
          </w:tcPr>
          <w:p w14:paraId="79414C72"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on: The plan to organize the Annual General Meeting of Shareholders 2023 of Phuong Dong Petroleum Tourism Joint Stock Company.</w:t>
            </w:r>
          </w:p>
        </w:tc>
      </w:tr>
      <w:tr w:rsidR="00EE703F" w14:paraId="2B4A83F1" w14:textId="77777777">
        <w:tc>
          <w:tcPr>
            <w:tcW w:w="694" w:type="dxa"/>
            <w:shd w:val="clear" w:color="auto" w:fill="auto"/>
            <w:tcMar>
              <w:top w:w="0" w:type="dxa"/>
              <w:bottom w:w="0" w:type="dxa"/>
            </w:tcMar>
            <w:vAlign w:val="center"/>
          </w:tcPr>
          <w:p w14:paraId="08549A60"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910" w:type="dxa"/>
            <w:shd w:val="clear" w:color="auto" w:fill="auto"/>
            <w:tcMar>
              <w:top w:w="0" w:type="dxa"/>
              <w:bottom w:w="0" w:type="dxa"/>
            </w:tcMar>
            <w:vAlign w:val="center"/>
          </w:tcPr>
          <w:p w14:paraId="30B307D4"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No. 08/NQ-DHDCD</w:t>
            </w:r>
          </w:p>
        </w:tc>
        <w:tc>
          <w:tcPr>
            <w:tcW w:w="1210" w:type="dxa"/>
            <w:shd w:val="clear" w:color="auto" w:fill="auto"/>
            <w:tcMar>
              <w:top w:w="0" w:type="dxa"/>
              <w:bottom w:w="0" w:type="dxa"/>
            </w:tcMar>
            <w:vAlign w:val="center"/>
          </w:tcPr>
          <w:p w14:paraId="5F401745"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4205" w:type="dxa"/>
            <w:shd w:val="clear" w:color="auto" w:fill="auto"/>
            <w:tcMar>
              <w:top w:w="0" w:type="dxa"/>
              <w:bottom w:w="0" w:type="dxa"/>
            </w:tcMar>
            <w:vAlign w:val="center"/>
          </w:tcPr>
          <w:p w14:paraId="38C9A84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Annual General</w:t>
            </w:r>
            <w:r>
              <w:rPr>
                <w:rFonts w:ascii="Arial" w:hAnsi="Arial"/>
                <w:color w:val="010000"/>
                <w:sz w:val="20"/>
              </w:rPr>
              <w:t xml:space="preserve"> Mandate 2023.</w:t>
            </w:r>
          </w:p>
        </w:tc>
      </w:tr>
    </w:tbl>
    <w:p w14:paraId="64B47297" w14:textId="77777777" w:rsidR="00EE703F" w:rsidRDefault="00124356">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Board of Directors</w:t>
      </w:r>
    </w:p>
    <w:p w14:paraId="799CF3FA" w14:textId="77777777" w:rsidR="00EE703F" w:rsidRDefault="00124356">
      <w:pPr>
        <w:numPr>
          <w:ilvl w:val="0"/>
          <w:numId w:val="4"/>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2125"/>
        <w:gridCol w:w="3119"/>
        <w:gridCol w:w="1560"/>
        <w:gridCol w:w="1650"/>
      </w:tblGrid>
      <w:tr w:rsidR="00EE703F" w14:paraId="06A0571E" w14:textId="77777777">
        <w:tc>
          <w:tcPr>
            <w:tcW w:w="565" w:type="dxa"/>
            <w:vMerge w:val="restart"/>
            <w:shd w:val="clear" w:color="auto" w:fill="auto"/>
            <w:tcMar>
              <w:top w:w="0" w:type="dxa"/>
              <w:bottom w:w="0" w:type="dxa"/>
            </w:tcMar>
            <w:vAlign w:val="center"/>
          </w:tcPr>
          <w:p w14:paraId="1548B7F5"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125" w:type="dxa"/>
            <w:vMerge w:val="restart"/>
            <w:shd w:val="clear" w:color="auto" w:fill="auto"/>
            <w:tcMar>
              <w:top w:w="0" w:type="dxa"/>
              <w:bottom w:w="0" w:type="dxa"/>
            </w:tcMar>
            <w:vAlign w:val="center"/>
          </w:tcPr>
          <w:p w14:paraId="21C5E87B"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3119" w:type="dxa"/>
            <w:vMerge w:val="restart"/>
            <w:shd w:val="clear" w:color="auto" w:fill="auto"/>
            <w:tcMar>
              <w:top w:w="0" w:type="dxa"/>
              <w:bottom w:w="0" w:type="dxa"/>
            </w:tcMar>
            <w:vAlign w:val="center"/>
          </w:tcPr>
          <w:p w14:paraId="40746C2F"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 (independent member, non-executive member of the Board of Directors)</w:t>
            </w:r>
          </w:p>
        </w:tc>
        <w:tc>
          <w:tcPr>
            <w:tcW w:w="3210" w:type="dxa"/>
            <w:gridSpan w:val="2"/>
            <w:shd w:val="clear" w:color="auto" w:fill="auto"/>
            <w:tcMar>
              <w:top w:w="0" w:type="dxa"/>
              <w:bottom w:w="0" w:type="dxa"/>
            </w:tcMar>
            <w:vAlign w:val="center"/>
          </w:tcPr>
          <w:p w14:paraId="4D671513"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member/independent member of the Board of Directors</w:t>
            </w:r>
          </w:p>
        </w:tc>
      </w:tr>
      <w:tr w:rsidR="00EE703F" w14:paraId="1027C6A5" w14:textId="77777777">
        <w:tc>
          <w:tcPr>
            <w:tcW w:w="565" w:type="dxa"/>
            <w:vMerge/>
            <w:shd w:val="clear" w:color="auto" w:fill="auto"/>
            <w:tcMar>
              <w:top w:w="0" w:type="dxa"/>
              <w:bottom w:w="0" w:type="dxa"/>
            </w:tcMar>
            <w:vAlign w:val="center"/>
          </w:tcPr>
          <w:p w14:paraId="503ACBE0" w14:textId="77777777" w:rsidR="00EE703F" w:rsidRDefault="00EE703F">
            <w:pPr>
              <w:pBdr>
                <w:top w:val="nil"/>
                <w:left w:val="nil"/>
                <w:bottom w:val="nil"/>
                <w:right w:val="nil"/>
                <w:between w:val="nil"/>
              </w:pBdr>
              <w:spacing w:line="276" w:lineRule="auto"/>
              <w:rPr>
                <w:rFonts w:ascii="Arial" w:eastAsia="Arial" w:hAnsi="Arial" w:cs="Arial"/>
                <w:color w:val="010000"/>
                <w:sz w:val="20"/>
                <w:szCs w:val="20"/>
              </w:rPr>
            </w:pPr>
          </w:p>
        </w:tc>
        <w:tc>
          <w:tcPr>
            <w:tcW w:w="2125" w:type="dxa"/>
            <w:vMerge/>
            <w:shd w:val="clear" w:color="auto" w:fill="auto"/>
            <w:tcMar>
              <w:top w:w="0" w:type="dxa"/>
              <w:bottom w:w="0" w:type="dxa"/>
            </w:tcMar>
            <w:vAlign w:val="center"/>
          </w:tcPr>
          <w:p w14:paraId="7AAC3021" w14:textId="77777777" w:rsidR="00EE703F" w:rsidRDefault="00EE703F">
            <w:pPr>
              <w:pBdr>
                <w:top w:val="nil"/>
                <w:left w:val="nil"/>
                <w:bottom w:val="nil"/>
                <w:right w:val="nil"/>
                <w:between w:val="nil"/>
              </w:pBdr>
              <w:spacing w:line="276" w:lineRule="auto"/>
              <w:rPr>
                <w:rFonts w:ascii="Arial" w:eastAsia="Arial" w:hAnsi="Arial" w:cs="Arial"/>
                <w:color w:val="010000"/>
                <w:sz w:val="20"/>
                <w:szCs w:val="20"/>
              </w:rPr>
            </w:pPr>
          </w:p>
        </w:tc>
        <w:tc>
          <w:tcPr>
            <w:tcW w:w="3119" w:type="dxa"/>
            <w:vMerge/>
            <w:shd w:val="clear" w:color="auto" w:fill="auto"/>
            <w:tcMar>
              <w:top w:w="0" w:type="dxa"/>
              <w:bottom w:w="0" w:type="dxa"/>
            </w:tcMar>
            <w:vAlign w:val="center"/>
          </w:tcPr>
          <w:p w14:paraId="3ABF6770" w14:textId="77777777" w:rsidR="00EE703F" w:rsidRDefault="00EE703F">
            <w:pPr>
              <w:pBdr>
                <w:top w:val="nil"/>
                <w:left w:val="nil"/>
                <w:bottom w:val="nil"/>
                <w:right w:val="nil"/>
                <w:between w:val="nil"/>
              </w:pBdr>
              <w:spacing w:line="276" w:lineRule="auto"/>
              <w:rPr>
                <w:rFonts w:ascii="Arial" w:eastAsia="Arial" w:hAnsi="Arial" w:cs="Arial"/>
                <w:color w:val="010000"/>
                <w:sz w:val="20"/>
                <w:szCs w:val="20"/>
              </w:rPr>
            </w:pPr>
          </w:p>
        </w:tc>
        <w:tc>
          <w:tcPr>
            <w:tcW w:w="1560" w:type="dxa"/>
            <w:shd w:val="clear" w:color="auto" w:fill="auto"/>
            <w:tcMar>
              <w:top w:w="0" w:type="dxa"/>
              <w:bottom w:w="0" w:type="dxa"/>
            </w:tcMar>
            <w:vAlign w:val="center"/>
          </w:tcPr>
          <w:p w14:paraId="5BEFFA7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Appointment date</w:t>
            </w:r>
          </w:p>
        </w:tc>
        <w:tc>
          <w:tcPr>
            <w:tcW w:w="1650" w:type="dxa"/>
            <w:shd w:val="clear" w:color="auto" w:fill="auto"/>
            <w:tcMar>
              <w:top w:w="0" w:type="dxa"/>
              <w:bottom w:w="0" w:type="dxa"/>
            </w:tcMar>
            <w:vAlign w:val="center"/>
          </w:tcPr>
          <w:p w14:paraId="2069A691"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Dismissal date</w:t>
            </w:r>
          </w:p>
        </w:tc>
      </w:tr>
      <w:tr w:rsidR="00EE703F" w14:paraId="2C302DAE" w14:textId="77777777">
        <w:tc>
          <w:tcPr>
            <w:tcW w:w="565" w:type="dxa"/>
            <w:shd w:val="clear" w:color="auto" w:fill="auto"/>
            <w:tcMar>
              <w:top w:w="0" w:type="dxa"/>
              <w:bottom w:w="0" w:type="dxa"/>
            </w:tcMar>
            <w:vAlign w:val="center"/>
          </w:tcPr>
          <w:p w14:paraId="60FC63BC"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125" w:type="dxa"/>
            <w:shd w:val="clear" w:color="auto" w:fill="auto"/>
            <w:tcMar>
              <w:top w:w="0" w:type="dxa"/>
              <w:bottom w:w="0" w:type="dxa"/>
            </w:tcMar>
            <w:vAlign w:val="center"/>
          </w:tcPr>
          <w:p w14:paraId="4D8AFB30"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Thanh Than</w:t>
            </w:r>
          </w:p>
        </w:tc>
        <w:tc>
          <w:tcPr>
            <w:tcW w:w="3119" w:type="dxa"/>
            <w:shd w:val="clear" w:color="auto" w:fill="auto"/>
            <w:tcMar>
              <w:top w:w="0" w:type="dxa"/>
              <w:bottom w:w="0" w:type="dxa"/>
            </w:tcMar>
            <w:vAlign w:val="center"/>
          </w:tcPr>
          <w:p w14:paraId="67D33CBF"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560" w:type="dxa"/>
            <w:shd w:val="clear" w:color="auto" w:fill="auto"/>
            <w:tcMar>
              <w:top w:w="0" w:type="dxa"/>
              <w:bottom w:w="0" w:type="dxa"/>
            </w:tcMar>
            <w:vAlign w:val="center"/>
          </w:tcPr>
          <w:p w14:paraId="2DCE6333"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07, 2019</w:t>
            </w:r>
          </w:p>
        </w:tc>
        <w:tc>
          <w:tcPr>
            <w:tcW w:w="1650" w:type="dxa"/>
            <w:shd w:val="clear" w:color="auto" w:fill="auto"/>
            <w:tcMar>
              <w:top w:w="0" w:type="dxa"/>
              <w:bottom w:w="0" w:type="dxa"/>
            </w:tcMar>
            <w:vAlign w:val="center"/>
          </w:tcPr>
          <w:p w14:paraId="61C06003"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r>
      <w:tr w:rsidR="00EE703F" w14:paraId="6F7E4D08" w14:textId="77777777">
        <w:tc>
          <w:tcPr>
            <w:tcW w:w="565" w:type="dxa"/>
            <w:shd w:val="clear" w:color="auto" w:fill="auto"/>
            <w:tcMar>
              <w:top w:w="0" w:type="dxa"/>
              <w:bottom w:w="0" w:type="dxa"/>
            </w:tcMar>
            <w:vAlign w:val="center"/>
          </w:tcPr>
          <w:p w14:paraId="4F5536D7"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125" w:type="dxa"/>
            <w:shd w:val="clear" w:color="auto" w:fill="auto"/>
            <w:tcMar>
              <w:top w:w="0" w:type="dxa"/>
              <w:bottom w:w="0" w:type="dxa"/>
            </w:tcMar>
            <w:vAlign w:val="center"/>
          </w:tcPr>
          <w:p w14:paraId="1325ACA7"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Do Trung Kien</w:t>
            </w:r>
          </w:p>
        </w:tc>
        <w:tc>
          <w:tcPr>
            <w:tcW w:w="3119" w:type="dxa"/>
            <w:shd w:val="clear" w:color="auto" w:fill="auto"/>
            <w:tcMar>
              <w:top w:w="0" w:type="dxa"/>
              <w:bottom w:w="0" w:type="dxa"/>
            </w:tcMar>
            <w:vAlign w:val="center"/>
          </w:tcPr>
          <w:p w14:paraId="275D2E47"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560" w:type="dxa"/>
            <w:shd w:val="clear" w:color="auto" w:fill="auto"/>
            <w:tcMar>
              <w:top w:w="0" w:type="dxa"/>
              <w:bottom w:w="0" w:type="dxa"/>
            </w:tcMar>
            <w:vAlign w:val="center"/>
          </w:tcPr>
          <w:p w14:paraId="3CC528B1"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650" w:type="dxa"/>
            <w:shd w:val="clear" w:color="auto" w:fill="auto"/>
            <w:tcMar>
              <w:top w:w="0" w:type="dxa"/>
              <w:bottom w:w="0" w:type="dxa"/>
            </w:tcMar>
            <w:vAlign w:val="center"/>
          </w:tcPr>
          <w:p w14:paraId="72B6F267" w14:textId="77777777" w:rsidR="00EE703F" w:rsidRDefault="00EE703F">
            <w:pPr>
              <w:tabs>
                <w:tab w:val="left" w:pos="432"/>
              </w:tabs>
              <w:spacing w:after="120" w:line="360" w:lineRule="auto"/>
              <w:rPr>
                <w:rFonts w:ascii="Arial" w:eastAsia="Arial" w:hAnsi="Arial" w:cs="Arial"/>
                <w:color w:val="010000"/>
                <w:sz w:val="20"/>
                <w:szCs w:val="20"/>
              </w:rPr>
            </w:pPr>
          </w:p>
        </w:tc>
      </w:tr>
      <w:tr w:rsidR="00EE703F" w14:paraId="04FEF91A" w14:textId="77777777">
        <w:tc>
          <w:tcPr>
            <w:tcW w:w="565" w:type="dxa"/>
            <w:shd w:val="clear" w:color="auto" w:fill="auto"/>
            <w:tcMar>
              <w:top w:w="0" w:type="dxa"/>
              <w:bottom w:w="0" w:type="dxa"/>
            </w:tcMar>
            <w:vAlign w:val="center"/>
          </w:tcPr>
          <w:p w14:paraId="5B5E103C"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2125" w:type="dxa"/>
            <w:shd w:val="clear" w:color="auto" w:fill="auto"/>
            <w:tcMar>
              <w:top w:w="0" w:type="dxa"/>
              <w:bottom w:w="0" w:type="dxa"/>
            </w:tcMar>
            <w:vAlign w:val="center"/>
          </w:tcPr>
          <w:p w14:paraId="42A1B007"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Le Thi Hoang Yen</w:t>
            </w:r>
          </w:p>
        </w:tc>
        <w:tc>
          <w:tcPr>
            <w:tcW w:w="3119" w:type="dxa"/>
            <w:shd w:val="clear" w:color="auto" w:fill="auto"/>
            <w:tcMar>
              <w:top w:w="0" w:type="dxa"/>
              <w:bottom w:w="0" w:type="dxa"/>
            </w:tcMar>
            <w:vAlign w:val="center"/>
          </w:tcPr>
          <w:p w14:paraId="4FEADB67"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60" w:type="dxa"/>
            <w:shd w:val="clear" w:color="auto" w:fill="auto"/>
            <w:tcMar>
              <w:top w:w="0" w:type="dxa"/>
              <w:bottom w:w="0" w:type="dxa"/>
            </w:tcMar>
            <w:vAlign w:val="center"/>
          </w:tcPr>
          <w:p w14:paraId="7FEFD69B"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07, 2019</w:t>
            </w:r>
          </w:p>
        </w:tc>
        <w:tc>
          <w:tcPr>
            <w:tcW w:w="1650" w:type="dxa"/>
            <w:shd w:val="clear" w:color="auto" w:fill="auto"/>
            <w:tcMar>
              <w:top w:w="0" w:type="dxa"/>
              <w:bottom w:w="0" w:type="dxa"/>
            </w:tcMar>
            <w:vAlign w:val="center"/>
          </w:tcPr>
          <w:p w14:paraId="2F08F07F"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r>
      <w:tr w:rsidR="00EE703F" w14:paraId="57529640" w14:textId="77777777">
        <w:tc>
          <w:tcPr>
            <w:tcW w:w="565" w:type="dxa"/>
            <w:shd w:val="clear" w:color="auto" w:fill="auto"/>
            <w:tcMar>
              <w:top w:w="0" w:type="dxa"/>
              <w:bottom w:w="0" w:type="dxa"/>
            </w:tcMar>
            <w:vAlign w:val="center"/>
          </w:tcPr>
          <w:p w14:paraId="44A7206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125" w:type="dxa"/>
            <w:shd w:val="clear" w:color="auto" w:fill="auto"/>
            <w:tcMar>
              <w:top w:w="0" w:type="dxa"/>
              <w:bottom w:w="0" w:type="dxa"/>
            </w:tcMar>
            <w:vAlign w:val="center"/>
          </w:tcPr>
          <w:p w14:paraId="5A93E876"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Hai An</w:t>
            </w:r>
          </w:p>
        </w:tc>
        <w:tc>
          <w:tcPr>
            <w:tcW w:w="3119" w:type="dxa"/>
            <w:shd w:val="clear" w:color="auto" w:fill="auto"/>
            <w:tcMar>
              <w:top w:w="0" w:type="dxa"/>
              <w:bottom w:w="0" w:type="dxa"/>
            </w:tcMar>
            <w:vAlign w:val="center"/>
          </w:tcPr>
          <w:p w14:paraId="7749E229"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60" w:type="dxa"/>
            <w:shd w:val="clear" w:color="auto" w:fill="auto"/>
            <w:tcMar>
              <w:top w:w="0" w:type="dxa"/>
              <w:bottom w:w="0" w:type="dxa"/>
            </w:tcMar>
            <w:vAlign w:val="center"/>
          </w:tcPr>
          <w:p w14:paraId="6876434A"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650" w:type="dxa"/>
            <w:shd w:val="clear" w:color="auto" w:fill="auto"/>
            <w:tcMar>
              <w:top w:w="0" w:type="dxa"/>
              <w:bottom w:w="0" w:type="dxa"/>
            </w:tcMar>
            <w:vAlign w:val="center"/>
          </w:tcPr>
          <w:p w14:paraId="1C006C97" w14:textId="77777777" w:rsidR="00EE703F" w:rsidRDefault="00EE703F">
            <w:pPr>
              <w:tabs>
                <w:tab w:val="left" w:pos="432"/>
              </w:tabs>
              <w:spacing w:after="120" w:line="360" w:lineRule="auto"/>
              <w:rPr>
                <w:rFonts w:ascii="Arial" w:eastAsia="Arial" w:hAnsi="Arial" w:cs="Arial"/>
                <w:color w:val="010000"/>
                <w:sz w:val="20"/>
                <w:szCs w:val="20"/>
              </w:rPr>
            </w:pPr>
          </w:p>
        </w:tc>
      </w:tr>
      <w:tr w:rsidR="00EE703F" w14:paraId="7BB893C0" w14:textId="77777777">
        <w:tc>
          <w:tcPr>
            <w:tcW w:w="565" w:type="dxa"/>
            <w:shd w:val="clear" w:color="auto" w:fill="auto"/>
            <w:tcMar>
              <w:top w:w="0" w:type="dxa"/>
              <w:bottom w:w="0" w:type="dxa"/>
            </w:tcMar>
            <w:vAlign w:val="center"/>
          </w:tcPr>
          <w:p w14:paraId="165AF456"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125" w:type="dxa"/>
            <w:shd w:val="clear" w:color="auto" w:fill="auto"/>
            <w:tcMar>
              <w:top w:w="0" w:type="dxa"/>
              <w:bottom w:w="0" w:type="dxa"/>
            </w:tcMar>
            <w:vAlign w:val="center"/>
          </w:tcPr>
          <w:p w14:paraId="3A5C4DFA"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Le Van Thin</w:t>
            </w:r>
          </w:p>
        </w:tc>
        <w:tc>
          <w:tcPr>
            <w:tcW w:w="3119" w:type="dxa"/>
            <w:shd w:val="clear" w:color="auto" w:fill="auto"/>
            <w:tcMar>
              <w:top w:w="0" w:type="dxa"/>
              <w:bottom w:w="0" w:type="dxa"/>
            </w:tcMar>
            <w:vAlign w:val="center"/>
          </w:tcPr>
          <w:p w14:paraId="02283548"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60" w:type="dxa"/>
            <w:shd w:val="clear" w:color="auto" w:fill="auto"/>
            <w:tcMar>
              <w:top w:w="0" w:type="dxa"/>
              <w:bottom w:w="0" w:type="dxa"/>
            </w:tcMar>
            <w:vAlign w:val="center"/>
          </w:tcPr>
          <w:p w14:paraId="5B90CD3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07, 2019</w:t>
            </w:r>
          </w:p>
        </w:tc>
        <w:tc>
          <w:tcPr>
            <w:tcW w:w="1650" w:type="dxa"/>
            <w:shd w:val="clear" w:color="auto" w:fill="auto"/>
            <w:tcMar>
              <w:top w:w="0" w:type="dxa"/>
              <w:bottom w:w="0" w:type="dxa"/>
            </w:tcMar>
            <w:vAlign w:val="center"/>
          </w:tcPr>
          <w:p w14:paraId="5D1EA54E" w14:textId="77777777" w:rsidR="00EE703F" w:rsidRDefault="00EE703F">
            <w:pPr>
              <w:tabs>
                <w:tab w:val="left" w:pos="432"/>
              </w:tabs>
              <w:spacing w:after="120" w:line="360" w:lineRule="auto"/>
              <w:rPr>
                <w:rFonts w:ascii="Arial" w:eastAsia="Arial" w:hAnsi="Arial" w:cs="Arial"/>
                <w:color w:val="010000"/>
                <w:sz w:val="20"/>
                <w:szCs w:val="20"/>
              </w:rPr>
            </w:pPr>
          </w:p>
        </w:tc>
      </w:tr>
      <w:tr w:rsidR="00EE703F" w14:paraId="4270D13E" w14:textId="77777777">
        <w:tc>
          <w:tcPr>
            <w:tcW w:w="565" w:type="dxa"/>
            <w:shd w:val="clear" w:color="auto" w:fill="auto"/>
            <w:tcMar>
              <w:top w:w="0" w:type="dxa"/>
              <w:bottom w:w="0" w:type="dxa"/>
            </w:tcMar>
            <w:vAlign w:val="center"/>
          </w:tcPr>
          <w:p w14:paraId="73091499"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125" w:type="dxa"/>
            <w:shd w:val="clear" w:color="auto" w:fill="auto"/>
            <w:tcMar>
              <w:top w:w="0" w:type="dxa"/>
              <w:bottom w:w="0" w:type="dxa"/>
            </w:tcMar>
            <w:vAlign w:val="center"/>
          </w:tcPr>
          <w:p w14:paraId="3E68287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Dinh Sy Duc</w:t>
            </w:r>
          </w:p>
        </w:tc>
        <w:tc>
          <w:tcPr>
            <w:tcW w:w="3119" w:type="dxa"/>
            <w:shd w:val="clear" w:color="auto" w:fill="auto"/>
            <w:tcMar>
              <w:top w:w="0" w:type="dxa"/>
              <w:bottom w:w="0" w:type="dxa"/>
            </w:tcMar>
            <w:vAlign w:val="center"/>
          </w:tcPr>
          <w:p w14:paraId="3CE64DC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Vice Chair of the Board of Directors/Independent member of the Board of Directors</w:t>
            </w:r>
          </w:p>
        </w:tc>
        <w:tc>
          <w:tcPr>
            <w:tcW w:w="1560" w:type="dxa"/>
            <w:shd w:val="clear" w:color="auto" w:fill="auto"/>
            <w:tcMar>
              <w:top w:w="0" w:type="dxa"/>
              <w:bottom w:w="0" w:type="dxa"/>
            </w:tcMar>
            <w:vAlign w:val="center"/>
          </w:tcPr>
          <w:p w14:paraId="6A439E1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07, 2019</w:t>
            </w:r>
          </w:p>
        </w:tc>
        <w:tc>
          <w:tcPr>
            <w:tcW w:w="1650" w:type="dxa"/>
            <w:shd w:val="clear" w:color="auto" w:fill="auto"/>
            <w:tcMar>
              <w:top w:w="0" w:type="dxa"/>
              <w:bottom w:w="0" w:type="dxa"/>
            </w:tcMar>
            <w:vAlign w:val="center"/>
          </w:tcPr>
          <w:p w14:paraId="3F15CD46"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r>
      <w:tr w:rsidR="00EE703F" w14:paraId="488ED166" w14:textId="77777777">
        <w:tc>
          <w:tcPr>
            <w:tcW w:w="565" w:type="dxa"/>
            <w:shd w:val="clear" w:color="auto" w:fill="auto"/>
            <w:tcMar>
              <w:top w:w="0" w:type="dxa"/>
              <w:bottom w:w="0" w:type="dxa"/>
            </w:tcMar>
            <w:vAlign w:val="center"/>
          </w:tcPr>
          <w:p w14:paraId="7D18170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125" w:type="dxa"/>
            <w:shd w:val="clear" w:color="auto" w:fill="auto"/>
            <w:tcMar>
              <w:top w:w="0" w:type="dxa"/>
              <w:bottom w:w="0" w:type="dxa"/>
            </w:tcMar>
            <w:vAlign w:val="center"/>
          </w:tcPr>
          <w:p w14:paraId="203964A1"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Thai Hong Nha</w:t>
            </w:r>
          </w:p>
        </w:tc>
        <w:tc>
          <w:tcPr>
            <w:tcW w:w="3119" w:type="dxa"/>
            <w:shd w:val="clear" w:color="auto" w:fill="auto"/>
            <w:tcMar>
              <w:top w:w="0" w:type="dxa"/>
              <w:bottom w:w="0" w:type="dxa"/>
            </w:tcMar>
            <w:vAlign w:val="center"/>
          </w:tcPr>
          <w:p w14:paraId="54D647BC"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Directors/Company’s Manager</w:t>
            </w:r>
          </w:p>
        </w:tc>
        <w:tc>
          <w:tcPr>
            <w:tcW w:w="1560" w:type="dxa"/>
            <w:shd w:val="clear" w:color="auto" w:fill="auto"/>
            <w:tcMar>
              <w:top w:w="0" w:type="dxa"/>
              <w:bottom w:w="0" w:type="dxa"/>
            </w:tcMar>
            <w:vAlign w:val="center"/>
          </w:tcPr>
          <w:p w14:paraId="3B8AC992"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07, 2019</w:t>
            </w:r>
          </w:p>
        </w:tc>
        <w:tc>
          <w:tcPr>
            <w:tcW w:w="1650" w:type="dxa"/>
            <w:shd w:val="clear" w:color="auto" w:fill="auto"/>
            <w:tcMar>
              <w:top w:w="0" w:type="dxa"/>
              <w:bottom w:w="0" w:type="dxa"/>
            </w:tcMar>
            <w:vAlign w:val="center"/>
          </w:tcPr>
          <w:p w14:paraId="5663AA73" w14:textId="77777777" w:rsidR="00EE703F" w:rsidRDefault="00EE703F">
            <w:pPr>
              <w:tabs>
                <w:tab w:val="left" w:pos="432"/>
              </w:tabs>
              <w:spacing w:after="120" w:line="360" w:lineRule="auto"/>
              <w:rPr>
                <w:rFonts w:ascii="Arial" w:eastAsia="Arial" w:hAnsi="Arial" w:cs="Arial"/>
                <w:color w:val="010000"/>
                <w:sz w:val="20"/>
                <w:szCs w:val="20"/>
              </w:rPr>
            </w:pPr>
          </w:p>
        </w:tc>
      </w:tr>
      <w:tr w:rsidR="00EE703F" w14:paraId="449893BF" w14:textId="77777777">
        <w:tc>
          <w:tcPr>
            <w:tcW w:w="565" w:type="dxa"/>
            <w:shd w:val="clear" w:color="auto" w:fill="auto"/>
            <w:tcMar>
              <w:top w:w="0" w:type="dxa"/>
              <w:bottom w:w="0" w:type="dxa"/>
            </w:tcMar>
            <w:vAlign w:val="center"/>
          </w:tcPr>
          <w:p w14:paraId="2A0404C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2125" w:type="dxa"/>
            <w:shd w:val="clear" w:color="auto" w:fill="auto"/>
            <w:tcMar>
              <w:top w:w="0" w:type="dxa"/>
              <w:bottom w:w="0" w:type="dxa"/>
            </w:tcMar>
            <w:vAlign w:val="center"/>
          </w:tcPr>
          <w:p w14:paraId="77392900"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Pham Thi Thu Thuy</w:t>
            </w:r>
          </w:p>
        </w:tc>
        <w:tc>
          <w:tcPr>
            <w:tcW w:w="3119" w:type="dxa"/>
            <w:shd w:val="clear" w:color="auto" w:fill="auto"/>
            <w:tcMar>
              <w:top w:w="0" w:type="dxa"/>
              <w:bottom w:w="0" w:type="dxa"/>
            </w:tcMar>
            <w:vAlign w:val="center"/>
          </w:tcPr>
          <w:p w14:paraId="66E6E0DB"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560" w:type="dxa"/>
            <w:shd w:val="clear" w:color="auto" w:fill="auto"/>
            <w:tcMar>
              <w:top w:w="0" w:type="dxa"/>
              <w:bottom w:w="0" w:type="dxa"/>
            </w:tcMar>
            <w:vAlign w:val="center"/>
          </w:tcPr>
          <w:p w14:paraId="424D1523"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1650" w:type="dxa"/>
            <w:shd w:val="clear" w:color="auto" w:fill="auto"/>
            <w:tcMar>
              <w:top w:w="0" w:type="dxa"/>
              <w:bottom w:w="0" w:type="dxa"/>
            </w:tcMar>
            <w:vAlign w:val="center"/>
          </w:tcPr>
          <w:p w14:paraId="2230C8EB" w14:textId="77777777" w:rsidR="00EE703F" w:rsidRDefault="00EE703F">
            <w:pPr>
              <w:tabs>
                <w:tab w:val="left" w:pos="432"/>
              </w:tabs>
              <w:spacing w:after="120" w:line="360" w:lineRule="auto"/>
              <w:rPr>
                <w:rFonts w:ascii="Arial" w:eastAsia="Arial" w:hAnsi="Arial" w:cs="Arial"/>
                <w:color w:val="010000"/>
                <w:sz w:val="20"/>
                <w:szCs w:val="20"/>
              </w:rPr>
            </w:pPr>
          </w:p>
        </w:tc>
      </w:tr>
    </w:tbl>
    <w:p w14:paraId="2C68DEF4" w14:textId="77777777" w:rsidR="00EE703F" w:rsidRDefault="00124356">
      <w:pPr>
        <w:numPr>
          <w:ilvl w:val="0"/>
          <w:numId w:val="4"/>
        </w:numPr>
        <w:pBdr>
          <w:top w:val="nil"/>
          <w:left w:val="nil"/>
          <w:bottom w:val="nil"/>
          <w:right w:val="nil"/>
          <w:between w:val="nil"/>
        </w:pBdr>
        <w:tabs>
          <w:tab w:val="left" w:pos="278"/>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2695"/>
        <w:gridCol w:w="1133"/>
        <w:gridCol w:w="4771"/>
      </w:tblGrid>
      <w:tr w:rsidR="00EE703F" w14:paraId="51BFB171" w14:textId="77777777">
        <w:tc>
          <w:tcPr>
            <w:tcW w:w="420" w:type="dxa"/>
            <w:shd w:val="clear" w:color="auto" w:fill="auto"/>
            <w:tcMar>
              <w:top w:w="0" w:type="dxa"/>
              <w:bottom w:w="0" w:type="dxa"/>
            </w:tcMar>
            <w:vAlign w:val="center"/>
          </w:tcPr>
          <w:p w14:paraId="4E3E04F1"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695" w:type="dxa"/>
            <w:shd w:val="clear" w:color="auto" w:fill="auto"/>
            <w:tcMar>
              <w:top w:w="0" w:type="dxa"/>
              <w:bottom w:w="0" w:type="dxa"/>
            </w:tcMar>
            <w:vAlign w:val="center"/>
          </w:tcPr>
          <w:p w14:paraId="3C506446"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Resolution/Decision No.</w:t>
            </w:r>
          </w:p>
        </w:tc>
        <w:tc>
          <w:tcPr>
            <w:tcW w:w="1133" w:type="dxa"/>
            <w:shd w:val="clear" w:color="auto" w:fill="auto"/>
            <w:tcMar>
              <w:top w:w="0" w:type="dxa"/>
              <w:bottom w:w="0" w:type="dxa"/>
            </w:tcMar>
            <w:vAlign w:val="center"/>
          </w:tcPr>
          <w:p w14:paraId="73239948"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4771" w:type="dxa"/>
            <w:shd w:val="clear" w:color="auto" w:fill="auto"/>
            <w:tcMar>
              <w:top w:w="0" w:type="dxa"/>
              <w:bottom w:w="0" w:type="dxa"/>
            </w:tcMar>
            <w:vAlign w:val="center"/>
          </w:tcPr>
          <w:p w14:paraId="37BC66C7"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EE703F" w14:paraId="2F51ED56" w14:textId="77777777">
        <w:tc>
          <w:tcPr>
            <w:tcW w:w="420" w:type="dxa"/>
            <w:shd w:val="clear" w:color="auto" w:fill="auto"/>
            <w:tcMar>
              <w:top w:w="0" w:type="dxa"/>
              <w:bottom w:w="0" w:type="dxa"/>
            </w:tcMar>
            <w:vAlign w:val="center"/>
          </w:tcPr>
          <w:p w14:paraId="42070B07"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695" w:type="dxa"/>
            <w:shd w:val="clear" w:color="auto" w:fill="auto"/>
            <w:tcMar>
              <w:top w:w="0" w:type="dxa"/>
              <w:bottom w:w="0" w:type="dxa"/>
            </w:tcMar>
            <w:vAlign w:val="center"/>
          </w:tcPr>
          <w:p w14:paraId="233ED041"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No. 04/NQ-HDQT </w:t>
            </w:r>
          </w:p>
        </w:tc>
        <w:tc>
          <w:tcPr>
            <w:tcW w:w="1133" w:type="dxa"/>
            <w:shd w:val="clear" w:color="auto" w:fill="auto"/>
            <w:tcMar>
              <w:top w:w="0" w:type="dxa"/>
              <w:bottom w:w="0" w:type="dxa"/>
            </w:tcMar>
            <w:vAlign w:val="center"/>
          </w:tcPr>
          <w:p w14:paraId="3BC816B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02, 2023</w:t>
            </w:r>
          </w:p>
        </w:tc>
        <w:tc>
          <w:tcPr>
            <w:tcW w:w="4771" w:type="dxa"/>
            <w:shd w:val="clear" w:color="auto" w:fill="auto"/>
            <w:tcMar>
              <w:top w:w="0" w:type="dxa"/>
              <w:bottom w:w="0" w:type="dxa"/>
            </w:tcMar>
            <w:vAlign w:val="center"/>
          </w:tcPr>
          <w:p w14:paraId="061D5BA8"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on: </w:t>
            </w:r>
            <w:r>
              <w:rPr>
                <w:rFonts w:ascii="Arial" w:hAnsi="Arial"/>
                <w:color w:val="010000"/>
                <w:sz w:val="20"/>
              </w:rPr>
              <w:t>The plan to organize the Annual General Meeting of Shareholders 2023 of Phuong Dong Petroleum Tourism Joint Stock Company</w:t>
            </w:r>
          </w:p>
        </w:tc>
      </w:tr>
      <w:tr w:rsidR="00EE703F" w14:paraId="70E09411" w14:textId="77777777">
        <w:tc>
          <w:tcPr>
            <w:tcW w:w="420" w:type="dxa"/>
            <w:shd w:val="clear" w:color="auto" w:fill="auto"/>
            <w:tcMar>
              <w:top w:w="0" w:type="dxa"/>
              <w:bottom w:w="0" w:type="dxa"/>
            </w:tcMar>
            <w:vAlign w:val="center"/>
          </w:tcPr>
          <w:p w14:paraId="750AC3A5"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695" w:type="dxa"/>
            <w:shd w:val="clear" w:color="auto" w:fill="auto"/>
            <w:tcMar>
              <w:top w:w="0" w:type="dxa"/>
              <w:bottom w:w="0" w:type="dxa"/>
            </w:tcMar>
            <w:vAlign w:val="center"/>
          </w:tcPr>
          <w:p w14:paraId="3900951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Resolution No. 10/NQ-HDQT </w:t>
            </w:r>
          </w:p>
        </w:tc>
        <w:tc>
          <w:tcPr>
            <w:tcW w:w="1133" w:type="dxa"/>
            <w:shd w:val="clear" w:color="auto" w:fill="auto"/>
            <w:tcMar>
              <w:top w:w="0" w:type="dxa"/>
              <w:bottom w:w="0" w:type="dxa"/>
            </w:tcMar>
            <w:vAlign w:val="center"/>
          </w:tcPr>
          <w:p w14:paraId="66656342"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4771" w:type="dxa"/>
            <w:shd w:val="clear" w:color="auto" w:fill="auto"/>
            <w:tcMar>
              <w:top w:w="0" w:type="dxa"/>
              <w:bottom w:w="0" w:type="dxa"/>
            </w:tcMar>
            <w:vAlign w:val="center"/>
          </w:tcPr>
          <w:p w14:paraId="5A9DC021"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The election of Chair of the Board of Directors and Independent Member of the Board of</w:t>
            </w:r>
            <w:r>
              <w:rPr>
                <w:rFonts w:ascii="Arial" w:hAnsi="Arial"/>
                <w:color w:val="010000"/>
                <w:sz w:val="20"/>
              </w:rPr>
              <w:t xml:space="preserve"> Directors of Phuong Dong Petroleum Tourism Joint Stock Company for the period 2023-2028</w:t>
            </w:r>
          </w:p>
        </w:tc>
      </w:tr>
      <w:tr w:rsidR="00EE703F" w14:paraId="2C3C41DF" w14:textId="77777777">
        <w:tc>
          <w:tcPr>
            <w:tcW w:w="420" w:type="dxa"/>
            <w:shd w:val="clear" w:color="auto" w:fill="auto"/>
            <w:tcMar>
              <w:top w:w="0" w:type="dxa"/>
              <w:bottom w:w="0" w:type="dxa"/>
            </w:tcMar>
            <w:vAlign w:val="center"/>
          </w:tcPr>
          <w:p w14:paraId="729D4775"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695" w:type="dxa"/>
            <w:shd w:val="clear" w:color="auto" w:fill="auto"/>
            <w:tcMar>
              <w:top w:w="0" w:type="dxa"/>
              <w:bottom w:w="0" w:type="dxa"/>
            </w:tcMar>
            <w:vAlign w:val="center"/>
          </w:tcPr>
          <w:p w14:paraId="16CB5A4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No. 11/QD-HDQT</w:t>
            </w:r>
          </w:p>
        </w:tc>
        <w:tc>
          <w:tcPr>
            <w:tcW w:w="1133" w:type="dxa"/>
            <w:shd w:val="clear" w:color="auto" w:fill="auto"/>
            <w:tcMar>
              <w:top w:w="0" w:type="dxa"/>
              <w:bottom w:w="0" w:type="dxa"/>
            </w:tcMar>
            <w:vAlign w:val="center"/>
          </w:tcPr>
          <w:p w14:paraId="12540D20"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4771" w:type="dxa"/>
            <w:shd w:val="clear" w:color="auto" w:fill="auto"/>
            <w:tcMar>
              <w:top w:w="0" w:type="dxa"/>
              <w:bottom w:w="0" w:type="dxa"/>
            </w:tcMar>
            <w:vAlign w:val="center"/>
          </w:tcPr>
          <w:p w14:paraId="3D882D3D"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w:t>
            </w:r>
            <w:r>
              <w:rPr>
                <w:rFonts w:ascii="Arial" w:hAnsi="Arial"/>
                <w:color w:val="010000"/>
                <w:sz w:val="20"/>
              </w:rPr>
              <w:t>Promulgating the Operational Regulation of the Board of Directors of Phuong Dong Petroleum Tourism Joint Stock Company</w:t>
            </w:r>
          </w:p>
        </w:tc>
      </w:tr>
      <w:tr w:rsidR="00EE703F" w14:paraId="0276CC64" w14:textId="77777777">
        <w:tc>
          <w:tcPr>
            <w:tcW w:w="420" w:type="dxa"/>
            <w:shd w:val="clear" w:color="auto" w:fill="auto"/>
            <w:tcMar>
              <w:top w:w="0" w:type="dxa"/>
              <w:bottom w:w="0" w:type="dxa"/>
            </w:tcMar>
            <w:vAlign w:val="center"/>
          </w:tcPr>
          <w:p w14:paraId="1EB7D125"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695" w:type="dxa"/>
            <w:shd w:val="clear" w:color="auto" w:fill="auto"/>
            <w:tcMar>
              <w:top w:w="0" w:type="dxa"/>
              <w:bottom w:w="0" w:type="dxa"/>
            </w:tcMar>
            <w:vAlign w:val="center"/>
          </w:tcPr>
          <w:p w14:paraId="0CDF36B6"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No. 12/QD-HDQT</w:t>
            </w:r>
          </w:p>
        </w:tc>
        <w:tc>
          <w:tcPr>
            <w:tcW w:w="1133" w:type="dxa"/>
            <w:shd w:val="clear" w:color="auto" w:fill="auto"/>
            <w:tcMar>
              <w:top w:w="0" w:type="dxa"/>
              <w:bottom w:w="0" w:type="dxa"/>
            </w:tcMar>
            <w:vAlign w:val="center"/>
          </w:tcPr>
          <w:p w14:paraId="6A42956B"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4771" w:type="dxa"/>
            <w:shd w:val="clear" w:color="auto" w:fill="auto"/>
            <w:tcMar>
              <w:top w:w="0" w:type="dxa"/>
              <w:bottom w:w="0" w:type="dxa"/>
            </w:tcMar>
            <w:vAlign w:val="center"/>
          </w:tcPr>
          <w:p w14:paraId="176B17A5"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w:t>
            </w:r>
            <w:r>
              <w:rPr>
                <w:rFonts w:ascii="Arial" w:hAnsi="Arial"/>
                <w:color w:val="010000"/>
                <w:sz w:val="20"/>
              </w:rPr>
              <w:t>Promulgating the Internal Regulations on Corporate Governance of Phuong Dong Petroleum Touri</w:t>
            </w:r>
            <w:r>
              <w:rPr>
                <w:rFonts w:ascii="Arial" w:hAnsi="Arial"/>
                <w:color w:val="010000"/>
                <w:sz w:val="20"/>
              </w:rPr>
              <w:t>sm Joint Stock Company</w:t>
            </w:r>
          </w:p>
        </w:tc>
      </w:tr>
      <w:tr w:rsidR="00EE703F" w14:paraId="7FD8EA89" w14:textId="77777777">
        <w:tc>
          <w:tcPr>
            <w:tcW w:w="420" w:type="dxa"/>
            <w:shd w:val="clear" w:color="auto" w:fill="auto"/>
            <w:tcMar>
              <w:top w:w="0" w:type="dxa"/>
              <w:bottom w:w="0" w:type="dxa"/>
            </w:tcMar>
            <w:vAlign w:val="center"/>
          </w:tcPr>
          <w:p w14:paraId="228BDBB1"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2695" w:type="dxa"/>
            <w:shd w:val="clear" w:color="auto" w:fill="auto"/>
            <w:tcMar>
              <w:top w:w="0" w:type="dxa"/>
              <w:bottom w:w="0" w:type="dxa"/>
            </w:tcMar>
            <w:vAlign w:val="center"/>
          </w:tcPr>
          <w:p w14:paraId="6A77D417"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16/NQ-HDQT</w:t>
            </w:r>
          </w:p>
        </w:tc>
        <w:tc>
          <w:tcPr>
            <w:tcW w:w="1133" w:type="dxa"/>
            <w:shd w:val="clear" w:color="auto" w:fill="auto"/>
            <w:tcMar>
              <w:top w:w="0" w:type="dxa"/>
              <w:bottom w:w="0" w:type="dxa"/>
            </w:tcMar>
            <w:vAlign w:val="center"/>
          </w:tcPr>
          <w:p w14:paraId="12106F71"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06, 2023</w:t>
            </w:r>
          </w:p>
        </w:tc>
        <w:tc>
          <w:tcPr>
            <w:tcW w:w="4771" w:type="dxa"/>
            <w:shd w:val="clear" w:color="auto" w:fill="auto"/>
            <w:tcMar>
              <w:top w:w="0" w:type="dxa"/>
              <w:bottom w:w="0" w:type="dxa"/>
            </w:tcMar>
            <w:vAlign w:val="center"/>
          </w:tcPr>
          <w:p w14:paraId="1B9009E9"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approving the policy of liquidating fixed assets and new procurement</w:t>
            </w:r>
          </w:p>
        </w:tc>
      </w:tr>
      <w:tr w:rsidR="00EE703F" w14:paraId="40DB2CA5" w14:textId="77777777">
        <w:tc>
          <w:tcPr>
            <w:tcW w:w="420" w:type="dxa"/>
            <w:shd w:val="clear" w:color="auto" w:fill="auto"/>
            <w:tcMar>
              <w:top w:w="0" w:type="dxa"/>
              <w:bottom w:w="0" w:type="dxa"/>
            </w:tcMar>
            <w:vAlign w:val="center"/>
          </w:tcPr>
          <w:p w14:paraId="3FAA8121"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2695" w:type="dxa"/>
            <w:shd w:val="clear" w:color="auto" w:fill="auto"/>
            <w:tcMar>
              <w:top w:w="0" w:type="dxa"/>
              <w:bottom w:w="0" w:type="dxa"/>
            </w:tcMar>
            <w:vAlign w:val="center"/>
          </w:tcPr>
          <w:p w14:paraId="0B28B678"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No. 19/QD-HDQT</w:t>
            </w:r>
          </w:p>
        </w:tc>
        <w:tc>
          <w:tcPr>
            <w:tcW w:w="1133" w:type="dxa"/>
            <w:shd w:val="clear" w:color="auto" w:fill="auto"/>
            <w:tcMar>
              <w:top w:w="0" w:type="dxa"/>
              <w:bottom w:w="0" w:type="dxa"/>
            </w:tcMar>
            <w:vAlign w:val="center"/>
          </w:tcPr>
          <w:p w14:paraId="33ECC727"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2023</w:t>
            </w:r>
          </w:p>
        </w:tc>
        <w:tc>
          <w:tcPr>
            <w:tcW w:w="4771" w:type="dxa"/>
            <w:shd w:val="clear" w:color="auto" w:fill="auto"/>
            <w:tcMar>
              <w:top w:w="0" w:type="dxa"/>
              <w:bottom w:w="0" w:type="dxa"/>
            </w:tcMar>
            <w:vAlign w:val="center"/>
          </w:tcPr>
          <w:p w14:paraId="1DA0E76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w:t>
            </w:r>
            <w:r>
              <w:rPr>
                <w:rFonts w:ascii="Arial" w:hAnsi="Arial"/>
                <w:color w:val="010000"/>
                <w:sz w:val="20"/>
              </w:rPr>
              <w:t>The dismissal of the Person in charge of Corporate Governance</w:t>
            </w:r>
          </w:p>
        </w:tc>
      </w:tr>
      <w:tr w:rsidR="00EE703F" w14:paraId="70CF311B" w14:textId="77777777">
        <w:tc>
          <w:tcPr>
            <w:tcW w:w="420" w:type="dxa"/>
            <w:shd w:val="clear" w:color="auto" w:fill="auto"/>
            <w:tcMar>
              <w:top w:w="0" w:type="dxa"/>
              <w:bottom w:w="0" w:type="dxa"/>
            </w:tcMar>
            <w:vAlign w:val="center"/>
          </w:tcPr>
          <w:p w14:paraId="334C8CEF"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2695" w:type="dxa"/>
            <w:shd w:val="clear" w:color="auto" w:fill="auto"/>
            <w:tcMar>
              <w:top w:w="0" w:type="dxa"/>
              <w:bottom w:w="0" w:type="dxa"/>
            </w:tcMar>
            <w:vAlign w:val="center"/>
          </w:tcPr>
          <w:p w14:paraId="1AC7823F"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Decision No. 22/QD-HDQT</w:t>
            </w:r>
          </w:p>
        </w:tc>
        <w:tc>
          <w:tcPr>
            <w:tcW w:w="1133" w:type="dxa"/>
            <w:shd w:val="clear" w:color="auto" w:fill="auto"/>
            <w:tcMar>
              <w:top w:w="0" w:type="dxa"/>
              <w:bottom w:w="0" w:type="dxa"/>
            </w:tcMar>
            <w:vAlign w:val="center"/>
          </w:tcPr>
          <w:p w14:paraId="72DC610F"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12, 2023</w:t>
            </w:r>
          </w:p>
        </w:tc>
        <w:tc>
          <w:tcPr>
            <w:tcW w:w="4771" w:type="dxa"/>
            <w:shd w:val="clear" w:color="auto" w:fill="auto"/>
            <w:tcMar>
              <w:top w:w="0" w:type="dxa"/>
              <w:bottom w:w="0" w:type="dxa"/>
            </w:tcMar>
            <w:vAlign w:val="center"/>
          </w:tcPr>
          <w:p w14:paraId="0B8462C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On </w:t>
            </w:r>
            <w:r>
              <w:rPr>
                <w:rFonts w:ascii="Arial" w:hAnsi="Arial"/>
                <w:color w:val="010000"/>
                <w:sz w:val="20"/>
              </w:rPr>
              <w:t>The appointment of the Person in charge of Corporate Governance cum the Secretariat of the Company</w:t>
            </w:r>
          </w:p>
        </w:tc>
      </w:tr>
      <w:tr w:rsidR="00EE703F" w14:paraId="003C1590" w14:textId="77777777">
        <w:tc>
          <w:tcPr>
            <w:tcW w:w="420" w:type="dxa"/>
            <w:shd w:val="clear" w:color="auto" w:fill="auto"/>
            <w:tcMar>
              <w:top w:w="0" w:type="dxa"/>
              <w:bottom w:w="0" w:type="dxa"/>
            </w:tcMar>
            <w:vAlign w:val="center"/>
          </w:tcPr>
          <w:p w14:paraId="579BC275"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8</w:t>
            </w:r>
          </w:p>
        </w:tc>
        <w:tc>
          <w:tcPr>
            <w:tcW w:w="2695" w:type="dxa"/>
            <w:shd w:val="clear" w:color="auto" w:fill="auto"/>
            <w:tcMar>
              <w:top w:w="0" w:type="dxa"/>
              <w:bottom w:w="0" w:type="dxa"/>
            </w:tcMar>
            <w:vAlign w:val="center"/>
          </w:tcPr>
          <w:p w14:paraId="0D7FE0D8"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Resolution No. 26/QD-HDQT</w:t>
            </w:r>
          </w:p>
        </w:tc>
        <w:tc>
          <w:tcPr>
            <w:tcW w:w="1133" w:type="dxa"/>
            <w:shd w:val="clear" w:color="auto" w:fill="auto"/>
            <w:tcMar>
              <w:top w:w="0" w:type="dxa"/>
              <w:bottom w:w="0" w:type="dxa"/>
            </w:tcMar>
            <w:vAlign w:val="center"/>
          </w:tcPr>
          <w:p w14:paraId="7DE165E1"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December 28, 2023</w:t>
            </w:r>
          </w:p>
        </w:tc>
        <w:tc>
          <w:tcPr>
            <w:tcW w:w="4771" w:type="dxa"/>
            <w:shd w:val="clear" w:color="auto" w:fill="auto"/>
            <w:tcMar>
              <w:top w:w="0" w:type="dxa"/>
              <w:bottom w:w="0" w:type="dxa"/>
            </w:tcMar>
            <w:vAlign w:val="center"/>
          </w:tcPr>
          <w:p w14:paraId="4B0E5768"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On Approving the business plan for 2024</w:t>
            </w:r>
          </w:p>
        </w:tc>
      </w:tr>
    </w:tbl>
    <w:p w14:paraId="1C13F48E" w14:textId="77777777" w:rsidR="00EE703F" w:rsidRDefault="00124356">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Supervisory Board.</w:t>
      </w:r>
    </w:p>
    <w:p w14:paraId="4499AAC1" w14:textId="77777777" w:rsidR="00EE703F" w:rsidRDefault="00124356">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Supervisory Board:</w:t>
      </w:r>
    </w:p>
    <w:tbl>
      <w:tblPr>
        <w:tblStyle w:val="a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2386"/>
        <w:gridCol w:w="1418"/>
        <w:gridCol w:w="2267"/>
        <w:gridCol w:w="2361"/>
      </w:tblGrid>
      <w:tr w:rsidR="00EE703F" w14:paraId="60B7D6F0" w14:textId="77777777">
        <w:tc>
          <w:tcPr>
            <w:tcW w:w="587" w:type="dxa"/>
            <w:shd w:val="clear" w:color="auto" w:fill="auto"/>
            <w:tcMar>
              <w:top w:w="0" w:type="dxa"/>
              <w:bottom w:w="0" w:type="dxa"/>
            </w:tcMar>
            <w:vAlign w:val="center"/>
          </w:tcPr>
          <w:p w14:paraId="563874B2"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386" w:type="dxa"/>
            <w:shd w:val="clear" w:color="auto" w:fill="auto"/>
            <w:tcMar>
              <w:top w:w="0" w:type="dxa"/>
              <w:bottom w:w="0" w:type="dxa"/>
            </w:tcMar>
            <w:vAlign w:val="center"/>
          </w:tcPr>
          <w:p w14:paraId="4EE1AE8C"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Board/the Audit Committee</w:t>
            </w:r>
          </w:p>
        </w:tc>
        <w:tc>
          <w:tcPr>
            <w:tcW w:w="1418" w:type="dxa"/>
            <w:shd w:val="clear" w:color="auto" w:fill="auto"/>
            <w:tcMar>
              <w:top w:w="0" w:type="dxa"/>
              <w:bottom w:w="0" w:type="dxa"/>
            </w:tcMar>
            <w:vAlign w:val="center"/>
          </w:tcPr>
          <w:p w14:paraId="42F2218D"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2267" w:type="dxa"/>
            <w:shd w:val="clear" w:color="auto" w:fill="auto"/>
            <w:tcMar>
              <w:top w:w="0" w:type="dxa"/>
              <w:bottom w:w="0" w:type="dxa"/>
            </w:tcMar>
            <w:vAlign w:val="center"/>
          </w:tcPr>
          <w:p w14:paraId="5DFDFF41"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Supervisory Board</w:t>
            </w:r>
          </w:p>
        </w:tc>
        <w:tc>
          <w:tcPr>
            <w:tcW w:w="2361" w:type="dxa"/>
            <w:shd w:val="clear" w:color="auto" w:fill="auto"/>
            <w:tcMar>
              <w:top w:w="0" w:type="dxa"/>
              <w:bottom w:w="0" w:type="dxa"/>
            </w:tcMar>
            <w:vAlign w:val="center"/>
          </w:tcPr>
          <w:p w14:paraId="74364311"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r>
      <w:tr w:rsidR="00EE703F" w14:paraId="6CDDB60F" w14:textId="77777777">
        <w:tc>
          <w:tcPr>
            <w:tcW w:w="587" w:type="dxa"/>
            <w:shd w:val="clear" w:color="auto" w:fill="auto"/>
            <w:tcMar>
              <w:top w:w="0" w:type="dxa"/>
              <w:bottom w:w="0" w:type="dxa"/>
            </w:tcMar>
            <w:vAlign w:val="center"/>
          </w:tcPr>
          <w:p w14:paraId="07BDA775"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2386" w:type="dxa"/>
            <w:shd w:val="clear" w:color="auto" w:fill="auto"/>
            <w:tcMar>
              <w:top w:w="0" w:type="dxa"/>
              <w:bottom w:w="0" w:type="dxa"/>
            </w:tcMar>
            <w:vAlign w:val="center"/>
          </w:tcPr>
          <w:p w14:paraId="11CDE70F"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Le Thi Thu Huong</w:t>
            </w:r>
          </w:p>
        </w:tc>
        <w:tc>
          <w:tcPr>
            <w:tcW w:w="1418" w:type="dxa"/>
            <w:shd w:val="clear" w:color="auto" w:fill="auto"/>
            <w:tcMar>
              <w:top w:w="0" w:type="dxa"/>
              <w:bottom w:w="0" w:type="dxa"/>
            </w:tcMar>
            <w:vAlign w:val="center"/>
          </w:tcPr>
          <w:p w14:paraId="2325DCBA"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 of the Supervisory Board</w:t>
            </w:r>
          </w:p>
        </w:tc>
        <w:tc>
          <w:tcPr>
            <w:tcW w:w="2267" w:type="dxa"/>
            <w:shd w:val="clear" w:color="auto" w:fill="auto"/>
            <w:tcMar>
              <w:top w:w="0" w:type="dxa"/>
              <w:bottom w:w="0" w:type="dxa"/>
            </w:tcMar>
            <w:vAlign w:val="center"/>
          </w:tcPr>
          <w:p w14:paraId="7E91A0D6"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361" w:type="dxa"/>
            <w:shd w:val="clear" w:color="auto" w:fill="auto"/>
            <w:tcMar>
              <w:top w:w="0" w:type="dxa"/>
              <w:bottom w:w="0" w:type="dxa"/>
            </w:tcMar>
            <w:vAlign w:val="center"/>
          </w:tcPr>
          <w:p w14:paraId="33D426B5"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r w:rsidR="00EE703F" w14:paraId="50A761F2" w14:textId="77777777">
        <w:tc>
          <w:tcPr>
            <w:tcW w:w="587" w:type="dxa"/>
            <w:shd w:val="clear" w:color="auto" w:fill="auto"/>
            <w:tcMar>
              <w:top w:w="0" w:type="dxa"/>
              <w:bottom w:w="0" w:type="dxa"/>
            </w:tcMar>
            <w:vAlign w:val="center"/>
          </w:tcPr>
          <w:p w14:paraId="109E4228"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2386" w:type="dxa"/>
            <w:shd w:val="clear" w:color="auto" w:fill="auto"/>
            <w:tcMar>
              <w:top w:w="0" w:type="dxa"/>
              <w:bottom w:w="0" w:type="dxa"/>
            </w:tcMar>
            <w:vAlign w:val="center"/>
          </w:tcPr>
          <w:p w14:paraId="225CB0C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Viet Ha</w:t>
            </w:r>
          </w:p>
        </w:tc>
        <w:tc>
          <w:tcPr>
            <w:tcW w:w="1418" w:type="dxa"/>
            <w:shd w:val="clear" w:color="auto" w:fill="auto"/>
            <w:tcMar>
              <w:top w:w="0" w:type="dxa"/>
              <w:bottom w:w="0" w:type="dxa"/>
            </w:tcMar>
            <w:vAlign w:val="center"/>
          </w:tcPr>
          <w:p w14:paraId="58F7921F"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267" w:type="dxa"/>
            <w:shd w:val="clear" w:color="auto" w:fill="auto"/>
            <w:tcMar>
              <w:top w:w="0" w:type="dxa"/>
              <w:bottom w:w="0" w:type="dxa"/>
            </w:tcMar>
            <w:vAlign w:val="center"/>
          </w:tcPr>
          <w:p w14:paraId="2CAD8D73"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361" w:type="dxa"/>
            <w:shd w:val="clear" w:color="auto" w:fill="auto"/>
            <w:tcMar>
              <w:top w:w="0" w:type="dxa"/>
              <w:bottom w:w="0" w:type="dxa"/>
            </w:tcMar>
            <w:vAlign w:val="center"/>
          </w:tcPr>
          <w:p w14:paraId="1918349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Master in Business Administration - Bachelor of Accounting</w:t>
            </w:r>
          </w:p>
        </w:tc>
      </w:tr>
      <w:tr w:rsidR="00EE703F" w14:paraId="47F1FE0D" w14:textId="77777777">
        <w:tc>
          <w:tcPr>
            <w:tcW w:w="587" w:type="dxa"/>
            <w:shd w:val="clear" w:color="auto" w:fill="auto"/>
            <w:tcMar>
              <w:top w:w="0" w:type="dxa"/>
              <w:bottom w:w="0" w:type="dxa"/>
            </w:tcMar>
            <w:vAlign w:val="center"/>
          </w:tcPr>
          <w:p w14:paraId="406564D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2386" w:type="dxa"/>
            <w:shd w:val="clear" w:color="auto" w:fill="auto"/>
            <w:tcMar>
              <w:top w:w="0" w:type="dxa"/>
              <w:bottom w:w="0" w:type="dxa"/>
            </w:tcMar>
            <w:vAlign w:val="center"/>
          </w:tcPr>
          <w:p w14:paraId="0CDB7E54"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Nguyen Thi Nguyet</w:t>
            </w:r>
          </w:p>
        </w:tc>
        <w:tc>
          <w:tcPr>
            <w:tcW w:w="1418" w:type="dxa"/>
            <w:shd w:val="clear" w:color="auto" w:fill="auto"/>
            <w:tcMar>
              <w:top w:w="0" w:type="dxa"/>
              <w:bottom w:w="0" w:type="dxa"/>
            </w:tcMar>
            <w:vAlign w:val="center"/>
          </w:tcPr>
          <w:p w14:paraId="5B8A22A6"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267" w:type="dxa"/>
            <w:shd w:val="clear" w:color="auto" w:fill="auto"/>
            <w:tcMar>
              <w:top w:w="0" w:type="dxa"/>
              <w:bottom w:w="0" w:type="dxa"/>
            </w:tcMar>
            <w:vAlign w:val="center"/>
          </w:tcPr>
          <w:p w14:paraId="5D6014B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From December 07, 2019 to April 26, 2023</w:t>
            </w:r>
          </w:p>
        </w:tc>
        <w:tc>
          <w:tcPr>
            <w:tcW w:w="2361" w:type="dxa"/>
            <w:shd w:val="clear" w:color="auto" w:fill="auto"/>
            <w:tcMar>
              <w:top w:w="0" w:type="dxa"/>
              <w:bottom w:w="0" w:type="dxa"/>
            </w:tcMar>
            <w:vAlign w:val="center"/>
          </w:tcPr>
          <w:p w14:paraId="4A08A014"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Corporate Accounting</w:t>
            </w:r>
          </w:p>
        </w:tc>
      </w:tr>
      <w:tr w:rsidR="00EE703F" w14:paraId="773AD613" w14:textId="77777777">
        <w:tc>
          <w:tcPr>
            <w:tcW w:w="587" w:type="dxa"/>
            <w:shd w:val="clear" w:color="auto" w:fill="auto"/>
            <w:tcMar>
              <w:top w:w="0" w:type="dxa"/>
              <w:bottom w:w="0" w:type="dxa"/>
            </w:tcMar>
            <w:vAlign w:val="center"/>
          </w:tcPr>
          <w:p w14:paraId="29AC09F2"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2386" w:type="dxa"/>
            <w:shd w:val="clear" w:color="auto" w:fill="auto"/>
            <w:tcMar>
              <w:top w:w="0" w:type="dxa"/>
              <w:bottom w:w="0" w:type="dxa"/>
            </w:tcMar>
            <w:vAlign w:val="center"/>
          </w:tcPr>
          <w:p w14:paraId="48065EDB"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Ms. Phan Thi An</w:t>
            </w:r>
          </w:p>
        </w:tc>
        <w:tc>
          <w:tcPr>
            <w:tcW w:w="1418" w:type="dxa"/>
            <w:shd w:val="clear" w:color="auto" w:fill="auto"/>
            <w:tcMar>
              <w:top w:w="0" w:type="dxa"/>
              <w:bottom w:w="0" w:type="dxa"/>
            </w:tcMar>
            <w:vAlign w:val="center"/>
          </w:tcPr>
          <w:p w14:paraId="3771DE83"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2267" w:type="dxa"/>
            <w:shd w:val="clear" w:color="auto" w:fill="auto"/>
            <w:tcMar>
              <w:top w:w="0" w:type="dxa"/>
              <w:bottom w:w="0" w:type="dxa"/>
            </w:tcMar>
            <w:vAlign w:val="center"/>
          </w:tcPr>
          <w:p w14:paraId="26721119"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26, 2023</w:t>
            </w:r>
          </w:p>
        </w:tc>
        <w:tc>
          <w:tcPr>
            <w:tcW w:w="2361" w:type="dxa"/>
            <w:shd w:val="clear" w:color="auto" w:fill="auto"/>
            <w:tcMar>
              <w:top w:w="0" w:type="dxa"/>
              <w:bottom w:w="0" w:type="dxa"/>
            </w:tcMar>
            <w:vAlign w:val="center"/>
          </w:tcPr>
          <w:p w14:paraId="0106A6D4"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r>
    </w:tbl>
    <w:p w14:paraId="2733868C" w14:textId="77777777" w:rsidR="00EE703F" w:rsidRDefault="00124356">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Executive Board</w:t>
      </w:r>
    </w:p>
    <w:tbl>
      <w:tblPr>
        <w:tblStyle w:val="a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7"/>
        <w:gridCol w:w="1750"/>
        <w:gridCol w:w="1275"/>
        <w:gridCol w:w="2127"/>
        <w:gridCol w:w="3070"/>
      </w:tblGrid>
      <w:tr w:rsidR="00EE703F" w14:paraId="42DCB7BF" w14:textId="77777777">
        <w:tc>
          <w:tcPr>
            <w:tcW w:w="797" w:type="dxa"/>
            <w:shd w:val="clear" w:color="auto" w:fill="auto"/>
            <w:tcMar>
              <w:top w:w="0" w:type="dxa"/>
              <w:bottom w:w="0" w:type="dxa"/>
            </w:tcMar>
            <w:vAlign w:val="center"/>
          </w:tcPr>
          <w:p w14:paraId="7EBD8099"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750" w:type="dxa"/>
            <w:shd w:val="clear" w:color="auto" w:fill="auto"/>
            <w:tcMar>
              <w:top w:w="0" w:type="dxa"/>
              <w:bottom w:w="0" w:type="dxa"/>
            </w:tcMar>
            <w:vAlign w:val="center"/>
          </w:tcPr>
          <w:p w14:paraId="46FB6252"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Executive Board</w:t>
            </w:r>
          </w:p>
        </w:tc>
        <w:tc>
          <w:tcPr>
            <w:tcW w:w="1275" w:type="dxa"/>
            <w:shd w:val="clear" w:color="auto" w:fill="auto"/>
            <w:tcMar>
              <w:top w:w="0" w:type="dxa"/>
              <w:bottom w:w="0" w:type="dxa"/>
            </w:tcMar>
            <w:vAlign w:val="center"/>
          </w:tcPr>
          <w:p w14:paraId="34F7BDA1"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127" w:type="dxa"/>
            <w:shd w:val="clear" w:color="auto" w:fill="auto"/>
            <w:tcMar>
              <w:top w:w="0" w:type="dxa"/>
              <w:bottom w:w="0" w:type="dxa"/>
            </w:tcMar>
            <w:vAlign w:val="center"/>
          </w:tcPr>
          <w:p w14:paraId="1F329B2A"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3070" w:type="dxa"/>
            <w:shd w:val="clear" w:color="auto" w:fill="auto"/>
            <w:tcMar>
              <w:top w:w="0" w:type="dxa"/>
              <w:bottom w:w="0" w:type="dxa"/>
            </w:tcMar>
            <w:vAlign w:val="center"/>
          </w:tcPr>
          <w:p w14:paraId="73774D48"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EE703F" w14:paraId="5B58844A" w14:textId="77777777">
        <w:tc>
          <w:tcPr>
            <w:tcW w:w="797" w:type="dxa"/>
            <w:shd w:val="clear" w:color="auto" w:fill="auto"/>
            <w:tcMar>
              <w:top w:w="0" w:type="dxa"/>
              <w:bottom w:w="0" w:type="dxa"/>
            </w:tcMar>
            <w:vAlign w:val="center"/>
          </w:tcPr>
          <w:p w14:paraId="2881E624"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750" w:type="dxa"/>
            <w:shd w:val="clear" w:color="auto" w:fill="auto"/>
            <w:tcMar>
              <w:top w:w="0" w:type="dxa"/>
              <w:bottom w:w="0" w:type="dxa"/>
            </w:tcMar>
            <w:vAlign w:val="center"/>
          </w:tcPr>
          <w:p w14:paraId="1A66BF0F"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Thai Hong Nha</w:t>
            </w:r>
          </w:p>
        </w:tc>
        <w:tc>
          <w:tcPr>
            <w:tcW w:w="1275" w:type="dxa"/>
            <w:shd w:val="clear" w:color="auto" w:fill="auto"/>
            <w:tcMar>
              <w:top w:w="0" w:type="dxa"/>
              <w:bottom w:w="0" w:type="dxa"/>
            </w:tcMar>
            <w:vAlign w:val="center"/>
          </w:tcPr>
          <w:p w14:paraId="72BC5CF7"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06, 1976</w:t>
            </w:r>
          </w:p>
        </w:tc>
        <w:tc>
          <w:tcPr>
            <w:tcW w:w="2127" w:type="dxa"/>
            <w:shd w:val="clear" w:color="auto" w:fill="auto"/>
            <w:tcMar>
              <w:top w:w="0" w:type="dxa"/>
              <w:bottom w:w="0" w:type="dxa"/>
            </w:tcMar>
            <w:vAlign w:val="center"/>
          </w:tcPr>
          <w:p w14:paraId="3F476A9D"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Construction Engineer</w:t>
            </w:r>
          </w:p>
        </w:tc>
        <w:tc>
          <w:tcPr>
            <w:tcW w:w="3070" w:type="dxa"/>
            <w:shd w:val="clear" w:color="auto" w:fill="auto"/>
            <w:tcMar>
              <w:top w:w="0" w:type="dxa"/>
              <w:bottom w:w="0" w:type="dxa"/>
            </w:tcMar>
            <w:vAlign w:val="center"/>
          </w:tcPr>
          <w:p w14:paraId="31D1DEA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 October 13, 2016</w:t>
            </w:r>
          </w:p>
        </w:tc>
      </w:tr>
      <w:tr w:rsidR="00EE703F" w14:paraId="19BD1617" w14:textId="77777777">
        <w:tc>
          <w:tcPr>
            <w:tcW w:w="797" w:type="dxa"/>
            <w:shd w:val="clear" w:color="auto" w:fill="auto"/>
            <w:tcMar>
              <w:top w:w="0" w:type="dxa"/>
              <w:bottom w:w="0" w:type="dxa"/>
            </w:tcMar>
            <w:vAlign w:val="center"/>
          </w:tcPr>
          <w:p w14:paraId="6DD7E4DF"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750" w:type="dxa"/>
            <w:shd w:val="clear" w:color="auto" w:fill="auto"/>
            <w:tcMar>
              <w:top w:w="0" w:type="dxa"/>
              <w:bottom w:w="0" w:type="dxa"/>
            </w:tcMar>
            <w:vAlign w:val="center"/>
          </w:tcPr>
          <w:p w14:paraId="0E741EA0"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 Dinh Phuc</w:t>
            </w:r>
          </w:p>
        </w:tc>
        <w:tc>
          <w:tcPr>
            <w:tcW w:w="1275" w:type="dxa"/>
            <w:shd w:val="clear" w:color="auto" w:fill="auto"/>
            <w:tcMar>
              <w:top w:w="0" w:type="dxa"/>
              <w:bottom w:w="0" w:type="dxa"/>
            </w:tcMar>
            <w:vAlign w:val="center"/>
          </w:tcPr>
          <w:p w14:paraId="17C78AE9"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25, 1976</w:t>
            </w:r>
          </w:p>
        </w:tc>
        <w:tc>
          <w:tcPr>
            <w:tcW w:w="2127" w:type="dxa"/>
            <w:shd w:val="clear" w:color="auto" w:fill="auto"/>
            <w:tcMar>
              <w:top w:w="0" w:type="dxa"/>
              <w:bottom w:w="0" w:type="dxa"/>
            </w:tcMar>
            <w:vAlign w:val="center"/>
          </w:tcPr>
          <w:p w14:paraId="5D28DB9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3070" w:type="dxa"/>
            <w:shd w:val="clear" w:color="auto" w:fill="auto"/>
            <w:tcMar>
              <w:top w:w="0" w:type="dxa"/>
              <w:bottom w:w="0" w:type="dxa"/>
            </w:tcMar>
            <w:vAlign w:val="center"/>
          </w:tcPr>
          <w:p w14:paraId="037E277A"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2022</w:t>
            </w:r>
          </w:p>
        </w:tc>
      </w:tr>
    </w:tbl>
    <w:p w14:paraId="06052EA0" w14:textId="77777777" w:rsidR="00EE703F" w:rsidRDefault="00124356">
      <w:pPr>
        <w:numPr>
          <w:ilvl w:val="0"/>
          <w:numId w:val="8"/>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The Chief Accountant</w:t>
      </w:r>
    </w:p>
    <w:tbl>
      <w:tblPr>
        <w:tblStyle w:val="a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703"/>
        <w:gridCol w:w="2695"/>
        <w:gridCol w:w="2358"/>
      </w:tblGrid>
      <w:tr w:rsidR="00EE703F" w14:paraId="5FBA2FB9" w14:textId="77777777">
        <w:tc>
          <w:tcPr>
            <w:tcW w:w="2263" w:type="dxa"/>
            <w:shd w:val="clear" w:color="auto" w:fill="auto"/>
            <w:tcMar>
              <w:top w:w="0" w:type="dxa"/>
              <w:bottom w:w="0" w:type="dxa"/>
            </w:tcMar>
            <w:vAlign w:val="center"/>
          </w:tcPr>
          <w:p w14:paraId="0FDA616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703" w:type="dxa"/>
            <w:shd w:val="clear" w:color="auto" w:fill="auto"/>
            <w:tcMar>
              <w:top w:w="0" w:type="dxa"/>
              <w:bottom w:w="0" w:type="dxa"/>
            </w:tcMar>
            <w:vAlign w:val="center"/>
          </w:tcPr>
          <w:p w14:paraId="47D8805E"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695" w:type="dxa"/>
            <w:shd w:val="clear" w:color="auto" w:fill="auto"/>
            <w:tcMar>
              <w:top w:w="0" w:type="dxa"/>
              <w:bottom w:w="0" w:type="dxa"/>
            </w:tcMar>
            <w:vAlign w:val="center"/>
          </w:tcPr>
          <w:p w14:paraId="57C173F5"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358" w:type="dxa"/>
            <w:shd w:val="clear" w:color="auto" w:fill="auto"/>
            <w:tcMar>
              <w:top w:w="0" w:type="dxa"/>
              <w:bottom w:w="0" w:type="dxa"/>
            </w:tcMar>
            <w:vAlign w:val="center"/>
          </w:tcPr>
          <w:p w14:paraId="338A67BB"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appointment/dismissal</w:t>
            </w:r>
          </w:p>
        </w:tc>
      </w:tr>
      <w:tr w:rsidR="00EE703F" w14:paraId="726054D3" w14:textId="77777777">
        <w:tc>
          <w:tcPr>
            <w:tcW w:w="2263" w:type="dxa"/>
            <w:shd w:val="clear" w:color="auto" w:fill="auto"/>
            <w:tcMar>
              <w:top w:w="0" w:type="dxa"/>
              <w:bottom w:w="0" w:type="dxa"/>
            </w:tcMar>
            <w:vAlign w:val="center"/>
          </w:tcPr>
          <w:p w14:paraId="04C5AE4B"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Nguyen Thi Nguyet</w:t>
            </w:r>
          </w:p>
        </w:tc>
        <w:tc>
          <w:tcPr>
            <w:tcW w:w="1703" w:type="dxa"/>
            <w:shd w:val="clear" w:color="auto" w:fill="auto"/>
            <w:tcMar>
              <w:top w:w="0" w:type="dxa"/>
              <w:bottom w:w="0" w:type="dxa"/>
            </w:tcMar>
            <w:vAlign w:val="center"/>
          </w:tcPr>
          <w:p w14:paraId="2EBC1DCF"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10, 1991</w:t>
            </w:r>
          </w:p>
        </w:tc>
        <w:tc>
          <w:tcPr>
            <w:tcW w:w="2695" w:type="dxa"/>
            <w:shd w:val="clear" w:color="auto" w:fill="auto"/>
            <w:tcMar>
              <w:top w:w="0" w:type="dxa"/>
              <w:bottom w:w="0" w:type="dxa"/>
            </w:tcMar>
            <w:vAlign w:val="center"/>
          </w:tcPr>
          <w:p w14:paraId="01D04846"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Accounting</w:t>
            </w:r>
          </w:p>
        </w:tc>
        <w:tc>
          <w:tcPr>
            <w:tcW w:w="2358" w:type="dxa"/>
            <w:shd w:val="clear" w:color="auto" w:fill="auto"/>
            <w:tcMar>
              <w:top w:w="0" w:type="dxa"/>
              <w:bottom w:w="0" w:type="dxa"/>
            </w:tcMar>
            <w:vAlign w:val="center"/>
          </w:tcPr>
          <w:p w14:paraId="2E715024"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Appointed on</w:t>
            </w:r>
          </w:p>
          <w:p w14:paraId="4C1C3D16" w14:textId="77777777" w:rsidR="00EE703F" w:rsidRDefault="00124356">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23, 2020</w:t>
            </w:r>
          </w:p>
        </w:tc>
      </w:tr>
    </w:tbl>
    <w:p w14:paraId="74A308B4" w14:textId="77777777" w:rsidR="00EE703F" w:rsidRDefault="00124356">
      <w:pPr>
        <w:numPr>
          <w:ilvl w:val="0"/>
          <w:numId w:val="1"/>
        </w:numPr>
        <w:pBdr>
          <w:top w:val="nil"/>
          <w:left w:val="nil"/>
          <w:bottom w:val="nil"/>
          <w:right w:val="nil"/>
          <w:between w:val="nil"/>
        </w:pBdr>
        <w:tabs>
          <w:tab w:val="left" w:pos="451"/>
        </w:tabs>
        <w:spacing w:after="120" w:line="360" w:lineRule="auto"/>
        <w:rPr>
          <w:rFonts w:ascii="Arial" w:eastAsia="Arial" w:hAnsi="Arial" w:cs="Arial"/>
          <w:color w:val="010000"/>
          <w:sz w:val="20"/>
          <w:szCs w:val="20"/>
        </w:rPr>
      </w:pPr>
      <w:r>
        <w:rPr>
          <w:rFonts w:ascii="Arial" w:hAnsi="Arial"/>
          <w:color w:val="010000"/>
          <w:sz w:val="20"/>
        </w:rPr>
        <w:t>Training on corporate governance:</w:t>
      </w:r>
    </w:p>
    <w:p w14:paraId="2D91CA84" w14:textId="77777777" w:rsidR="00EE703F" w:rsidRDefault="00124356">
      <w:pPr>
        <w:numPr>
          <w:ilvl w:val="0"/>
          <w:numId w:val="3"/>
        </w:numPr>
        <w:pBdr>
          <w:top w:val="nil"/>
          <w:left w:val="nil"/>
          <w:bottom w:val="nil"/>
          <w:right w:val="nil"/>
          <w:between w:val="nil"/>
        </w:pBdr>
        <w:tabs>
          <w:tab w:val="left" w:pos="432"/>
          <w:tab w:val="left" w:pos="675"/>
        </w:tabs>
        <w:spacing w:after="120" w:line="360" w:lineRule="auto"/>
        <w:rPr>
          <w:rFonts w:ascii="Arial" w:eastAsia="Arial" w:hAnsi="Arial" w:cs="Arial"/>
          <w:color w:val="010000"/>
          <w:sz w:val="20"/>
          <w:szCs w:val="20"/>
        </w:rPr>
      </w:pPr>
      <w:r>
        <w:rPr>
          <w:rFonts w:ascii="Arial" w:hAnsi="Arial"/>
          <w:color w:val="010000"/>
          <w:sz w:val="20"/>
        </w:rPr>
        <w:t>List of affiliated persons of the public company in 2023 and transactions between affiliated persons of the Company with the Company itself</w:t>
      </w:r>
    </w:p>
    <w:p w14:paraId="4D12FDCC" w14:textId="77777777" w:rsidR="00EE703F" w:rsidRDefault="00124356">
      <w:pPr>
        <w:numPr>
          <w:ilvl w:val="0"/>
          <w:numId w:val="5"/>
        </w:numPr>
        <w:pBdr>
          <w:top w:val="nil"/>
          <w:left w:val="nil"/>
          <w:bottom w:val="nil"/>
          <w:right w:val="nil"/>
          <w:between w:val="nil"/>
        </w:pBdr>
        <w:tabs>
          <w:tab w:val="left" w:pos="387"/>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w:t>
      </w:r>
      <w:r>
        <w:rPr>
          <w:rFonts w:ascii="Arial" w:hAnsi="Arial"/>
          <w:color w:val="010000"/>
          <w:sz w:val="20"/>
        </w:rPr>
        <w:t>s, PDMR, affiliated persons of PDMR:</w:t>
      </w:r>
      <w:r>
        <w:rPr>
          <w:rFonts w:ascii="Arial" w:hAnsi="Arial"/>
          <w:color w:val="010000"/>
          <w:sz w:val="20"/>
        </w:rPr>
        <w:t xml:space="preserve"> In 2023, no transactions </w:t>
      </w:r>
      <w:r>
        <w:rPr>
          <w:rFonts w:ascii="Arial" w:hAnsi="Arial"/>
          <w:color w:val="010000"/>
          <w:sz w:val="20"/>
        </w:rPr>
        <w:lastRenderedPageBreak/>
        <w:t>incurred.</w:t>
      </w:r>
    </w:p>
    <w:p w14:paraId="6C9F5EC3" w14:textId="77777777" w:rsidR="00EE703F" w:rsidRDefault="00124356">
      <w:pPr>
        <w:numPr>
          <w:ilvl w:val="0"/>
          <w:numId w:val="5"/>
        </w:numPr>
        <w:pBdr>
          <w:top w:val="nil"/>
          <w:left w:val="nil"/>
          <w:bottom w:val="nil"/>
          <w:right w:val="nil"/>
          <w:between w:val="nil"/>
        </w:pBdr>
        <w:tabs>
          <w:tab w:val="left" w:pos="387"/>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Company’s PDMR, affiliated persons of PDMR and</w:t>
      </w:r>
    </w:p>
    <w:p w14:paraId="39034F02" w14:textId="77777777" w:rsidR="00EE703F" w:rsidRDefault="00124356">
      <w:pPr>
        <w:pBdr>
          <w:top w:val="nil"/>
          <w:left w:val="nil"/>
          <w:bottom w:val="nil"/>
          <w:right w:val="nil"/>
          <w:between w:val="nil"/>
        </w:pBdr>
        <w:tabs>
          <w:tab w:val="left" w:pos="432"/>
          <w:tab w:val="left" w:pos="6739"/>
        </w:tabs>
        <w:spacing w:after="120" w:line="360" w:lineRule="auto"/>
        <w:rPr>
          <w:rFonts w:ascii="Arial" w:eastAsia="Arial" w:hAnsi="Arial" w:cs="Arial"/>
          <w:color w:val="010000"/>
          <w:sz w:val="20"/>
          <w:szCs w:val="20"/>
        </w:rPr>
      </w:pPr>
      <w:r>
        <w:rPr>
          <w:rFonts w:ascii="Arial" w:hAnsi="Arial"/>
          <w:color w:val="010000"/>
          <w:sz w:val="20"/>
        </w:rPr>
        <w:t>subsidiaries, companies under the Company: In 2023, no transactions incurred. .</w:t>
      </w:r>
    </w:p>
    <w:p w14:paraId="4EFAD66B" w14:textId="77777777" w:rsidR="00EE703F" w:rsidRDefault="00124356">
      <w:pPr>
        <w:numPr>
          <w:ilvl w:val="0"/>
          <w:numId w:val="5"/>
        </w:numPr>
        <w:pBdr>
          <w:top w:val="nil"/>
          <w:left w:val="nil"/>
          <w:bottom w:val="nil"/>
          <w:right w:val="nil"/>
          <w:between w:val="nil"/>
        </w:pBdr>
        <w:tabs>
          <w:tab w:val="left" w:pos="387"/>
          <w:tab w:val="left" w:pos="432"/>
        </w:tabs>
        <w:spacing w:after="120" w:line="360" w:lineRule="auto"/>
        <w:rPr>
          <w:rFonts w:ascii="Arial" w:eastAsia="Arial" w:hAnsi="Arial" w:cs="Arial"/>
          <w:color w:val="010000"/>
          <w:sz w:val="20"/>
          <w:szCs w:val="20"/>
        </w:rPr>
      </w:pPr>
      <w:r>
        <w:rPr>
          <w:rFonts w:ascii="Arial" w:hAnsi="Arial"/>
          <w:color w:val="010000"/>
          <w:sz w:val="20"/>
        </w:rPr>
        <w:t>Transactions between the Company and other entities</w:t>
      </w:r>
    </w:p>
    <w:p w14:paraId="0800A6C8" w14:textId="77777777" w:rsidR="00EE703F" w:rsidRDefault="00124356">
      <w:pPr>
        <w:numPr>
          <w:ilvl w:val="1"/>
          <w:numId w:val="5"/>
        </w:numPr>
        <w:pBdr>
          <w:top w:val="nil"/>
          <w:left w:val="nil"/>
          <w:bottom w:val="nil"/>
          <w:right w:val="nil"/>
          <w:between w:val="nil"/>
        </w:pBdr>
        <w:tabs>
          <w:tab w:val="left" w:pos="432"/>
          <w:tab w:val="left" w:pos="598"/>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in which members of the Board of Directors, members of the Supervisory Board, the Manager (the General Manager) and other managers have been founding members</w:t>
      </w:r>
      <w:r>
        <w:rPr>
          <w:rFonts w:ascii="Arial" w:hAnsi="Arial"/>
          <w:color w:val="010000"/>
          <w:sz w:val="20"/>
        </w:rPr>
        <w:t xml:space="preserve"> or members of the Board of Directors, the Executive Manager (the General Manager) for the past three years (calculated at the time of reporting): None</w:t>
      </w:r>
    </w:p>
    <w:p w14:paraId="1C0B0D51" w14:textId="77777777" w:rsidR="00EE703F" w:rsidRDefault="00124356">
      <w:pPr>
        <w:numPr>
          <w:ilvl w:val="1"/>
          <w:numId w:val="5"/>
        </w:numPr>
        <w:pBdr>
          <w:top w:val="nil"/>
          <w:left w:val="nil"/>
          <w:bottom w:val="nil"/>
          <w:right w:val="nil"/>
          <w:between w:val="nil"/>
        </w:pBdr>
        <w:tabs>
          <w:tab w:val="left" w:pos="432"/>
          <w:tab w:val="left" w:pos="603"/>
        </w:tabs>
        <w:spacing w:after="120" w:line="360" w:lineRule="auto"/>
        <w:rPr>
          <w:rFonts w:ascii="Arial" w:eastAsia="Arial" w:hAnsi="Arial" w:cs="Arial"/>
          <w:color w:val="010000"/>
          <w:sz w:val="20"/>
          <w:szCs w:val="20"/>
        </w:rPr>
      </w:pPr>
      <w:r>
        <w:rPr>
          <w:rFonts w:ascii="Arial" w:hAnsi="Arial"/>
          <w:color w:val="010000"/>
          <w:sz w:val="20"/>
        </w:rPr>
        <w:t>Transactions between the Company and companies in which affiliated persons of members of the Board of Directors, members of the Supervisory Board, the Manager (the General Manager) and other managers are members of the Board of Directors, the Executive Man</w:t>
      </w:r>
      <w:r>
        <w:rPr>
          <w:rFonts w:ascii="Arial" w:hAnsi="Arial"/>
          <w:color w:val="010000"/>
          <w:sz w:val="20"/>
        </w:rPr>
        <w:t>ager (the General Manager): None</w:t>
      </w:r>
    </w:p>
    <w:p w14:paraId="6F0A9AEA" w14:textId="77777777" w:rsidR="00EE703F" w:rsidRDefault="00124356">
      <w:pPr>
        <w:numPr>
          <w:ilvl w:val="1"/>
          <w:numId w:val="5"/>
        </w:numPr>
        <w:pBdr>
          <w:top w:val="nil"/>
          <w:left w:val="nil"/>
          <w:bottom w:val="nil"/>
          <w:right w:val="nil"/>
          <w:between w:val="nil"/>
        </w:pBdr>
        <w:tabs>
          <w:tab w:val="left" w:pos="432"/>
          <w:tab w:val="left" w:pos="603"/>
        </w:tabs>
        <w:spacing w:after="120" w:line="360" w:lineRule="auto"/>
        <w:rPr>
          <w:rFonts w:ascii="Arial" w:eastAsia="Arial" w:hAnsi="Arial" w:cs="Arial"/>
          <w:color w:val="010000"/>
          <w:sz w:val="20"/>
          <w:szCs w:val="20"/>
        </w:rPr>
      </w:pPr>
      <w:r>
        <w:rPr>
          <w:rFonts w:ascii="Arial" w:hAnsi="Arial"/>
          <w:color w:val="010000"/>
          <w:sz w:val="20"/>
        </w:rPr>
        <w:t>Other transactions of the Company (if any) can bring about material or non-material benefits to members of the Board of Directors, members of the Supervisory Board, the Manager (General Manager) and other managers:</w:t>
      </w:r>
      <w:r>
        <w:rPr>
          <w:rFonts w:ascii="Arial" w:hAnsi="Arial"/>
          <w:color w:val="010000"/>
          <w:sz w:val="20"/>
        </w:rPr>
        <w:t xml:space="preserve"> None</w:t>
      </w:r>
    </w:p>
    <w:p w14:paraId="04E5EF95" w14:textId="77777777" w:rsidR="00EE703F" w:rsidRDefault="00124356">
      <w:pPr>
        <w:numPr>
          <w:ilvl w:val="0"/>
          <w:numId w:val="3"/>
        </w:numPr>
        <w:pBdr>
          <w:top w:val="nil"/>
          <w:left w:val="nil"/>
          <w:bottom w:val="nil"/>
          <w:right w:val="nil"/>
          <w:between w:val="nil"/>
        </w:pBdr>
        <w:tabs>
          <w:tab w:val="left" w:pos="432"/>
          <w:tab w:val="left" w:pos="781"/>
        </w:tabs>
        <w:spacing w:after="120" w:line="360" w:lineRule="auto"/>
        <w:rPr>
          <w:rFonts w:ascii="Arial" w:eastAsia="Arial" w:hAnsi="Arial" w:cs="Arial"/>
          <w:color w:val="010000"/>
          <w:sz w:val="20"/>
          <w:szCs w:val="20"/>
        </w:rPr>
      </w:pPr>
      <w:r>
        <w:rPr>
          <w:rFonts w:ascii="Arial" w:hAnsi="Arial"/>
          <w:color w:val="010000"/>
          <w:sz w:val="20"/>
        </w:rPr>
        <w:t>Sha</w:t>
      </w:r>
      <w:r>
        <w:rPr>
          <w:rFonts w:ascii="Arial" w:hAnsi="Arial"/>
          <w:color w:val="010000"/>
          <w:sz w:val="20"/>
        </w:rPr>
        <w:t>re transactions of PDMR and affiliated persons of PDMR in 2023</w:t>
      </w:r>
    </w:p>
    <w:p w14:paraId="0424E240" w14:textId="77777777" w:rsidR="00EE703F" w:rsidRDefault="00124356">
      <w:pPr>
        <w:numPr>
          <w:ilvl w:val="0"/>
          <w:numId w:val="2"/>
        </w:numPr>
        <w:pBdr>
          <w:top w:val="nil"/>
          <w:left w:val="nil"/>
          <w:bottom w:val="nil"/>
          <w:right w:val="nil"/>
          <w:between w:val="nil"/>
        </w:pBdr>
        <w:tabs>
          <w:tab w:val="left" w:pos="392"/>
          <w:tab w:val="left" w:pos="432"/>
        </w:tabs>
        <w:spacing w:after="120" w:line="360" w:lineRule="auto"/>
        <w:rPr>
          <w:rFonts w:ascii="Arial" w:eastAsia="Arial" w:hAnsi="Arial" w:cs="Arial"/>
          <w:color w:val="010000"/>
          <w:sz w:val="20"/>
          <w:szCs w:val="20"/>
        </w:rPr>
      </w:pPr>
      <w:bookmarkStart w:id="0" w:name="_heading=h.gjdgxs"/>
      <w:bookmarkEnd w:id="0"/>
      <w:r>
        <w:rPr>
          <w:rFonts w:ascii="Arial" w:hAnsi="Arial"/>
          <w:color w:val="010000"/>
          <w:sz w:val="20"/>
        </w:rPr>
        <w:t>Transaction of PDMR and affiliated persons related to the Company’s shares: No reports from PDMR and affiliated persons</w:t>
      </w:r>
    </w:p>
    <w:p w14:paraId="160870CB" w14:textId="77777777" w:rsidR="00EE703F" w:rsidRDefault="00124356">
      <w:pPr>
        <w:numPr>
          <w:ilvl w:val="0"/>
          <w:numId w:val="3"/>
        </w:numPr>
        <w:pBdr>
          <w:top w:val="nil"/>
          <w:left w:val="nil"/>
          <w:bottom w:val="nil"/>
          <w:right w:val="nil"/>
          <w:between w:val="nil"/>
        </w:pBdr>
        <w:tabs>
          <w:tab w:val="left" w:pos="432"/>
          <w:tab w:val="left" w:pos="565"/>
        </w:tabs>
        <w:spacing w:after="120" w:line="360" w:lineRule="auto"/>
        <w:rPr>
          <w:rFonts w:ascii="Arial" w:eastAsia="Arial" w:hAnsi="Arial" w:cs="Arial"/>
          <w:color w:val="010000"/>
          <w:sz w:val="20"/>
          <w:szCs w:val="20"/>
        </w:rPr>
      </w:pPr>
      <w:r>
        <w:rPr>
          <w:rFonts w:ascii="Arial" w:hAnsi="Arial"/>
          <w:color w:val="010000"/>
          <w:sz w:val="20"/>
        </w:rPr>
        <w:t>Other significant issues: None</w:t>
      </w:r>
    </w:p>
    <w:sectPr w:rsidR="00EE703F">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43836"/>
    <w:multiLevelType w:val="multilevel"/>
    <w:tmpl w:val="4274E100"/>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D060B64"/>
    <w:multiLevelType w:val="multilevel"/>
    <w:tmpl w:val="592E9CE0"/>
    <w:lvl w:ilvl="0">
      <w:start w:val="6"/>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ADD7D94"/>
    <w:multiLevelType w:val="multilevel"/>
    <w:tmpl w:val="EB8E40A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6D7F29"/>
    <w:multiLevelType w:val="multilevel"/>
    <w:tmpl w:val="47AE417E"/>
    <w:lvl w:ilvl="0">
      <w:start w:val="1"/>
      <w:numFmt w:val="bullet"/>
      <w:lvlText w:val="-"/>
      <w:lvlJc w:val="left"/>
      <w:pPr>
        <w:ind w:left="0" w:firstLine="0"/>
      </w:pPr>
      <w:rPr>
        <w:rFonts w:ascii="Arial" w:eastAsia="Arial" w:hAnsi="Arial" w:cs="Arial"/>
        <w:b w:val="0"/>
        <w:i w:val="0"/>
        <w:smallCaps w:val="0"/>
        <w:strike w:val="0"/>
        <w:color w:val="3E5659"/>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B741316"/>
    <w:multiLevelType w:val="multilevel"/>
    <w:tmpl w:val="DD00D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8822F2"/>
    <w:multiLevelType w:val="multilevel"/>
    <w:tmpl w:val="CDD4D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202B35"/>
    <w:multiLevelType w:val="multilevel"/>
    <w:tmpl w:val="8B3AB7B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7A84AB4"/>
    <w:multiLevelType w:val="multilevel"/>
    <w:tmpl w:val="655E25CE"/>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sz w:val="20"/>
        <w:szCs w:val="20"/>
      </w:rPr>
    </w:lvl>
    <w:lvl w:ilvl="2">
      <w:numFmt w:val="decimal"/>
      <w:lvlText w:val=""/>
      <w:lvlJc w:val="left"/>
      <w:pPr>
        <w:ind w:left="0" w:firstLine="0"/>
      </w:pPr>
      <w:rPr>
        <w:rFonts w:ascii="Arial" w:eastAsia="Arial" w:hAnsi="Arial" w:cs="Arial"/>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3F"/>
    <w:rsid w:val="00124356"/>
    <w:rsid w:val="00EE7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8D4E"/>
  <w15:docId w15:val="{149181E4-88E1-40C8-8FFE-D29D042A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3E5659"/>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3E5659"/>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E5659"/>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3E5659"/>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3E5659"/>
      <w:sz w:val="28"/>
      <w:szCs w:val="28"/>
      <w:u w:val="none"/>
      <w:shd w:val="clear" w:color="auto" w:fill="auto"/>
    </w:rPr>
  </w:style>
  <w:style w:type="paragraph" w:customStyle="1" w:styleId="Bodytext40">
    <w:name w:val="Body text (4)"/>
    <w:basedOn w:val="Normal"/>
    <w:link w:val="Bodytext4"/>
    <w:rPr>
      <w:rFonts w:ascii="Arial" w:eastAsia="Arial" w:hAnsi="Arial" w:cs="Arial"/>
      <w:sz w:val="22"/>
      <w:szCs w:val="22"/>
    </w:rPr>
  </w:style>
  <w:style w:type="paragraph" w:customStyle="1" w:styleId="Bodytext20">
    <w:name w:val="Body text (2)"/>
    <w:basedOn w:val="Normal"/>
    <w:link w:val="Bodytext2"/>
    <w:rPr>
      <w:rFonts w:ascii="Arial" w:eastAsia="Arial" w:hAnsi="Arial" w:cs="Arial"/>
      <w:sz w:val="9"/>
      <w:szCs w:val="9"/>
    </w:rPr>
  </w:style>
  <w:style w:type="paragraph" w:customStyle="1" w:styleId="Bodytext30">
    <w:name w:val="Body text (3)"/>
    <w:basedOn w:val="Normal"/>
    <w:link w:val="Bodytext3"/>
    <w:rPr>
      <w:rFonts w:ascii="Times New Roman" w:eastAsia="Times New Roman" w:hAnsi="Times New Roman" w:cs="Times New Roman"/>
      <w:b/>
      <w:bCs/>
      <w:color w:val="3E5659"/>
    </w:rPr>
  </w:style>
  <w:style w:type="paragraph" w:customStyle="1" w:styleId="Heading11">
    <w:name w:val="Heading #1"/>
    <w:basedOn w:val="Normal"/>
    <w:link w:val="Heading10"/>
    <w:pPr>
      <w:outlineLvl w:val="0"/>
    </w:pPr>
    <w:rPr>
      <w:rFonts w:ascii="Times New Roman" w:eastAsia="Times New Roman" w:hAnsi="Times New Roman" w:cs="Times New Roman"/>
      <w:b/>
      <w:bCs/>
      <w:color w:val="3E5659"/>
      <w:sz w:val="26"/>
      <w:szCs w:val="26"/>
    </w:rPr>
  </w:style>
  <w:style w:type="paragraph" w:styleId="BodyText">
    <w:name w:val="Body Text"/>
    <w:basedOn w:val="Normal"/>
    <w:link w:val="BodyTextChar"/>
    <w:qFormat/>
    <w:rPr>
      <w:rFonts w:ascii="Times New Roman" w:eastAsia="Times New Roman" w:hAnsi="Times New Roman" w:cs="Times New Roman"/>
      <w:color w:val="3E5659"/>
      <w:sz w:val="28"/>
      <w:szCs w:val="28"/>
    </w:rPr>
  </w:style>
  <w:style w:type="paragraph" w:customStyle="1" w:styleId="Other0">
    <w:name w:val="Other"/>
    <w:basedOn w:val="Normal"/>
    <w:link w:val="Other"/>
    <w:pPr>
      <w:jc w:val="center"/>
    </w:pPr>
    <w:rPr>
      <w:rFonts w:ascii="Times New Roman" w:eastAsia="Times New Roman" w:hAnsi="Times New Roman" w:cs="Times New Roman"/>
      <w:color w:val="3E5659"/>
      <w:sz w:val="28"/>
      <w:szCs w:val="28"/>
    </w:rPr>
  </w:style>
  <w:style w:type="paragraph" w:customStyle="1" w:styleId="Tablecaption0">
    <w:name w:val="Table caption"/>
    <w:basedOn w:val="Normal"/>
    <w:link w:val="Tablecaption"/>
    <w:rPr>
      <w:rFonts w:ascii="Times New Roman" w:eastAsia="Times New Roman" w:hAnsi="Times New Roman" w:cs="Times New Roman"/>
      <w:color w:val="3E5659"/>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tc@phuongdongpv.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EFdaFFU9k2tYhSXjQUdJkap50A==">CgMxLjAyCGguZ2pkZ3hzOAByITFfUE9PZDBkeU82ZEwtdndPSEVFRktHaDZXeXFuMnNrOQ==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Đinh Thị Chung TA45A</cp:lastModifiedBy>
  <cp:revision>2</cp:revision>
  <dcterms:created xsi:type="dcterms:W3CDTF">2024-02-05T04:31:00Z</dcterms:created>
  <dcterms:modified xsi:type="dcterms:W3CDTF">2024-02-15T03:15:00Z</dcterms:modified>
</cp:coreProperties>
</file>