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218DB" w14:textId="77777777" w:rsidR="00825528" w:rsidRDefault="00E73BE3" w:rsidP="0018765F">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Pr>
          <w:rFonts w:ascii="Arial" w:hAnsi="Arial"/>
          <w:b/>
          <w:color w:val="010000"/>
          <w:sz w:val="20"/>
        </w:rPr>
        <w:t>VTH: Annual Corporate Governance Report 2023</w:t>
      </w:r>
    </w:p>
    <w:p w14:paraId="31B049B3" w14:textId="77777777" w:rsidR="00825528" w:rsidRDefault="00E73BE3" w:rsidP="0018765F">
      <w:pPr>
        <w:pBdr>
          <w:top w:val="nil"/>
          <w:left w:val="nil"/>
          <w:bottom w:val="nil"/>
          <w:right w:val="nil"/>
          <w:between w:val="nil"/>
        </w:pBdr>
        <w:tabs>
          <w:tab w:val="left" w:pos="432"/>
          <w:tab w:val="left" w:pos="961"/>
        </w:tabs>
        <w:spacing w:after="120" w:line="360" w:lineRule="auto"/>
        <w:jc w:val="both"/>
        <w:rPr>
          <w:rFonts w:ascii="Arial" w:eastAsia="Arial" w:hAnsi="Arial" w:cs="Arial"/>
          <w:color w:val="010000"/>
          <w:sz w:val="20"/>
          <w:szCs w:val="20"/>
        </w:rPr>
      </w:pPr>
      <w:r>
        <w:rPr>
          <w:rFonts w:ascii="Arial" w:hAnsi="Arial"/>
          <w:color w:val="010000"/>
          <w:sz w:val="20"/>
        </w:rPr>
        <w:t>On January 26, 2024, Viet Thai Electric Cable Corporation announced Report No. 20/2024/BCQT-VT on the corporate governance of the Company in 2023 as follows:</w:t>
      </w:r>
    </w:p>
    <w:p w14:paraId="53081E16" w14:textId="77777777" w:rsidR="00825528" w:rsidRDefault="00E73BE3" w:rsidP="0018765F">
      <w:pPr>
        <w:numPr>
          <w:ilvl w:val="0"/>
          <w:numId w:val="7"/>
        </w:numPr>
        <w:pBdr>
          <w:top w:val="nil"/>
          <w:left w:val="nil"/>
          <w:bottom w:val="nil"/>
          <w:right w:val="nil"/>
          <w:between w:val="nil"/>
        </w:pBdr>
        <w:tabs>
          <w:tab w:val="left" w:pos="432"/>
          <w:tab w:val="left" w:pos="961"/>
        </w:tabs>
        <w:spacing w:after="120" w:line="360" w:lineRule="auto"/>
        <w:jc w:val="both"/>
        <w:rPr>
          <w:rFonts w:ascii="Arial" w:eastAsia="Arial" w:hAnsi="Arial" w:cs="Arial"/>
          <w:color w:val="010000"/>
          <w:sz w:val="20"/>
          <w:szCs w:val="20"/>
        </w:rPr>
      </w:pPr>
      <w:r>
        <w:rPr>
          <w:rFonts w:ascii="Arial" w:hAnsi="Arial"/>
          <w:color w:val="010000"/>
          <w:sz w:val="20"/>
        </w:rPr>
        <w:t>Name of company: Viet Thai Electric Cable Corporation</w:t>
      </w:r>
    </w:p>
    <w:p w14:paraId="79770576" w14:textId="245081E0" w:rsidR="00825528" w:rsidRDefault="00E73BE3" w:rsidP="0018765F">
      <w:pPr>
        <w:numPr>
          <w:ilvl w:val="0"/>
          <w:numId w:val="7"/>
        </w:numPr>
        <w:pBdr>
          <w:top w:val="nil"/>
          <w:left w:val="nil"/>
          <w:bottom w:val="nil"/>
          <w:right w:val="nil"/>
          <w:between w:val="nil"/>
        </w:pBdr>
        <w:tabs>
          <w:tab w:val="left" w:pos="432"/>
          <w:tab w:val="left" w:pos="965"/>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Bien </w:t>
      </w:r>
      <w:proofErr w:type="spellStart"/>
      <w:r>
        <w:rPr>
          <w:rFonts w:ascii="Arial" w:hAnsi="Arial"/>
          <w:color w:val="010000"/>
          <w:sz w:val="20"/>
        </w:rPr>
        <w:t>Hoa</w:t>
      </w:r>
      <w:proofErr w:type="spellEnd"/>
      <w:r>
        <w:rPr>
          <w:rFonts w:ascii="Arial" w:hAnsi="Arial"/>
          <w:color w:val="010000"/>
          <w:sz w:val="20"/>
        </w:rPr>
        <w:t xml:space="preserve"> 1 Industrial Zone, Street No.1, An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 Vietnam</w:t>
      </w:r>
    </w:p>
    <w:p w14:paraId="6619670B" w14:textId="77777777" w:rsidR="00825528" w:rsidRDefault="00E73BE3" w:rsidP="0018765F">
      <w:pPr>
        <w:numPr>
          <w:ilvl w:val="0"/>
          <w:numId w:val="7"/>
        </w:numPr>
        <w:pBdr>
          <w:top w:val="nil"/>
          <w:left w:val="nil"/>
          <w:bottom w:val="nil"/>
          <w:right w:val="nil"/>
          <w:between w:val="nil"/>
        </w:pBdr>
        <w:tabs>
          <w:tab w:val="left" w:pos="432"/>
          <w:tab w:val="left" w:pos="981"/>
        </w:tabs>
        <w:spacing w:after="120" w:line="360" w:lineRule="auto"/>
        <w:jc w:val="both"/>
        <w:rPr>
          <w:rFonts w:ascii="Arial" w:eastAsia="Arial" w:hAnsi="Arial" w:cs="Arial"/>
          <w:color w:val="010000"/>
          <w:sz w:val="20"/>
          <w:szCs w:val="20"/>
        </w:rPr>
      </w:pPr>
      <w:r>
        <w:rPr>
          <w:rFonts w:ascii="Arial" w:hAnsi="Arial"/>
          <w:color w:val="010000"/>
          <w:sz w:val="20"/>
        </w:rPr>
        <w:t xml:space="preserve">Tel: 0867000530 Email: </w:t>
      </w:r>
      <w:hyperlink r:id="rId6">
        <w:r>
          <w:rPr>
            <w:rFonts w:ascii="Arial" w:hAnsi="Arial"/>
            <w:color w:val="010000"/>
            <w:sz w:val="20"/>
          </w:rPr>
          <w:t>vt@vietthaicable.vn</w:t>
        </w:r>
      </w:hyperlink>
    </w:p>
    <w:p w14:paraId="7792EF7A" w14:textId="77777777" w:rsidR="00825528" w:rsidRDefault="00E73BE3" w:rsidP="0018765F">
      <w:pPr>
        <w:numPr>
          <w:ilvl w:val="0"/>
          <w:numId w:val="7"/>
        </w:numPr>
        <w:pBdr>
          <w:top w:val="nil"/>
          <w:left w:val="nil"/>
          <w:bottom w:val="nil"/>
          <w:right w:val="nil"/>
          <w:between w:val="nil"/>
        </w:pBdr>
        <w:tabs>
          <w:tab w:val="left" w:pos="432"/>
          <w:tab w:val="left" w:pos="981"/>
        </w:tabs>
        <w:spacing w:after="120" w:line="360" w:lineRule="auto"/>
        <w:jc w:val="both"/>
        <w:rPr>
          <w:rFonts w:ascii="Arial" w:eastAsia="Arial" w:hAnsi="Arial" w:cs="Arial"/>
          <w:color w:val="010000"/>
          <w:sz w:val="20"/>
          <w:szCs w:val="20"/>
        </w:rPr>
      </w:pPr>
      <w:r>
        <w:rPr>
          <w:rFonts w:ascii="Arial" w:hAnsi="Arial"/>
          <w:color w:val="010000"/>
          <w:sz w:val="20"/>
        </w:rPr>
        <w:t>Charter capital: VND 78,999,890,000</w:t>
      </w:r>
    </w:p>
    <w:p w14:paraId="5AFA1D65" w14:textId="77777777" w:rsidR="00825528" w:rsidRDefault="00E73BE3" w:rsidP="0018765F">
      <w:pPr>
        <w:numPr>
          <w:ilvl w:val="0"/>
          <w:numId w:val="7"/>
        </w:numPr>
        <w:pBdr>
          <w:top w:val="nil"/>
          <w:left w:val="nil"/>
          <w:bottom w:val="nil"/>
          <w:right w:val="nil"/>
          <w:between w:val="nil"/>
        </w:pBdr>
        <w:tabs>
          <w:tab w:val="left" w:pos="432"/>
          <w:tab w:val="left" w:pos="961"/>
        </w:tabs>
        <w:spacing w:after="120" w:line="360" w:lineRule="auto"/>
        <w:jc w:val="both"/>
        <w:rPr>
          <w:rFonts w:ascii="Arial" w:eastAsia="Arial" w:hAnsi="Arial" w:cs="Arial"/>
          <w:color w:val="010000"/>
          <w:sz w:val="20"/>
          <w:szCs w:val="20"/>
        </w:rPr>
      </w:pPr>
      <w:r>
        <w:rPr>
          <w:rFonts w:ascii="Arial" w:hAnsi="Arial"/>
          <w:color w:val="010000"/>
          <w:sz w:val="20"/>
        </w:rPr>
        <w:t>Securities code: VTH</w:t>
      </w:r>
    </w:p>
    <w:p w14:paraId="4846921E" w14:textId="77777777" w:rsidR="00825528" w:rsidRDefault="00E73BE3" w:rsidP="0018765F">
      <w:pPr>
        <w:numPr>
          <w:ilvl w:val="0"/>
          <w:numId w:val="7"/>
        </w:numPr>
        <w:pBdr>
          <w:top w:val="nil"/>
          <w:left w:val="nil"/>
          <w:bottom w:val="nil"/>
          <w:right w:val="nil"/>
          <w:between w:val="nil"/>
        </w:pBdr>
        <w:tabs>
          <w:tab w:val="left" w:pos="432"/>
          <w:tab w:val="left" w:pos="961"/>
        </w:tabs>
        <w:spacing w:after="120" w:line="360" w:lineRule="auto"/>
        <w:jc w:val="both"/>
        <w:rPr>
          <w:rFonts w:ascii="Arial" w:eastAsia="Arial" w:hAnsi="Arial" w:cs="Arial"/>
          <w:color w:val="010000"/>
          <w:sz w:val="20"/>
          <w:szCs w:val="20"/>
        </w:rPr>
      </w:pPr>
      <w:r>
        <w:rPr>
          <w:rFonts w:ascii="Arial" w:hAnsi="Arial"/>
          <w:color w:val="010000"/>
          <w:sz w:val="20"/>
        </w:rPr>
        <w:t>Corporate Governance Model:</w:t>
      </w:r>
    </w:p>
    <w:p w14:paraId="56606E5A" w14:textId="77777777" w:rsidR="00825528" w:rsidRDefault="00E73BE3" w:rsidP="0018765F">
      <w:pPr>
        <w:numPr>
          <w:ilvl w:val="0"/>
          <w:numId w:val="5"/>
        </w:numPr>
        <w:pBdr>
          <w:top w:val="nil"/>
          <w:left w:val="nil"/>
          <w:bottom w:val="nil"/>
          <w:right w:val="nil"/>
          <w:between w:val="nil"/>
        </w:pBdr>
        <w:tabs>
          <w:tab w:val="left" w:pos="432"/>
          <w:tab w:val="left" w:pos="961"/>
        </w:tabs>
        <w:spacing w:after="120" w:line="360" w:lineRule="auto"/>
        <w:ind w:left="0" w:firstLine="0"/>
        <w:jc w:val="both"/>
        <w:rPr>
          <w:rFonts w:ascii="Arial" w:eastAsia="Arial" w:hAnsi="Arial" w:cs="Arial"/>
          <w:color w:val="010000"/>
          <w:sz w:val="20"/>
          <w:szCs w:val="20"/>
        </w:rPr>
      </w:pPr>
      <w:r>
        <w:rPr>
          <w:rFonts w:ascii="Arial" w:hAnsi="Arial"/>
          <w:color w:val="010000"/>
          <w:sz w:val="20"/>
        </w:rPr>
        <w:t>The General Meeting of Shareholders, the Board of Directors, the General Manager/Manager and the Audit Committee under the Board of Directors.</w:t>
      </w:r>
    </w:p>
    <w:p w14:paraId="4C764A49" w14:textId="77777777" w:rsidR="00825528" w:rsidRDefault="00E73BE3" w:rsidP="0018765F">
      <w:pPr>
        <w:numPr>
          <w:ilvl w:val="0"/>
          <w:numId w:val="7"/>
        </w:numPr>
        <w:pBdr>
          <w:top w:val="nil"/>
          <w:left w:val="nil"/>
          <w:bottom w:val="nil"/>
          <w:right w:val="nil"/>
          <w:between w:val="nil"/>
        </w:pBdr>
        <w:tabs>
          <w:tab w:val="left" w:pos="432"/>
          <w:tab w:val="left" w:pos="968"/>
        </w:tabs>
        <w:spacing w:after="120" w:line="360" w:lineRule="auto"/>
        <w:jc w:val="both"/>
        <w:rPr>
          <w:rFonts w:ascii="Arial" w:eastAsia="Arial" w:hAnsi="Arial" w:cs="Arial"/>
          <w:color w:val="010000"/>
          <w:sz w:val="20"/>
          <w:szCs w:val="20"/>
        </w:rPr>
      </w:pPr>
      <w:r>
        <w:rPr>
          <w:rFonts w:ascii="Arial" w:hAnsi="Arial"/>
          <w:color w:val="010000"/>
          <w:sz w:val="20"/>
        </w:rPr>
        <w:t>Internal audit execution: Not executed.</w:t>
      </w:r>
    </w:p>
    <w:p w14:paraId="710CB952" w14:textId="77777777" w:rsidR="00825528" w:rsidRDefault="00E73BE3" w:rsidP="0018765F">
      <w:pPr>
        <w:numPr>
          <w:ilvl w:val="0"/>
          <w:numId w:val="8"/>
        </w:numPr>
        <w:pBdr>
          <w:top w:val="nil"/>
          <w:left w:val="nil"/>
          <w:bottom w:val="nil"/>
          <w:right w:val="nil"/>
          <w:between w:val="nil"/>
        </w:pBdr>
        <w:tabs>
          <w:tab w:val="left" w:pos="330"/>
          <w:tab w:val="left" w:pos="432"/>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5E415C44" w14:textId="3F932659" w:rsidR="00825528" w:rsidRDefault="00E73BE3" w:rsidP="0018765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Information about the meetings and General Mandates/Decisions of the General Meeting of Shareholders (including General Mandates approved by collecting shareholders'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61"/>
        <w:gridCol w:w="1398"/>
        <w:gridCol w:w="4353"/>
      </w:tblGrid>
      <w:tr w:rsidR="00825528" w14:paraId="7528D38E" w14:textId="77777777">
        <w:tc>
          <w:tcPr>
            <w:tcW w:w="705" w:type="dxa"/>
            <w:shd w:val="clear" w:color="auto" w:fill="auto"/>
            <w:tcMar>
              <w:top w:w="0" w:type="dxa"/>
              <w:bottom w:w="0" w:type="dxa"/>
            </w:tcMar>
            <w:vAlign w:val="center"/>
          </w:tcPr>
          <w:p w14:paraId="0C7D8C5A"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561" w:type="dxa"/>
            <w:shd w:val="clear" w:color="auto" w:fill="auto"/>
            <w:tcMar>
              <w:top w:w="0" w:type="dxa"/>
              <w:bottom w:w="0" w:type="dxa"/>
            </w:tcMar>
            <w:vAlign w:val="center"/>
          </w:tcPr>
          <w:p w14:paraId="477DFE89"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398" w:type="dxa"/>
            <w:shd w:val="clear" w:color="auto" w:fill="auto"/>
            <w:tcMar>
              <w:top w:w="0" w:type="dxa"/>
              <w:bottom w:w="0" w:type="dxa"/>
            </w:tcMar>
            <w:vAlign w:val="center"/>
          </w:tcPr>
          <w:p w14:paraId="479A9D32"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4353" w:type="dxa"/>
            <w:shd w:val="clear" w:color="auto" w:fill="auto"/>
            <w:tcMar>
              <w:top w:w="0" w:type="dxa"/>
              <w:bottom w:w="0" w:type="dxa"/>
            </w:tcMar>
            <w:vAlign w:val="center"/>
          </w:tcPr>
          <w:p w14:paraId="118D4F53"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825528" w14:paraId="407DF261" w14:textId="77777777">
        <w:tc>
          <w:tcPr>
            <w:tcW w:w="705" w:type="dxa"/>
            <w:shd w:val="clear" w:color="auto" w:fill="auto"/>
            <w:tcMar>
              <w:top w:w="0" w:type="dxa"/>
              <w:bottom w:w="0" w:type="dxa"/>
            </w:tcMar>
            <w:vAlign w:val="center"/>
          </w:tcPr>
          <w:p w14:paraId="3A48D577"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561" w:type="dxa"/>
            <w:shd w:val="clear" w:color="auto" w:fill="auto"/>
            <w:tcMar>
              <w:top w:w="0" w:type="dxa"/>
              <w:bottom w:w="0" w:type="dxa"/>
            </w:tcMar>
            <w:vAlign w:val="center"/>
          </w:tcPr>
          <w:p w14:paraId="1731F8D8"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Annual General Meeting of Shareholders 2023</w:t>
            </w:r>
          </w:p>
        </w:tc>
        <w:tc>
          <w:tcPr>
            <w:tcW w:w="1398" w:type="dxa"/>
            <w:shd w:val="clear" w:color="auto" w:fill="auto"/>
            <w:tcMar>
              <w:top w:w="0" w:type="dxa"/>
              <w:bottom w:w="0" w:type="dxa"/>
            </w:tcMar>
            <w:vAlign w:val="center"/>
          </w:tcPr>
          <w:p w14:paraId="73243C4D"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4353" w:type="dxa"/>
            <w:shd w:val="clear" w:color="auto" w:fill="auto"/>
            <w:tcMar>
              <w:top w:w="0" w:type="dxa"/>
              <w:bottom w:w="0" w:type="dxa"/>
            </w:tcMar>
            <w:vAlign w:val="center"/>
          </w:tcPr>
          <w:p w14:paraId="502A3AE7"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contents:</w:t>
            </w:r>
          </w:p>
          <w:p w14:paraId="7F227D2A" w14:textId="77777777" w:rsidR="00825528" w:rsidRDefault="00E73BE3">
            <w:pPr>
              <w:numPr>
                <w:ilvl w:val="0"/>
                <w:numId w:val="1"/>
              </w:numPr>
              <w:pBdr>
                <w:top w:val="nil"/>
                <w:left w:val="nil"/>
                <w:bottom w:val="nil"/>
                <w:right w:val="nil"/>
                <w:between w:val="nil"/>
              </w:pBdr>
              <w:tabs>
                <w:tab w:val="left" w:pos="338"/>
                <w:tab w:val="left" w:pos="432"/>
              </w:tabs>
              <w:spacing w:after="120" w:line="360" w:lineRule="auto"/>
              <w:rPr>
                <w:rFonts w:ascii="Arial" w:eastAsia="Arial" w:hAnsi="Arial" w:cs="Arial"/>
                <w:color w:val="010000"/>
                <w:sz w:val="20"/>
                <w:szCs w:val="20"/>
              </w:rPr>
            </w:pPr>
            <w:r>
              <w:rPr>
                <w:rFonts w:ascii="Arial" w:hAnsi="Arial"/>
                <w:color w:val="010000"/>
                <w:sz w:val="20"/>
              </w:rPr>
              <w:t xml:space="preserve">Report of the Board of Directors on the supervision and results </w:t>
            </w:r>
            <w:proofErr w:type="gramStart"/>
            <w:r>
              <w:rPr>
                <w:rFonts w:ascii="Arial" w:hAnsi="Arial"/>
                <w:color w:val="010000"/>
                <w:sz w:val="20"/>
              </w:rPr>
              <w:t>of  production</w:t>
            </w:r>
            <w:proofErr w:type="gramEnd"/>
            <w:r>
              <w:rPr>
                <w:rFonts w:ascii="Arial" w:hAnsi="Arial"/>
                <w:color w:val="010000"/>
                <w:sz w:val="20"/>
              </w:rPr>
              <w:t xml:space="preserve"> and business management activities in 2022 and the operational plan for 2023.</w:t>
            </w:r>
          </w:p>
          <w:p w14:paraId="6928BEDF" w14:textId="77777777" w:rsidR="00825528" w:rsidRDefault="00E73BE3">
            <w:pPr>
              <w:numPr>
                <w:ilvl w:val="0"/>
                <w:numId w:val="1"/>
              </w:numPr>
              <w:pBdr>
                <w:top w:val="nil"/>
                <w:left w:val="nil"/>
                <w:bottom w:val="nil"/>
                <w:right w:val="nil"/>
                <w:between w:val="nil"/>
              </w:pBdr>
              <w:tabs>
                <w:tab w:val="left" w:pos="356"/>
                <w:tab w:val="left" w:pos="432"/>
              </w:tabs>
              <w:spacing w:after="120" w:line="360" w:lineRule="auto"/>
              <w:rPr>
                <w:rFonts w:ascii="Arial" w:eastAsia="Arial" w:hAnsi="Arial" w:cs="Arial"/>
                <w:color w:val="010000"/>
                <w:sz w:val="20"/>
                <w:szCs w:val="20"/>
              </w:rPr>
            </w:pPr>
            <w:r>
              <w:rPr>
                <w:rFonts w:ascii="Arial" w:hAnsi="Arial"/>
                <w:color w:val="010000"/>
                <w:sz w:val="20"/>
              </w:rPr>
              <w:t>Report on the activities of the Independent Member of the Board of Directors in the audit committee on the results of operations in 2022.</w:t>
            </w:r>
          </w:p>
          <w:p w14:paraId="5B2F72B6" w14:textId="77777777" w:rsidR="00825528" w:rsidRDefault="00E73BE3">
            <w:pPr>
              <w:numPr>
                <w:ilvl w:val="0"/>
                <w:numId w:val="1"/>
              </w:numPr>
              <w:pBdr>
                <w:top w:val="nil"/>
                <w:left w:val="nil"/>
                <w:bottom w:val="nil"/>
                <w:right w:val="nil"/>
                <w:between w:val="nil"/>
              </w:pBdr>
              <w:tabs>
                <w:tab w:val="left" w:pos="353"/>
                <w:tab w:val="left" w:pos="432"/>
              </w:tabs>
              <w:spacing w:after="120" w:line="360" w:lineRule="auto"/>
              <w:rPr>
                <w:rFonts w:ascii="Arial" w:eastAsia="Arial" w:hAnsi="Arial" w:cs="Arial"/>
                <w:color w:val="010000"/>
                <w:sz w:val="20"/>
                <w:szCs w:val="20"/>
              </w:rPr>
            </w:pPr>
            <w:r>
              <w:rPr>
                <w:rFonts w:ascii="Arial" w:hAnsi="Arial"/>
                <w:color w:val="010000"/>
                <w:sz w:val="20"/>
              </w:rPr>
              <w:t>Approve the Audited Financial Statements 2022</w:t>
            </w:r>
          </w:p>
          <w:p w14:paraId="46509A11" w14:textId="77777777" w:rsidR="00825528" w:rsidRDefault="00E73BE3">
            <w:pPr>
              <w:numPr>
                <w:ilvl w:val="0"/>
                <w:numId w:val="1"/>
              </w:numPr>
              <w:pBdr>
                <w:top w:val="nil"/>
                <w:left w:val="nil"/>
                <w:bottom w:val="nil"/>
                <w:right w:val="nil"/>
                <w:between w:val="nil"/>
              </w:pBdr>
              <w:tabs>
                <w:tab w:val="left" w:pos="356"/>
                <w:tab w:val="left" w:pos="432"/>
              </w:tabs>
              <w:spacing w:after="120" w:line="360" w:lineRule="auto"/>
              <w:rPr>
                <w:rFonts w:ascii="Arial" w:eastAsia="Arial" w:hAnsi="Arial" w:cs="Arial"/>
                <w:color w:val="010000"/>
                <w:sz w:val="20"/>
                <w:szCs w:val="20"/>
              </w:rPr>
            </w:pPr>
            <w:r>
              <w:rPr>
                <w:rFonts w:ascii="Arial" w:hAnsi="Arial"/>
                <w:color w:val="010000"/>
                <w:sz w:val="20"/>
              </w:rPr>
              <w:t>Approve the profit distribution proposal for the year 2023, business plan for 2023.</w:t>
            </w:r>
          </w:p>
          <w:p w14:paraId="1D3351E0" w14:textId="77777777" w:rsidR="00825528" w:rsidRDefault="00E73BE3">
            <w:pPr>
              <w:numPr>
                <w:ilvl w:val="0"/>
                <w:numId w:val="1"/>
              </w:numPr>
              <w:pBdr>
                <w:top w:val="nil"/>
                <w:left w:val="nil"/>
                <w:bottom w:val="nil"/>
                <w:right w:val="nil"/>
                <w:between w:val="nil"/>
              </w:pBdr>
              <w:tabs>
                <w:tab w:val="left" w:pos="349"/>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remuneration for members of the Board of Directors, audit committee for the </w:t>
            </w:r>
            <w:r>
              <w:rPr>
                <w:rFonts w:ascii="Arial" w:hAnsi="Arial"/>
                <w:color w:val="010000"/>
                <w:sz w:val="20"/>
              </w:rPr>
              <w:lastRenderedPageBreak/>
              <w:t>year 2023.</w:t>
            </w:r>
          </w:p>
          <w:p w14:paraId="54D8ADBB" w14:textId="77777777" w:rsidR="00825528" w:rsidRDefault="00E73BE3">
            <w:pPr>
              <w:numPr>
                <w:ilvl w:val="0"/>
                <w:numId w:val="1"/>
              </w:numPr>
              <w:pBdr>
                <w:top w:val="nil"/>
                <w:left w:val="nil"/>
                <w:bottom w:val="nil"/>
                <w:right w:val="nil"/>
                <w:between w:val="nil"/>
              </w:pBdr>
              <w:tabs>
                <w:tab w:val="left" w:pos="349"/>
                <w:tab w:val="left" w:pos="432"/>
              </w:tabs>
              <w:spacing w:after="120" w:line="360" w:lineRule="auto"/>
              <w:rPr>
                <w:rFonts w:ascii="Arial" w:eastAsia="Arial" w:hAnsi="Arial" w:cs="Arial"/>
                <w:color w:val="010000"/>
                <w:sz w:val="20"/>
                <w:szCs w:val="20"/>
              </w:rPr>
            </w:pPr>
            <w:r>
              <w:rPr>
                <w:rFonts w:ascii="Arial" w:hAnsi="Arial"/>
                <w:color w:val="010000"/>
                <w:sz w:val="20"/>
              </w:rPr>
              <w:t>Approve on authorizing the Board of Directors to select an audit company for the fiscal year 2023.</w:t>
            </w:r>
          </w:p>
          <w:p w14:paraId="178DB0FC" w14:textId="600421D0" w:rsidR="00825528" w:rsidRDefault="00E73BE3">
            <w:pPr>
              <w:numPr>
                <w:ilvl w:val="0"/>
                <w:numId w:val="1"/>
              </w:numPr>
              <w:pBdr>
                <w:top w:val="nil"/>
                <w:left w:val="nil"/>
                <w:bottom w:val="nil"/>
                <w:right w:val="nil"/>
                <w:between w:val="nil"/>
              </w:pBdr>
              <w:tabs>
                <w:tab w:val="left" w:pos="349"/>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on not conducting a public offering for Mr. Nguyen Duc </w:t>
            </w:r>
            <w:proofErr w:type="spellStart"/>
            <w:r>
              <w:rPr>
                <w:rFonts w:ascii="Arial" w:hAnsi="Arial"/>
                <w:color w:val="010000"/>
                <w:sz w:val="20"/>
              </w:rPr>
              <w:t>Tuong</w:t>
            </w:r>
            <w:proofErr w:type="spellEnd"/>
            <w:r>
              <w:rPr>
                <w:rFonts w:ascii="Arial" w:hAnsi="Arial"/>
                <w:color w:val="010000"/>
                <w:sz w:val="20"/>
              </w:rPr>
              <w:t xml:space="preserve"> and Mr. Nguyen Duc </w:t>
            </w:r>
            <w:proofErr w:type="spellStart"/>
            <w:r>
              <w:rPr>
                <w:rFonts w:ascii="Arial" w:hAnsi="Arial"/>
                <w:color w:val="010000"/>
                <w:sz w:val="20"/>
              </w:rPr>
              <w:t>Manh</w:t>
            </w:r>
            <w:proofErr w:type="spellEnd"/>
            <w:r>
              <w:rPr>
                <w:rFonts w:ascii="Arial" w:hAnsi="Arial"/>
                <w:color w:val="010000"/>
                <w:sz w:val="20"/>
              </w:rPr>
              <w:t>.</w:t>
            </w:r>
          </w:p>
          <w:p w14:paraId="31CB630D" w14:textId="77777777" w:rsidR="00825528" w:rsidRDefault="00E73BE3">
            <w:pPr>
              <w:numPr>
                <w:ilvl w:val="0"/>
                <w:numId w:val="1"/>
              </w:numPr>
              <w:pBdr>
                <w:top w:val="nil"/>
                <w:left w:val="nil"/>
                <w:bottom w:val="nil"/>
                <w:right w:val="nil"/>
                <w:between w:val="nil"/>
              </w:pBdr>
              <w:tabs>
                <w:tab w:val="left" w:pos="346"/>
                <w:tab w:val="left" w:pos="432"/>
              </w:tabs>
              <w:spacing w:after="120" w:line="360" w:lineRule="auto"/>
              <w:rPr>
                <w:rFonts w:ascii="Arial" w:eastAsia="Arial" w:hAnsi="Arial" w:cs="Arial"/>
                <w:color w:val="010000"/>
                <w:sz w:val="20"/>
                <w:szCs w:val="20"/>
              </w:rPr>
            </w:pPr>
            <w:r>
              <w:rPr>
                <w:rFonts w:ascii="Arial" w:hAnsi="Arial"/>
                <w:color w:val="010000"/>
                <w:sz w:val="20"/>
              </w:rPr>
              <w:t>Approve the amendment to the Company's Charter.</w:t>
            </w:r>
          </w:p>
          <w:p w14:paraId="62A3C9B4" w14:textId="77777777" w:rsidR="00825528" w:rsidRDefault="00E73BE3">
            <w:pPr>
              <w:numPr>
                <w:ilvl w:val="0"/>
                <w:numId w:val="1"/>
              </w:numPr>
              <w:pBdr>
                <w:top w:val="nil"/>
                <w:left w:val="nil"/>
                <w:bottom w:val="nil"/>
                <w:right w:val="nil"/>
                <w:between w:val="nil"/>
              </w:pBdr>
              <w:tabs>
                <w:tab w:val="left" w:pos="353"/>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on the election of Mr. Tran Minh Hiep and Mr. Nguyen Duc </w:t>
            </w:r>
            <w:proofErr w:type="spellStart"/>
            <w:r>
              <w:rPr>
                <w:rFonts w:ascii="Arial" w:hAnsi="Arial"/>
                <w:color w:val="010000"/>
                <w:sz w:val="20"/>
              </w:rPr>
              <w:t>Manh</w:t>
            </w:r>
            <w:proofErr w:type="spellEnd"/>
            <w:r>
              <w:rPr>
                <w:rFonts w:ascii="Arial" w:hAnsi="Arial"/>
                <w:color w:val="010000"/>
                <w:sz w:val="20"/>
              </w:rPr>
              <w:t xml:space="preserve"> as additional members of the Board of Directors for the term 2018-2023.</w:t>
            </w:r>
          </w:p>
        </w:tc>
      </w:tr>
    </w:tbl>
    <w:p w14:paraId="3AC853F9" w14:textId="77777777" w:rsidR="00825528" w:rsidRDefault="00E73BE3">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The Board of Directors (Report for the first 6 months of the year)</w:t>
      </w:r>
    </w:p>
    <w:p w14:paraId="324A3E0A" w14:textId="77777777" w:rsidR="00825528" w:rsidRDefault="00E73BE3">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Layout w:type="fixed"/>
        <w:tblLook w:val="0400" w:firstRow="0" w:lastRow="0" w:firstColumn="0" w:lastColumn="0" w:noHBand="0" w:noVBand="1"/>
      </w:tblPr>
      <w:tblGrid>
        <w:gridCol w:w="549"/>
        <w:gridCol w:w="2483"/>
        <w:gridCol w:w="2869"/>
        <w:gridCol w:w="1477"/>
        <w:gridCol w:w="1639"/>
      </w:tblGrid>
      <w:tr w:rsidR="00825528" w14:paraId="5EDBDD68" w14:textId="77777777">
        <w:tc>
          <w:tcPr>
            <w:tcW w:w="549" w:type="dxa"/>
            <w:vMerge w:val="restart"/>
            <w:tcBorders>
              <w:top w:val="single" w:sz="4" w:space="0" w:color="000000"/>
              <w:left w:val="single" w:sz="4" w:space="0" w:color="000000"/>
            </w:tcBorders>
            <w:shd w:val="clear" w:color="auto" w:fill="auto"/>
            <w:tcMar>
              <w:top w:w="0" w:type="dxa"/>
              <w:bottom w:w="0" w:type="dxa"/>
            </w:tcMar>
            <w:vAlign w:val="center"/>
          </w:tcPr>
          <w:p w14:paraId="653AE384"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483" w:type="dxa"/>
            <w:vMerge w:val="restart"/>
            <w:tcBorders>
              <w:top w:val="single" w:sz="4" w:space="0" w:color="000000"/>
              <w:left w:val="single" w:sz="4" w:space="0" w:color="000000"/>
            </w:tcBorders>
            <w:shd w:val="clear" w:color="auto" w:fill="auto"/>
            <w:tcMar>
              <w:top w:w="0" w:type="dxa"/>
              <w:bottom w:w="0" w:type="dxa"/>
            </w:tcMar>
            <w:vAlign w:val="center"/>
          </w:tcPr>
          <w:p w14:paraId="1F372FA6"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869" w:type="dxa"/>
            <w:vMerge w:val="restart"/>
            <w:tcBorders>
              <w:top w:val="single" w:sz="4" w:space="0" w:color="000000"/>
              <w:left w:val="single" w:sz="4" w:space="0" w:color="000000"/>
            </w:tcBorders>
            <w:shd w:val="clear" w:color="auto" w:fill="auto"/>
            <w:tcMar>
              <w:top w:w="0" w:type="dxa"/>
              <w:bottom w:w="0" w:type="dxa"/>
            </w:tcMar>
            <w:vAlign w:val="center"/>
          </w:tcPr>
          <w:p w14:paraId="232BADFA"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3116"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BE0BE9"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 of the Board of Directors</w:t>
            </w:r>
          </w:p>
        </w:tc>
      </w:tr>
      <w:tr w:rsidR="00825528" w14:paraId="379594CC" w14:textId="77777777">
        <w:tc>
          <w:tcPr>
            <w:tcW w:w="549" w:type="dxa"/>
            <w:vMerge/>
            <w:tcBorders>
              <w:top w:val="single" w:sz="4" w:space="0" w:color="000000"/>
              <w:left w:val="single" w:sz="4" w:space="0" w:color="000000"/>
            </w:tcBorders>
            <w:shd w:val="clear" w:color="auto" w:fill="auto"/>
            <w:tcMar>
              <w:top w:w="0" w:type="dxa"/>
              <w:bottom w:w="0" w:type="dxa"/>
            </w:tcMar>
            <w:vAlign w:val="center"/>
          </w:tcPr>
          <w:p w14:paraId="33C9D0F9" w14:textId="77777777" w:rsidR="00825528" w:rsidRDefault="00825528">
            <w:pPr>
              <w:pBdr>
                <w:top w:val="nil"/>
                <w:left w:val="nil"/>
                <w:bottom w:val="nil"/>
                <w:right w:val="nil"/>
                <w:between w:val="nil"/>
              </w:pBdr>
              <w:spacing w:line="276" w:lineRule="auto"/>
              <w:rPr>
                <w:rFonts w:ascii="Arial" w:eastAsia="Arial" w:hAnsi="Arial" w:cs="Arial"/>
                <w:color w:val="010000"/>
                <w:sz w:val="20"/>
                <w:szCs w:val="20"/>
              </w:rPr>
            </w:pPr>
          </w:p>
        </w:tc>
        <w:tc>
          <w:tcPr>
            <w:tcW w:w="2483" w:type="dxa"/>
            <w:vMerge/>
            <w:tcBorders>
              <w:top w:val="single" w:sz="4" w:space="0" w:color="000000"/>
              <w:left w:val="single" w:sz="4" w:space="0" w:color="000000"/>
            </w:tcBorders>
            <w:shd w:val="clear" w:color="auto" w:fill="auto"/>
            <w:tcMar>
              <w:top w:w="0" w:type="dxa"/>
              <w:bottom w:w="0" w:type="dxa"/>
            </w:tcMar>
            <w:vAlign w:val="center"/>
          </w:tcPr>
          <w:p w14:paraId="6062B367" w14:textId="77777777" w:rsidR="00825528" w:rsidRDefault="00825528">
            <w:pPr>
              <w:pBdr>
                <w:top w:val="nil"/>
                <w:left w:val="nil"/>
                <w:bottom w:val="nil"/>
                <w:right w:val="nil"/>
                <w:between w:val="nil"/>
              </w:pBdr>
              <w:spacing w:line="276" w:lineRule="auto"/>
              <w:rPr>
                <w:rFonts w:ascii="Arial" w:eastAsia="Arial" w:hAnsi="Arial" w:cs="Arial"/>
                <w:color w:val="010000"/>
                <w:sz w:val="20"/>
                <w:szCs w:val="20"/>
              </w:rPr>
            </w:pPr>
          </w:p>
        </w:tc>
        <w:tc>
          <w:tcPr>
            <w:tcW w:w="2869" w:type="dxa"/>
            <w:vMerge/>
            <w:tcBorders>
              <w:top w:val="single" w:sz="4" w:space="0" w:color="000000"/>
              <w:left w:val="single" w:sz="4" w:space="0" w:color="000000"/>
            </w:tcBorders>
            <w:shd w:val="clear" w:color="auto" w:fill="auto"/>
            <w:tcMar>
              <w:top w:w="0" w:type="dxa"/>
              <w:bottom w:w="0" w:type="dxa"/>
            </w:tcMar>
            <w:vAlign w:val="center"/>
          </w:tcPr>
          <w:p w14:paraId="4589532E" w14:textId="77777777" w:rsidR="00825528" w:rsidRDefault="00825528">
            <w:pPr>
              <w:pBdr>
                <w:top w:val="nil"/>
                <w:left w:val="nil"/>
                <w:bottom w:val="nil"/>
                <w:right w:val="nil"/>
                <w:between w:val="nil"/>
              </w:pBdr>
              <w:spacing w:line="276" w:lineRule="auto"/>
              <w:rPr>
                <w:rFonts w:ascii="Arial" w:eastAsia="Arial" w:hAnsi="Arial" w:cs="Arial"/>
                <w:color w:val="010000"/>
                <w:sz w:val="20"/>
                <w:szCs w:val="20"/>
              </w:rPr>
            </w:pPr>
          </w:p>
        </w:tc>
        <w:tc>
          <w:tcPr>
            <w:tcW w:w="1477" w:type="dxa"/>
            <w:tcBorders>
              <w:top w:val="single" w:sz="4" w:space="0" w:color="000000"/>
              <w:left w:val="single" w:sz="4" w:space="0" w:color="000000"/>
            </w:tcBorders>
            <w:shd w:val="clear" w:color="auto" w:fill="auto"/>
            <w:tcMar>
              <w:top w:w="0" w:type="dxa"/>
              <w:bottom w:w="0" w:type="dxa"/>
            </w:tcMar>
            <w:vAlign w:val="center"/>
          </w:tcPr>
          <w:p w14:paraId="4048E09B"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63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6DD6C6E"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825528" w14:paraId="4CFF8E9B" w14:textId="77777777">
        <w:tc>
          <w:tcPr>
            <w:tcW w:w="549" w:type="dxa"/>
            <w:tcBorders>
              <w:top w:val="single" w:sz="4" w:space="0" w:color="000000"/>
              <w:left w:val="single" w:sz="4" w:space="0" w:color="000000"/>
            </w:tcBorders>
            <w:shd w:val="clear" w:color="auto" w:fill="auto"/>
            <w:tcMar>
              <w:top w:w="0" w:type="dxa"/>
              <w:bottom w:w="0" w:type="dxa"/>
            </w:tcMar>
            <w:vAlign w:val="center"/>
          </w:tcPr>
          <w:p w14:paraId="007A31FA"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483" w:type="dxa"/>
            <w:tcBorders>
              <w:top w:val="single" w:sz="4" w:space="0" w:color="000000"/>
              <w:left w:val="single" w:sz="4" w:space="0" w:color="000000"/>
            </w:tcBorders>
            <w:shd w:val="clear" w:color="auto" w:fill="auto"/>
            <w:tcMar>
              <w:top w:w="0" w:type="dxa"/>
              <w:bottom w:w="0" w:type="dxa"/>
            </w:tcMar>
            <w:vAlign w:val="center"/>
          </w:tcPr>
          <w:p w14:paraId="6ADBEB75"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Duc </w:t>
            </w:r>
            <w:proofErr w:type="spellStart"/>
            <w:r>
              <w:rPr>
                <w:rFonts w:ascii="Arial" w:hAnsi="Arial"/>
                <w:color w:val="010000"/>
                <w:sz w:val="20"/>
              </w:rPr>
              <w:t>Tuong</w:t>
            </w:r>
            <w:proofErr w:type="spellEnd"/>
          </w:p>
        </w:tc>
        <w:tc>
          <w:tcPr>
            <w:tcW w:w="2869" w:type="dxa"/>
            <w:tcBorders>
              <w:top w:val="single" w:sz="4" w:space="0" w:color="000000"/>
              <w:left w:val="single" w:sz="4" w:space="0" w:color="000000"/>
            </w:tcBorders>
            <w:shd w:val="clear" w:color="auto" w:fill="auto"/>
            <w:tcMar>
              <w:top w:w="0" w:type="dxa"/>
              <w:bottom w:w="0" w:type="dxa"/>
            </w:tcMar>
            <w:vAlign w:val="center"/>
          </w:tcPr>
          <w:p w14:paraId="11E4C4B8"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477" w:type="dxa"/>
            <w:tcBorders>
              <w:top w:val="single" w:sz="4" w:space="0" w:color="000000"/>
              <w:left w:val="single" w:sz="4" w:space="0" w:color="000000"/>
            </w:tcBorders>
            <w:shd w:val="clear" w:color="auto" w:fill="auto"/>
            <w:tcMar>
              <w:top w:w="0" w:type="dxa"/>
              <w:bottom w:w="0" w:type="dxa"/>
            </w:tcMar>
            <w:vAlign w:val="center"/>
          </w:tcPr>
          <w:p w14:paraId="105B845D"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02, 2021</w:t>
            </w:r>
          </w:p>
        </w:tc>
        <w:tc>
          <w:tcPr>
            <w:tcW w:w="163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1F19C22" w14:textId="77777777" w:rsidR="00825528" w:rsidRDefault="00825528">
            <w:pPr>
              <w:tabs>
                <w:tab w:val="left" w:pos="432"/>
              </w:tabs>
              <w:spacing w:after="120" w:line="360" w:lineRule="auto"/>
              <w:rPr>
                <w:rFonts w:ascii="Arial" w:eastAsia="Arial" w:hAnsi="Arial" w:cs="Arial"/>
                <w:color w:val="010000"/>
                <w:sz w:val="20"/>
                <w:szCs w:val="20"/>
              </w:rPr>
            </w:pPr>
          </w:p>
        </w:tc>
      </w:tr>
      <w:tr w:rsidR="00825528" w14:paraId="5A5B2756" w14:textId="77777777">
        <w:tc>
          <w:tcPr>
            <w:tcW w:w="549" w:type="dxa"/>
            <w:tcBorders>
              <w:top w:val="single" w:sz="4" w:space="0" w:color="000000"/>
              <w:left w:val="single" w:sz="4" w:space="0" w:color="000000"/>
            </w:tcBorders>
            <w:shd w:val="clear" w:color="auto" w:fill="auto"/>
            <w:tcMar>
              <w:top w:w="0" w:type="dxa"/>
              <w:bottom w:w="0" w:type="dxa"/>
            </w:tcMar>
            <w:vAlign w:val="center"/>
          </w:tcPr>
          <w:p w14:paraId="030EAA60"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483" w:type="dxa"/>
            <w:tcBorders>
              <w:top w:val="single" w:sz="4" w:space="0" w:color="000000"/>
              <w:left w:val="single" w:sz="4" w:space="0" w:color="000000"/>
            </w:tcBorders>
            <w:shd w:val="clear" w:color="auto" w:fill="auto"/>
            <w:tcMar>
              <w:top w:w="0" w:type="dxa"/>
              <w:bottom w:w="0" w:type="dxa"/>
            </w:tcMar>
            <w:vAlign w:val="center"/>
          </w:tcPr>
          <w:p w14:paraId="64AAE516"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Van Hung</w:t>
            </w:r>
          </w:p>
        </w:tc>
        <w:tc>
          <w:tcPr>
            <w:tcW w:w="2869" w:type="dxa"/>
            <w:tcBorders>
              <w:top w:val="single" w:sz="4" w:space="0" w:color="000000"/>
              <w:left w:val="single" w:sz="4" w:space="0" w:color="000000"/>
            </w:tcBorders>
            <w:shd w:val="clear" w:color="auto" w:fill="auto"/>
            <w:tcMar>
              <w:top w:w="0" w:type="dxa"/>
              <w:bottom w:w="0" w:type="dxa"/>
            </w:tcMar>
            <w:vAlign w:val="center"/>
          </w:tcPr>
          <w:p w14:paraId="0B237063"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477" w:type="dxa"/>
            <w:tcBorders>
              <w:top w:val="single" w:sz="4" w:space="0" w:color="000000"/>
              <w:left w:val="single" w:sz="4" w:space="0" w:color="000000"/>
            </w:tcBorders>
            <w:shd w:val="clear" w:color="auto" w:fill="auto"/>
            <w:tcMar>
              <w:top w:w="0" w:type="dxa"/>
              <w:bottom w:w="0" w:type="dxa"/>
            </w:tcMar>
            <w:vAlign w:val="center"/>
          </w:tcPr>
          <w:p w14:paraId="699B45F4"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2020</w:t>
            </w:r>
          </w:p>
        </w:tc>
        <w:tc>
          <w:tcPr>
            <w:tcW w:w="163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D78021" w14:textId="77777777" w:rsidR="00825528" w:rsidRDefault="00825528">
            <w:pPr>
              <w:tabs>
                <w:tab w:val="left" w:pos="432"/>
              </w:tabs>
              <w:spacing w:after="120" w:line="360" w:lineRule="auto"/>
              <w:rPr>
                <w:rFonts w:ascii="Arial" w:eastAsia="Arial" w:hAnsi="Arial" w:cs="Arial"/>
                <w:color w:val="010000"/>
                <w:sz w:val="20"/>
                <w:szCs w:val="20"/>
              </w:rPr>
            </w:pPr>
          </w:p>
        </w:tc>
      </w:tr>
      <w:tr w:rsidR="00825528" w14:paraId="639CC522" w14:textId="77777777">
        <w:tc>
          <w:tcPr>
            <w:tcW w:w="549" w:type="dxa"/>
            <w:tcBorders>
              <w:top w:val="single" w:sz="4" w:space="0" w:color="000000"/>
              <w:left w:val="single" w:sz="4" w:space="0" w:color="000000"/>
            </w:tcBorders>
            <w:shd w:val="clear" w:color="auto" w:fill="auto"/>
            <w:tcMar>
              <w:top w:w="0" w:type="dxa"/>
              <w:bottom w:w="0" w:type="dxa"/>
            </w:tcMar>
            <w:vAlign w:val="center"/>
          </w:tcPr>
          <w:p w14:paraId="7600F4AB"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483" w:type="dxa"/>
            <w:tcBorders>
              <w:top w:val="single" w:sz="4" w:space="0" w:color="000000"/>
              <w:left w:val="single" w:sz="4" w:space="0" w:color="000000"/>
            </w:tcBorders>
            <w:shd w:val="clear" w:color="auto" w:fill="auto"/>
            <w:tcMar>
              <w:top w:w="0" w:type="dxa"/>
              <w:bottom w:w="0" w:type="dxa"/>
            </w:tcMar>
            <w:vAlign w:val="center"/>
          </w:tcPr>
          <w:p w14:paraId="1DB72994"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Vinh</w:t>
            </w:r>
            <w:proofErr w:type="spellEnd"/>
          </w:p>
        </w:tc>
        <w:tc>
          <w:tcPr>
            <w:tcW w:w="2869" w:type="dxa"/>
            <w:tcBorders>
              <w:top w:val="single" w:sz="4" w:space="0" w:color="000000"/>
              <w:left w:val="single" w:sz="4" w:space="0" w:color="000000"/>
            </w:tcBorders>
            <w:shd w:val="clear" w:color="auto" w:fill="auto"/>
            <w:tcMar>
              <w:top w:w="0" w:type="dxa"/>
              <w:bottom w:w="0" w:type="dxa"/>
            </w:tcMar>
            <w:vAlign w:val="center"/>
          </w:tcPr>
          <w:p w14:paraId="16C2C425"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477" w:type="dxa"/>
            <w:tcBorders>
              <w:top w:val="single" w:sz="4" w:space="0" w:color="000000"/>
              <w:left w:val="single" w:sz="4" w:space="0" w:color="000000"/>
            </w:tcBorders>
            <w:shd w:val="clear" w:color="auto" w:fill="auto"/>
            <w:tcMar>
              <w:top w:w="0" w:type="dxa"/>
              <w:bottom w:w="0" w:type="dxa"/>
            </w:tcMar>
            <w:vAlign w:val="center"/>
          </w:tcPr>
          <w:p w14:paraId="48EB8DD1"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19, 2022</w:t>
            </w:r>
          </w:p>
        </w:tc>
        <w:tc>
          <w:tcPr>
            <w:tcW w:w="163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AC649E" w14:textId="77777777" w:rsidR="00825528" w:rsidRDefault="00825528">
            <w:pPr>
              <w:tabs>
                <w:tab w:val="left" w:pos="432"/>
              </w:tabs>
              <w:spacing w:after="120" w:line="360" w:lineRule="auto"/>
              <w:rPr>
                <w:rFonts w:ascii="Arial" w:eastAsia="Arial" w:hAnsi="Arial" w:cs="Arial"/>
                <w:color w:val="010000"/>
                <w:sz w:val="20"/>
                <w:szCs w:val="20"/>
              </w:rPr>
            </w:pPr>
          </w:p>
        </w:tc>
      </w:tr>
      <w:tr w:rsidR="00825528" w14:paraId="060D93A4" w14:textId="77777777">
        <w:tc>
          <w:tcPr>
            <w:tcW w:w="549" w:type="dxa"/>
            <w:tcBorders>
              <w:top w:val="single" w:sz="4" w:space="0" w:color="000000"/>
              <w:left w:val="single" w:sz="4" w:space="0" w:color="000000"/>
            </w:tcBorders>
            <w:shd w:val="clear" w:color="auto" w:fill="auto"/>
            <w:tcMar>
              <w:top w:w="0" w:type="dxa"/>
              <w:bottom w:w="0" w:type="dxa"/>
            </w:tcMar>
            <w:vAlign w:val="center"/>
          </w:tcPr>
          <w:p w14:paraId="10438AFD"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483" w:type="dxa"/>
            <w:tcBorders>
              <w:top w:val="single" w:sz="4" w:space="0" w:color="000000"/>
              <w:left w:val="single" w:sz="4" w:space="0" w:color="000000"/>
            </w:tcBorders>
            <w:shd w:val="clear" w:color="auto" w:fill="auto"/>
            <w:tcMar>
              <w:top w:w="0" w:type="dxa"/>
              <w:bottom w:w="0" w:type="dxa"/>
            </w:tcMar>
            <w:vAlign w:val="center"/>
          </w:tcPr>
          <w:p w14:paraId="0A37B307"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Minh Hiep</w:t>
            </w:r>
          </w:p>
        </w:tc>
        <w:tc>
          <w:tcPr>
            <w:tcW w:w="2869" w:type="dxa"/>
            <w:tcBorders>
              <w:top w:val="single" w:sz="4" w:space="0" w:color="000000"/>
              <w:left w:val="single" w:sz="4" w:space="0" w:color="000000"/>
            </w:tcBorders>
            <w:shd w:val="clear" w:color="auto" w:fill="auto"/>
            <w:tcMar>
              <w:top w:w="0" w:type="dxa"/>
              <w:bottom w:w="0" w:type="dxa"/>
            </w:tcMar>
            <w:vAlign w:val="center"/>
          </w:tcPr>
          <w:p w14:paraId="15DBBFFA"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477" w:type="dxa"/>
            <w:tcBorders>
              <w:top w:val="single" w:sz="4" w:space="0" w:color="000000"/>
              <w:left w:val="single" w:sz="4" w:space="0" w:color="000000"/>
            </w:tcBorders>
            <w:shd w:val="clear" w:color="auto" w:fill="auto"/>
            <w:tcMar>
              <w:top w:w="0" w:type="dxa"/>
              <w:bottom w:w="0" w:type="dxa"/>
            </w:tcMar>
            <w:vAlign w:val="center"/>
          </w:tcPr>
          <w:p w14:paraId="2A60A8A6"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163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9329F13" w14:textId="77777777" w:rsidR="00825528" w:rsidRDefault="00825528">
            <w:pPr>
              <w:tabs>
                <w:tab w:val="left" w:pos="432"/>
              </w:tabs>
              <w:spacing w:after="120" w:line="360" w:lineRule="auto"/>
              <w:rPr>
                <w:rFonts w:ascii="Arial" w:eastAsia="Arial" w:hAnsi="Arial" w:cs="Arial"/>
                <w:color w:val="010000"/>
                <w:sz w:val="20"/>
                <w:szCs w:val="20"/>
              </w:rPr>
            </w:pPr>
          </w:p>
        </w:tc>
      </w:tr>
      <w:tr w:rsidR="00825528" w14:paraId="0A21CF53" w14:textId="77777777">
        <w:tc>
          <w:tcPr>
            <w:tcW w:w="54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E5B818"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48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D44F6D"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Duc </w:t>
            </w:r>
            <w:proofErr w:type="spellStart"/>
            <w:r>
              <w:rPr>
                <w:rFonts w:ascii="Arial" w:hAnsi="Arial"/>
                <w:color w:val="010000"/>
                <w:sz w:val="20"/>
              </w:rPr>
              <w:t>Manh</w:t>
            </w:r>
            <w:proofErr w:type="spellEnd"/>
          </w:p>
        </w:tc>
        <w:tc>
          <w:tcPr>
            <w:tcW w:w="286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F7F938"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4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208D1F"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D2A571" w14:textId="77777777" w:rsidR="00825528" w:rsidRDefault="00825528">
            <w:pPr>
              <w:tabs>
                <w:tab w:val="left" w:pos="432"/>
              </w:tabs>
              <w:spacing w:after="120" w:line="360" w:lineRule="auto"/>
              <w:rPr>
                <w:rFonts w:ascii="Arial" w:eastAsia="Arial" w:hAnsi="Arial" w:cs="Arial"/>
                <w:color w:val="010000"/>
                <w:sz w:val="20"/>
                <w:szCs w:val="20"/>
              </w:rPr>
            </w:pPr>
          </w:p>
        </w:tc>
      </w:tr>
    </w:tbl>
    <w:p w14:paraId="4E1B4C96" w14:textId="77777777" w:rsidR="00825528" w:rsidRDefault="00E73BE3">
      <w:pPr>
        <w:numPr>
          <w:ilvl w:val="0"/>
          <w:numId w:val="6"/>
        </w:numPr>
        <w:pBdr>
          <w:top w:val="nil"/>
          <w:left w:val="nil"/>
          <w:bottom w:val="nil"/>
          <w:right w:val="nil"/>
          <w:between w:val="nil"/>
        </w:pBdr>
        <w:tabs>
          <w:tab w:val="left" w:pos="355"/>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Resolutions/Decisions (annual report):</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6"/>
        <w:gridCol w:w="2487"/>
        <w:gridCol w:w="1396"/>
        <w:gridCol w:w="4368"/>
      </w:tblGrid>
      <w:tr w:rsidR="00825528" w14:paraId="1D305EAB" w14:textId="77777777">
        <w:tc>
          <w:tcPr>
            <w:tcW w:w="766" w:type="dxa"/>
            <w:shd w:val="clear" w:color="auto" w:fill="auto"/>
            <w:tcMar>
              <w:top w:w="0" w:type="dxa"/>
              <w:bottom w:w="0" w:type="dxa"/>
            </w:tcMar>
            <w:vAlign w:val="center"/>
          </w:tcPr>
          <w:p w14:paraId="0856017E"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487" w:type="dxa"/>
            <w:shd w:val="clear" w:color="auto" w:fill="auto"/>
            <w:tcMar>
              <w:top w:w="0" w:type="dxa"/>
              <w:bottom w:w="0" w:type="dxa"/>
            </w:tcMar>
            <w:vAlign w:val="center"/>
          </w:tcPr>
          <w:p w14:paraId="668400EF"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396" w:type="dxa"/>
            <w:shd w:val="clear" w:color="auto" w:fill="auto"/>
            <w:tcMar>
              <w:top w:w="0" w:type="dxa"/>
              <w:bottom w:w="0" w:type="dxa"/>
            </w:tcMar>
            <w:vAlign w:val="center"/>
          </w:tcPr>
          <w:p w14:paraId="7124B992"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4368" w:type="dxa"/>
            <w:shd w:val="clear" w:color="auto" w:fill="auto"/>
            <w:tcMar>
              <w:top w:w="0" w:type="dxa"/>
              <w:bottom w:w="0" w:type="dxa"/>
            </w:tcMar>
            <w:vAlign w:val="center"/>
          </w:tcPr>
          <w:p w14:paraId="28F013B2"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825528" w14:paraId="233811C6" w14:textId="77777777">
        <w:tc>
          <w:tcPr>
            <w:tcW w:w="766" w:type="dxa"/>
            <w:shd w:val="clear" w:color="auto" w:fill="auto"/>
            <w:tcMar>
              <w:top w:w="0" w:type="dxa"/>
              <w:bottom w:w="0" w:type="dxa"/>
            </w:tcMar>
            <w:vAlign w:val="center"/>
          </w:tcPr>
          <w:p w14:paraId="63AC9924"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487" w:type="dxa"/>
            <w:shd w:val="clear" w:color="auto" w:fill="auto"/>
            <w:tcMar>
              <w:top w:w="0" w:type="dxa"/>
              <w:bottom w:w="0" w:type="dxa"/>
            </w:tcMar>
            <w:vAlign w:val="center"/>
          </w:tcPr>
          <w:p w14:paraId="6F7BDDCE"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01/2023/NQ-HDQT</w:t>
            </w:r>
          </w:p>
        </w:tc>
        <w:tc>
          <w:tcPr>
            <w:tcW w:w="1396" w:type="dxa"/>
            <w:shd w:val="clear" w:color="auto" w:fill="auto"/>
            <w:tcMar>
              <w:top w:w="0" w:type="dxa"/>
              <w:bottom w:w="0" w:type="dxa"/>
            </w:tcMar>
            <w:vAlign w:val="center"/>
          </w:tcPr>
          <w:p w14:paraId="7DF91EF8"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February 03, </w:t>
            </w:r>
            <w:r>
              <w:rPr>
                <w:rFonts w:ascii="Arial" w:hAnsi="Arial"/>
                <w:color w:val="010000"/>
                <w:sz w:val="20"/>
              </w:rPr>
              <w:lastRenderedPageBreak/>
              <w:t>2023</w:t>
            </w:r>
          </w:p>
        </w:tc>
        <w:tc>
          <w:tcPr>
            <w:tcW w:w="4368" w:type="dxa"/>
            <w:shd w:val="clear" w:color="auto" w:fill="auto"/>
            <w:tcMar>
              <w:top w:w="0" w:type="dxa"/>
              <w:bottom w:w="0" w:type="dxa"/>
            </w:tcMar>
            <w:vAlign w:val="center"/>
          </w:tcPr>
          <w:p w14:paraId="5926091A"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Approve the plan to select collateral assets to </w:t>
            </w:r>
            <w:r>
              <w:rPr>
                <w:rFonts w:ascii="Arial" w:hAnsi="Arial"/>
                <w:color w:val="010000"/>
                <w:sz w:val="20"/>
              </w:rPr>
              <w:lastRenderedPageBreak/>
              <w:t xml:space="preserve">secure the credit limit at </w:t>
            </w:r>
            <w:proofErr w:type="spellStart"/>
            <w:r>
              <w:rPr>
                <w:rFonts w:ascii="Arial" w:hAnsi="Arial"/>
                <w:color w:val="010000"/>
                <w:sz w:val="20"/>
              </w:rPr>
              <w:t>Sacombank</w:t>
            </w:r>
            <w:proofErr w:type="spellEnd"/>
            <w:r>
              <w:rPr>
                <w:rFonts w:ascii="Arial" w:hAnsi="Arial"/>
                <w:color w:val="010000"/>
                <w:sz w:val="20"/>
              </w:rPr>
              <w:t>.</w:t>
            </w:r>
          </w:p>
        </w:tc>
      </w:tr>
      <w:tr w:rsidR="00825528" w14:paraId="75E29F3F" w14:textId="77777777">
        <w:tc>
          <w:tcPr>
            <w:tcW w:w="766" w:type="dxa"/>
            <w:shd w:val="clear" w:color="auto" w:fill="auto"/>
            <w:tcMar>
              <w:top w:w="0" w:type="dxa"/>
              <w:bottom w:w="0" w:type="dxa"/>
            </w:tcMar>
            <w:vAlign w:val="center"/>
          </w:tcPr>
          <w:p w14:paraId="390E9EEA"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2487" w:type="dxa"/>
            <w:shd w:val="clear" w:color="auto" w:fill="auto"/>
            <w:tcMar>
              <w:top w:w="0" w:type="dxa"/>
              <w:bottom w:w="0" w:type="dxa"/>
            </w:tcMar>
            <w:vAlign w:val="center"/>
          </w:tcPr>
          <w:p w14:paraId="00F34384"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02/2023/NQ-HDQT</w:t>
            </w:r>
          </w:p>
        </w:tc>
        <w:tc>
          <w:tcPr>
            <w:tcW w:w="1396" w:type="dxa"/>
            <w:shd w:val="clear" w:color="auto" w:fill="auto"/>
            <w:tcMar>
              <w:top w:w="0" w:type="dxa"/>
              <w:bottom w:w="0" w:type="dxa"/>
            </w:tcMar>
            <w:vAlign w:val="center"/>
          </w:tcPr>
          <w:p w14:paraId="0F71BD87"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14, 2023</w:t>
            </w:r>
          </w:p>
        </w:tc>
        <w:tc>
          <w:tcPr>
            <w:tcW w:w="4368" w:type="dxa"/>
            <w:shd w:val="clear" w:color="auto" w:fill="auto"/>
            <w:tcMar>
              <w:top w:w="0" w:type="dxa"/>
              <w:bottom w:w="0" w:type="dxa"/>
            </w:tcMar>
            <w:vAlign w:val="center"/>
          </w:tcPr>
          <w:p w14:paraId="19809BB8"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plan on the organization of the Annual General Meeting of Shareholders 2023</w:t>
            </w:r>
          </w:p>
        </w:tc>
      </w:tr>
      <w:tr w:rsidR="00825528" w14:paraId="73648353" w14:textId="77777777">
        <w:tc>
          <w:tcPr>
            <w:tcW w:w="766" w:type="dxa"/>
            <w:shd w:val="clear" w:color="auto" w:fill="auto"/>
            <w:tcMar>
              <w:top w:w="0" w:type="dxa"/>
              <w:bottom w:w="0" w:type="dxa"/>
            </w:tcMar>
            <w:vAlign w:val="center"/>
          </w:tcPr>
          <w:p w14:paraId="12041B54"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487" w:type="dxa"/>
            <w:shd w:val="clear" w:color="auto" w:fill="auto"/>
            <w:tcMar>
              <w:top w:w="0" w:type="dxa"/>
              <w:bottom w:w="0" w:type="dxa"/>
            </w:tcMar>
            <w:vAlign w:val="center"/>
          </w:tcPr>
          <w:p w14:paraId="429922E2"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03/2023/NQ-HDQT</w:t>
            </w:r>
          </w:p>
        </w:tc>
        <w:tc>
          <w:tcPr>
            <w:tcW w:w="1396" w:type="dxa"/>
            <w:shd w:val="clear" w:color="auto" w:fill="auto"/>
            <w:tcMar>
              <w:top w:w="0" w:type="dxa"/>
              <w:bottom w:w="0" w:type="dxa"/>
            </w:tcMar>
            <w:vAlign w:val="center"/>
          </w:tcPr>
          <w:p w14:paraId="07DC08E1"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24, 2023</w:t>
            </w:r>
          </w:p>
        </w:tc>
        <w:tc>
          <w:tcPr>
            <w:tcW w:w="4368" w:type="dxa"/>
            <w:shd w:val="clear" w:color="auto" w:fill="auto"/>
            <w:tcMar>
              <w:top w:w="0" w:type="dxa"/>
              <w:bottom w:w="0" w:type="dxa"/>
            </w:tcMar>
            <w:vAlign w:val="center"/>
          </w:tcPr>
          <w:p w14:paraId="1F4D4BE0"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loan at Joint Stock Commercial Bank for Foreign Trade of Vietnam - Ho Chi Minh City Branch.</w:t>
            </w:r>
          </w:p>
        </w:tc>
      </w:tr>
      <w:tr w:rsidR="00825528" w14:paraId="713103B8" w14:textId="77777777">
        <w:tc>
          <w:tcPr>
            <w:tcW w:w="766" w:type="dxa"/>
            <w:shd w:val="clear" w:color="auto" w:fill="auto"/>
            <w:tcMar>
              <w:top w:w="0" w:type="dxa"/>
              <w:bottom w:w="0" w:type="dxa"/>
            </w:tcMar>
            <w:vAlign w:val="center"/>
          </w:tcPr>
          <w:p w14:paraId="720EF4C5"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487" w:type="dxa"/>
            <w:shd w:val="clear" w:color="auto" w:fill="auto"/>
            <w:tcMar>
              <w:top w:w="0" w:type="dxa"/>
              <w:bottom w:w="0" w:type="dxa"/>
            </w:tcMar>
            <w:vAlign w:val="center"/>
          </w:tcPr>
          <w:p w14:paraId="42D11FE1"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04/2023/NQ-HDQT</w:t>
            </w:r>
          </w:p>
        </w:tc>
        <w:tc>
          <w:tcPr>
            <w:tcW w:w="1396" w:type="dxa"/>
            <w:shd w:val="clear" w:color="auto" w:fill="auto"/>
            <w:tcMar>
              <w:top w:w="0" w:type="dxa"/>
              <w:bottom w:w="0" w:type="dxa"/>
            </w:tcMar>
            <w:vAlign w:val="center"/>
          </w:tcPr>
          <w:p w14:paraId="6BC0CD62"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4368" w:type="dxa"/>
            <w:shd w:val="clear" w:color="auto" w:fill="auto"/>
            <w:tcMar>
              <w:top w:w="0" w:type="dxa"/>
              <w:bottom w:w="0" w:type="dxa"/>
            </w:tcMar>
            <w:vAlign w:val="center"/>
          </w:tcPr>
          <w:p w14:paraId="5E940FDA"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r w:rsidR="00825528" w14:paraId="24077E52" w14:textId="77777777">
        <w:tc>
          <w:tcPr>
            <w:tcW w:w="766" w:type="dxa"/>
            <w:shd w:val="clear" w:color="auto" w:fill="auto"/>
            <w:tcMar>
              <w:top w:w="0" w:type="dxa"/>
              <w:bottom w:w="0" w:type="dxa"/>
            </w:tcMar>
            <w:vAlign w:val="center"/>
          </w:tcPr>
          <w:p w14:paraId="0068AEC5"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487" w:type="dxa"/>
            <w:shd w:val="clear" w:color="auto" w:fill="auto"/>
            <w:tcMar>
              <w:top w:w="0" w:type="dxa"/>
              <w:bottom w:w="0" w:type="dxa"/>
            </w:tcMar>
            <w:vAlign w:val="center"/>
          </w:tcPr>
          <w:p w14:paraId="4B057808"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05/2023/NQ-HDQT</w:t>
            </w:r>
          </w:p>
        </w:tc>
        <w:tc>
          <w:tcPr>
            <w:tcW w:w="1396" w:type="dxa"/>
            <w:shd w:val="clear" w:color="auto" w:fill="auto"/>
            <w:tcMar>
              <w:top w:w="0" w:type="dxa"/>
              <w:bottom w:w="0" w:type="dxa"/>
            </w:tcMar>
            <w:vAlign w:val="center"/>
          </w:tcPr>
          <w:p w14:paraId="2BDABB27"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4368" w:type="dxa"/>
            <w:shd w:val="clear" w:color="auto" w:fill="auto"/>
            <w:tcMar>
              <w:top w:w="0" w:type="dxa"/>
              <w:bottom w:w="0" w:type="dxa"/>
            </w:tcMar>
            <w:vAlign w:val="center"/>
          </w:tcPr>
          <w:p w14:paraId="014A8CC8"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Assign duties to members of the Board of Directors</w:t>
            </w:r>
          </w:p>
        </w:tc>
      </w:tr>
      <w:tr w:rsidR="00825528" w14:paraId="603499EA" w14:textId="77777777">
        <w:tc>
          <w:tcPr>
            <w:tcW w:w="766" w:type="dxa"/>
            <w:shd w:val="clear" w:color="auto" w:fill="auto"/>
            <w:tcMar>
              <w:top w:w="0" w:type="dxa"/>
              <w:bottom w:w="0" w:type="dxa"/>
            </w:tcMar>
            <w:vAlign w:val="center"/>
          </w:tcPr>
          <w:p w14:paraId="4E85C2F7"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487" w:type="dxa"/>
            <w:shd w:val="clear" w:color="auto" w:fill="auto"/>
            <w:tcMar>
              <w:top w:w="0" w:type="dxa"/>
              <w:bottom w:w="0" w:type="dxa"/>
            </w:tcMar>
            <w:vAlign w:val="center"/>
          </w:tcPr>
          <w:p w14:paraId="7C956564"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06/2023/NQ-HDQT</w:t>
            </w:r>
          </w:p>
        </w:tc>
        <w:tc>
          <w:tcPr>
            <w:tcW w:w="1396" w:type="dxa"/>
            <w:shd w:val="clear" w:color="auto" w:fill="auto"/>
            <w:tcMar>
              <w:top w:w="0" w:type="dxa"/>
              <w:bottom w:w="0" w:type="dxa"/>
            </w:tcMar>
            <w:vAlign w:val="center"/>
          </w:tcPr>
          <w:p w14:paraId="0A5FA5D1"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4368" w:type="dxa"/>
            <w:shd w:val="clear" w:color="auto" w:fill="auto"/>
            <w:tcMar>
              <w:top w:w="0" w:type="dxa"/>
              <w:bottom w:w="0" w:type="dxa"/>
            </w:tcMar>
            <w:vAlign w:val="center"/>
          </w:tcPr>
          <w:p w14:paraId="1268F967"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 as the member of the Audit Committee</w:t>
            </w:r>
          </w:p>
        </w:tc>
      </w:tr>
      <w:tr w:rsidR="00825528" w14:paraId="1307CE7C" w14:textId="77777777">
        <w:tc>
          <w:tcPr>
            <w:tcW w:w="766" w:type="dxa"/>
            <w:shd w:val="clear" w:color="auto" w:fill="auto"/>
            <w:tcMar>
              <w:top w:w="0" w:type="dxa"/>
              <w:bottom w:w="0" w:type="dxa"/>
            </w:tcMar>
            <w:vAlign w:val="center"/>
          </w:tcPr>
          <w:p w14:paraId="5D019A5F"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2487" w:type="dxa"/>
            <w:shd w:val="clear" w:color="auto" w:fill="auto"/>
            <w:tcMar>
              <w:top w:w="0" w:type="dxa"/>
              <w:bottom w:w="0" w:type="dxa"/>
            </w:tcMar>
            <w:vAlign w:val="center"/>
          </w:tcPr>
          <w:p w14:paraId="218C0BBA"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07/2022/NQ-HDQT</w:t>
            </w:r>
          </w:p>
        </w:tc>
        <w:tc>
          <w:tcPr>
            <w:tcW w:w="1396" w:type="dxa"/>
            <w:shd w:val="clear" w:color="auto" w:fill="auto"/>
            <w:tcMar>
              <w:top w:w="0" w:type="dxa"/>
              <w:bottom w:w="0" w:type="dxa"/>
            </w:tcMar>
            <w:vAlign w:val="center"/>
          </w:tcPr>
          <w:p w14:paraId="14AA908D"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25, 2022</w:t>
            </w:r>
          </w:p>
        </w:tc>
        <w:tc>
          <w:tcPr>
            <w:tcW w:w="4368" w:type="dxa"/>
            <w:shd w:val="clear" w:color="auto" w:fill="auto"/>
            <w:tcMar>
              <w:top w:w="0" w:type="dxa"/>
              <w:bottom w:w="0" w:type="dxa"/>
            </w:tcMar>
            <w:vAlign w:val="center"/>
          </w:tcPr>
          <w:p w14:paraId="6E782A9D"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selection of the audit company - A&amp;C Auditing And Consulting Company Limited.</w:t>
            </w:r>
          </w:p>
        </w:tc>
      </w:tr>
      <w:tr w:rsidR="00825528" w14:paraId="4A67484D" w14:textId="77777777">
        <w:tc>
          <w:tcPr>
            <w:tcW w:w="766" w:type="dxa"/>
            <w:shd w:val="clear" w:color="auto" w:fill="auto"/>
            <w:tcMar>
              <w:top w:w="0" w:type="dxa"/>
              <w:bottom w:w="0" w:type="dxa"/>
            </w:tcMar>
            <w:vAlign w:val="center"/>
          </w:tcPr>
          <w:p w14:paraId="2D8931DB"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2487" w:type="dxa"/>
            <w:shd w:val="clear" w:color="auto" w:fill="auto"/>
            <w:tcMar>
              <w:top w:w="0" w:type="dxa"/>
              <w:bottom w:w="0" w:type="dxa"/>
            </w:tcMar>
            <w:vAlign w:val="center"/>
          </w:tcPr>
          <w:p w14:paraId="034A6AFD"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07A/2023/NQ-HDQT</w:t>
            </w:r>
          </w:p>
        </w:tc>
        <w:tc>
          <w:tcPr>
            <w:tcW w:w="1396" w:type="dxa"/>
            <w:shd w:val="clear" w:color="auto" w:fill="auto"/>
            <w:tcMar>
              <w:top w:w="0" w:type="dxa"/>
              <w:bottom w:w="0" w:type="dxa"/>
            </w:tcMar>
            <w:vAlign w:val="center"/>
          </w:tcPr>
          <w:p w14:paraId="58F729E0"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05, 2023</w:t>
            </w:r>
          </w:p>
        </w:tc>
        <w:tc>
          <w:tcPr>
            <w:tcW w:w="4368" w:type="dxa"/>
            <w:shd w:val="clear" w:color="auto" w:fill="auto"/>
            <w:tcMar>
              <w:top w:w="0" w:type="dxa"/>
              <w:bottom w:w="0" w:type="dxa"/>
            </w:tcMar>
            <w:vAlign w:val="center"/>
          </w:tcPr>
          <w:p w14:paraId="1D0E5889"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loan at Joint Stock Commercial Bank for Foreign Trade of Vietnam - Ho Chi Minh City Branch.</w:t>
            </w:r>
          </w:p>
        </w:tc>
      </w:tr>
      <w:tr w:rsidR="00825528" w14:paraId="3129CEB1" w14:textId="77777777">
        <w:tc>
          <w:tcPr>
            <w:tcW w:w="766" w:type="dxa"/>
            <w:shd w:val="clear" w:color="auto" w:fill="auto"/>
            <w:tcMar>
              <w:top w:w="0" w:type="dxa"/>
              <w:bottom w:w="0" w:type="dxa"/>
            </w:tcMar>
            <w:vAlign w:val="center"/>
          </w:tcPr>
          <w:p w14:paraId="774D8537"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2487" w:type="dxa"/>
            <w:shd w:val="clear" w:color="auto" w:fill="auto"/>
            <w:tcMar>
              <w:top w:w="0" w:type="dxa"/>
              <w:bottom w:w="0" w:type="dxa"/>
            </w:tcMar>
            <w:vAlign w:val="center"/>
          </w:tcPr>
          <w:p w14:paraId="73FC879D"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08/2023/NQ-HDQT</w:t>
            </w:r>
          </w:p>
        </w:tc>
        <w:tc>
          <w:tcPr>
            <w:tcW w:w="1396" w:type="dxa"/>
            <w:shd w:val="clear" w:color="auto" w:fill="auto"/>
            <w:tcMar>
              <w:top w:w="0" w:type="dxa"/>
              <w:bottom w:w="0" w:type="dxa"/>
            </w:tcMar>
            <w:vAlign w:val="center"/>
          </w:tcPr>
          <w:p w14:paraId="39EB7CF5"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30, 2023</w:t>
            </w:r>
          </w:p>
        </w:tc>
        <w:tc>
          <w:tcPr>
            <w:tcW w:w="4368" w:type="dxa"/>
            <w:shd w:val="clear" w:color="auto" w:fill="auto"/>
            <w:tcMar>
              <w:top w:w="0" w:type="dxa"/>
              <w:bottom w:w="0" w:type="dxa"/>
            </w:tcMar>
            <w:vAlign w:val="center"/>
          </w:tcPr>
          <w:p w14:paraId="1A25A4A3"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on purchasing a power twisting machine to serve production of goods.</w:t>
            </w:r>
          </w:p>
        </w:tc>
      </w:tr>
      <w:tr w:rsidR="00825528" w14:paraId="6597C946" w14:textId="77777777">
        <w:tc>
          <w:tcPr>
            <w:tcW w:w="766" w:type="dxa"/>
            <w:shd w:val="clear" w:color="auto" w:fill="auto"/>
            <w:tcMar>
              <w:top w:w="0" w:type="dxa"/>
              <w:bottom w:w="0" w:type="dxa"/>
            </w:tcMar>
            <w:vAlign w:val="center"/>
          </w:tcPr>
          <w:p w14:paraId="2BEB2F19"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2487" w:type="dxa"/>
            <w:shd w:val="clear" w:color="auto" w:fill="auto"/>
            <w:tcMar>
              <w:top w:w="0" w:type="dxa"/>
              <w:bottom w:w="0" w:type="dxa"/>
            </w:tcMar>
            <w:vAlign w:val="center"/>
          </w:tcPr>
          <w:p w14:paraId="787AA0E7"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09/2023/NQ-HDQT</w:t>
            </w:r>
          </w:p>
        </w:tc>
        <w:tc>
          <w:tcPr>
            <w:tcW w:w="1396" w:type="dxa"/>
            <w:shd w:val="clear" w:color="auto" w:fill="auto"/>
            <w:tcMar>
              <w:top w:w="0" w:type="dxa"/>
              <w:bottom w:w="0" w:type="dxa"/>
            </w:tcMar>
            <w:vAlign w:val="center"/>
          </w:tcPr>
          <w:p w14:paraId="137BC16C"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09, 2023</w:t>
            </w:r>
          </w:p>
        </w:tc>
        <w:tc>
          <w:tcPr>
            <w:tcW w:w="4368" w:type="dxa"/>
            <w:shd w:val="clear" w:color="auto" w:fill="auto"/>
            <w:tcMar>
              <w:top w:w="0" w:type="dxa"/>
              <w:bottom w:w="0" w:type="dxa"/>
            </w:tcMar>
            <w:vAlign w:val="center"/>
          </w:tcPr>
          <w:p w14:paraId="0DB7F752"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on requesting credit and using credit limits at the Maritime Commercial Joint Stock Bank (MSB).</w:t>
            </w:r>
          </w:p>
        </w:tc>
      </w:tr>
    </w:tbl>
    <w:p w14:paraId="0B115D06" w14:textId="77777777" w:rsidR="00825528" w:rsidRDefault="00E73BE3">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Board/Audit Committee (Semi-annual/ Annual report)</w:t>
      </w:r>
    </w:p>
    <w:p w14:paraId="342A5372" w14:textId="77777777" w:rsidR="00825528" w:rsidRDefault="00E73BE3">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Information about members of the Supervisory Board/the Audit Committee:</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9"/>
        <w:gridCol w:w="2314"/>
        <w:gridCol w:w="1378"/>
        <w:gridCol w:w="2727"/>
        <w:gridCol w:w="1899"/>
      </w:tblGrid>
      <w:tr w:rsidR="00825528" w14:paraId="3BF2CB5F" w14:textId="77777777">
        <w:trPr>
          <w:trHeight w:val="639"/>
        </w:trPr>
        <w:tc>
          <w:tcPr>
            <w:tcW w:w="699" w:type="dxa"/>
            <w:shd w:val="clear" w:color="auto" w:fill="auto"/>
            <w:tcMar>
              <w:top w:w="0" w:type="dxa"/>
              <w:bottom w:w="0" w:type="dxa"/>
            </w:tcMar>
            <w:vAlign w:val="center"/>
          </w:tcPr>
          <w:p w14:paraId="56D012F5"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314" w:type="dxa"/>
            <w:shd w:val="clear" w:color="auto" w:fill="auto"/>
            <w:tcMar>
              <w:top w:w="0" w:type="dxa"/>
              <w:bottom w:w="0" w:type="dxa"/>
            </w:tcMar>
            <w:vAlign w:val="center"/>
          </w:tcPr>
          <w:p w14:paraId="077412FB"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Board/Audit Committee</w:t>
            </w:r>
          </w:p>
        </w:tc>
        <w:tc>
          <w:tcPr>
            <w:tcW w:w="1378" w:type="dxa"/>
            <w:shd w:val="clear" w:color="auto" w:fill="auto"/>
            <w:tcMar>
              <w:top w:w="0" w:type="dxa"/>
              <w:bottom w:w="0" w:type="dxa"/>
            </w:tcMar>
            <w:vAlign w:val="center"/>
          </w:tcPr>
          <w:p w14:paraId="0B08CFB9"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727" w:type="dxa"/>
            <w:shd w:val="clear" w:color="auto" w:fill="auto"/>
            <w:tcMar>
              <w:top w:w="0" w:type="dxa"/>
              <w:bottom w:w="0" w:type="dxa"/>
            </w:tcMar>
            <w:vAlign w:val="center"/>
          </w:tcPr>
          <w:p w14:paraId="6C15A9F2"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Board/the Audit Committee</w:t>
            </w:r>
          </w:p>
        </w:tc>
        <w:tc>
          <w:tcPr>
            <w:tcW w:w="1899" w:type="dxa"/>
            <w:shd w:val="clear" w:color="auto" w:fill="auto"/>
            <w:tcMar>
              <w:top w:w="0" w:type="dxa"/>
              <w:bottom w:w="0" w:type="dxa"/>
            </w:tcMar>
            <w:vAlign w:val="center"/>
          </w:tcPr>
          <w:p w14:paraId="16259C88"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825528" w14:paraId="634EE424" w14:textId="77777777">
        <w:tc>
          <w:tcPr>
            <w:tcW w:w="699" w:type="dxa"/>
            <w:shd w:val="clear" w:color="auto" w:fill="auto"/>
            <w:tcMar>
              <w:top w:w="0" w:type="dxa"/>
              <w:bottom w:w="0" w:type="dxa"/>
            </w:tcMar>
            <w:vAlign w:val="center"/>
          </w:tcPr>
          <w:p w14:paraId="6C70DDAA"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314" w:type="dxa"/>
            <w:shd w:val="clear" w:color="auto" w:fill="auto"/>
            <w:tcMar>
              <w:top w:w="0" w:type="dxa"/>
              <w:bottom w:w="0" w:type="dxa"/>
            </w:tcMar>
            <w:vAlign w:val="center"/>
          </w:tcPr>
          <w:p w14:paraId="40F4C103"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Vinh</w:t>
            </w:r>
            <w:proofErr w:type="spellEnd"/>
          </w:p>
        </w:tc>
        <w:tc>
          <w:tcPr>
            <w:tcW w:w="1378" w:type="dxa"/>
            <w:shd w:val="clear" w:color="auto" w:fill="auto"/>
            <w:tcMar>
              <w:top w:w="0" w:type="dxa"/>
              <w:bottom w:w="0" w:type="dxa"/>
            </w:tcMar>
            <w:vAlign w:val="center"/>
          </w:tcPr>
          <w:p w14:paraId="089D6C7B"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Audit Committee</w:t>
            </w:r>
          </w:p>
        </w:tc>
        <w:tc>
          <w:tcPr>
            <w:tcW w:w="2727" w:type="dxa"/>
            <w:shd w:val="clear" w:color="auto" w:fill="auto"/>
            <w:tcMar>
              <w:top w:w="0" w:type="dxa"/>
              <w:bottom w:w="0" w:type="dxa"/>
            </w:tcMar>
            <w:vAlign w:val="center"/>
          </w:tcPr>
          <w:p w14:paraId="1A575CBD"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April 19, 2022</w:t>
            </w:r>
          </w:p>
        </w:tc>
        <w:tc>
          <w:tcPr>
            <w:tcW w:w="1899" w:type="dxa"/>
            <w:shd w:val="clear" w:color="auto" w:fill="auto"/>
            <w:tcMar>
              <w:top w:w="0" w:type="dxa"/>
              <w:bottom w:w="0" w:type="dxa"/>
            </w:tcMar>
            <w:vAlign w:val="center"/>
          </w:tcPr>
          <w:p w14:paraId="248D7F07"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w:t>
            </w:r>
          </w:p>
        </w:tc>
      </w:tr>
      <w:tr w:rsidR="00825528" w14:paraId="0914CFD1" w14:textId="77777777">
        <w:tc>
          <w:tcPr>
            <w:tcW w:w="699" w:type="dxa"/>
            <w:shd w:val="clear" w:color="auto" w:fill="auto"/>
            <w:tcMar>
              <w:top w:w="0" w:type="dxa"/>
              <w:bottom w:w="0" w:type="dxa"/>
            </w:tcMar>
            <w:vAlign w:val="center"/>
          </w:tcPr>
          <w:p w14:paraId="6493268C"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314" w:type="dxa"/>
            <w:shd w:val="clear" w:color="auto" w:fill="auto"/>
            <w:tcMar>
              <w:top w:w="0" w:type="dxa"/>
              <w:bottom w:w="0" w:type="dxa"/>
            </w:tcMar>
            <w:vAlign w:val="center"/>
          </w:tcPr>
          <w:p w14:paraId="7C3AB128"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Minh Hiep</w:t>
            </w:r>
          </w:p>
        </w:tc>
        <w:tc>
          <w:tcPr>
            <w:tcW w:w="1378" w:type="dxa"/>
            <w:shd w:val="clear" w:color="auto" w:fill="auto"/>
            <w:tcMar>
              <w:top w:w="0" w:type="dxa"/>
              <w:bottom w:w="0" w:type="dxa"/>
            </w:tcMar>
            <w:vAlign w:val="center"/>
          </w:tcPr>
          <w:p w14:paraId="72AB45BD"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Audit Committee</w:t>
            </w:r>
          </w:p>
        </w:tc>
        <w:tc>
          <w:tcPr>
            <w:tcW w:w="2727" w:type="dxa"/>
            <w:shd w:val="clear" w:color="auto" w:fill="auto"/>
            <w:tcMar>
              <w:top w:w="0" w:type="dxa"/>
              <w:bottom w:w="0" w:type="dxa"/>
            </w:tcMar>
            <w:vAlign w:val="center"/>
          </w:tcPr>
          <w:p w14:paraId="2F9F4764"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March 31, 2023</w:t>
            </w:r>
          </w:p>
        </w:tc>
        <w:tc>
          <w:tcPr>
            <w:tcW w:w="1899" w:type="dxa"/>
            <w:shd w:val="clear" w:color="auto" w:fill="auto"/>
            <w:tcMar>
              <w:top w:w="0" w:type="dxa"/>
              <w:bottom w:w="0" w:type="dxa"/>
            </w:tcMar>
            <w:vAlign w:val="center"/>
          </w:tcPr>
          <w:p w14:paraId="0C82982E"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w:t>
            </w:r>
          </w:p>
        </w:tc>
      </w:tr>
    </w:tbl>
    <w:p w14:paraId="7E7533C1" w14:textId="77777777" w:rsidR="00825528" w:rsidRDefault="00E73BE3">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
        <w:gridCol w:w="2453"/>
        <w:gridCol w:w="1273"/>
        <w:gridCol w:w="1957"/>
        <w:gridCol w:w="2530"/>
      </w:tblGrid>
      <w:tr w:rsidR="00825528" w14:paraId="58E200EE" w14:textId="77777777">
        <w:tc>
          <w:tcPr>
            <w:tcW w:w="804" w:type="dxa"/>
            <w:shd w:val="clear" w:color="auto" w:fill="auto"/>
            <w:tcMar>
              <w:top w:w="0" w:type="dxa"/>
              <w:bottom w:w="0" w:type="dxa"/>
            </w:tcMar>
            <w:vAlign w:val="center"/>
          </w:tcPr>
          <w:p w14:paraId="714F611B"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2453" w:type="dxa"/>
            <w:shd w:val="clear" w:color="auto" w:fill="auto"/>
            <w:tcMar>
              <w:top w:w="0" w:type="dxa"/>
              <w:bottom w:w="0" w:type="dxa"/>
            </w:tcMar>
            <w:vAlign w:val="center"/>
          </w:tcPr>
          <w:p w14:paraId="0D4D3B87"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273" w:type="dxa"/>
            <w:shd w:val="clear" w:color="auto" w:fill="auto"/>
            <w:tcMar>
              <w:top w:w="0" w:type="dxa"/>
              <w:bottom w:w="0" w:type="dxa"/>
            </w:tcMar>
            <w:vAlign w:val="center"/>
          </w:tcPr>
          <w:p w14:paraId="66F1611D"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957" w:type="dxa"/>
            <w:shd w:val="clear" w:color="auto" w:fill="auto"/>
            <w:tcMar>
              <w:top w:w="0" w:type="dxa"/>
              <w:bottom w:w="0" w:type="dxa"/>
            </w:tcMar>
            <w:vAlign w:val="center"/>
          </w:tcPr>
          <w:p w14:paraId="552782C8"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530" w:type="dxa"/>
            <w:shd w:val="clear" w:color="auto" w:fill="auto"/>
            <w:tcMar>
              <w:top w:w="0" w:type="dxa"/>
              <w:bottom w:w="0" w:type="dxa"/>
            </w:tcMar>
            <w:vAlign w:val="center"/>
          </w:tcPr>
          <w:p w14:paraId="67D1060D"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825528" w14:paraId="46CBAD95" w14:textId="77777777">
        <w:tc>
          <w:tcPr>
            <w:tcW w:w="804" w:type="dxa"/>
            <w:shd w:val="clear" w:color="auto" w:fill="auto"/>
            <w:tcMar>
              <w:top w:w="0" w:type="dxa"/>
              <w:bottom w:w="0" w:type="dxa"/>
            </w:tcMar>
            <w:vAlign w:val="center"/>
          </w:tcPr>
          <w:p w14:paraId="714A8CFD"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453" w:type="dxa"/>
            <w:shd w:val="clear" w:color="auto" w:fill="auto"/>
            <w:tcMar>
              <w:top w:w="0" w:type="dxa"/>
              <w:bottom w:w="0" w:type="dxa"/>
            </w:tcMar>
            <w:vAlign w:val="center"/>
          </w:tcPr>
          <w:p w14:paraId="540FC0A4"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Duc </w:t>
            </w:r>
            <w:proofErr w:type="spellStart"/>
            <w:r>
              <w:rPr>
                <w:rFonts w:ascii="Arial" w:hAnsi="Arial"/>
                <w:color w:val="010000"/>
                <w:sz w:val="20"/>
              </w:rPr>
              <w:t>Manh</w:t>
            </w:r>
            <w:proofErr w:type="spellEnd"/>
          </w:p>
        </w:tc>
        <w:tc>
          <w:tcPr>
            <w:tcW w:w="1273" w:type="dxa"/>
            <w:shd w:val="clear" w:color="auto" w:fill="auto"/>
            <w:tcMar>
              <w:top w:w="0" w:type="dxa"/>
              <w:bottom w:w="0" w:type="dxa"/>
            </w:tcMar>
            <w:vAlign w:val="center"/>
          </w:tcPr>
          <w:p w14:paraId="7B5E41CB"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25, 2001</w:t>
            </w:r>
          </w:p>
        </w:tc>
        <w:tc>
          <w:tcPr>
            <w:tcW w:w="1957" w:type="dxa"/>
            <w:shd w:val="clear" w:color="auto" w:fill="auto"/>
            <w:tcMar>
              <w:top w:w="0" w:type="dxa"/>
              <w:bottom w:w="0" w:type="dxa"/>
            </w:tcMar>
            <w:vAlign w:val="center"/>
          </w:tcPr>
          <w:p w14:paraId="6A0F105D" w14:textId="77777777" w:rsidR="00825528" w:rsidRDefault="00825528">
            <w:pPr>
              <w:tabs>
                <w:tab w:val="left" w:pos="432"/>
              </w:tabs>
              <w:spacing w:after="120" w:line="360" w:lineRule="auto"/>
              <w:rPr>
                <w:rFonts w:ascii="Arial" w:eastAsia="Arial" w:hAnsi="Arial" w:cs="Arial"/>
                <w:color w:val="010000"/>
                <w:sz w:val="20"/>
                <w:szCs w:val="20"/>
              </w:rPr>
            </w:pPr>
          </w:p>
        </w:tc>
        <w:tc>
          <w:tcPr>
            <w:tcW w:w="2530" w:type="dxa"/>
            <w:shd w:val="clear" w:color="auto" w:fill="auto"/>
            <w:tcMar>
              <w:top w:w="0" w:type="dxa"/>
              <w:bottom w:w="0" w:type="dxa"/>
            </w:tcMar>
            <w:vAlign w:val="center"/>
          </w:tcPr>
          <w:p w14:paraId="5EF3B74B"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the position of General Manager on May 4, 2022</w:t>
            </w:r>
          </w:p>
        </w:tc>
      </w:tr>
      <w:tr w:rsidR="00825528" w14:paraId="5C9964D2" w14:textId="77777777">
        <w:tc>
          <w:tcPr>
            <w:tcW w:w="804" w:type="dxa"/>
            <w:shd w:val="clear" w:color="auto" w:fill="auto"/>
            <w:tcMar>
              <w:top w:w="0" w:type="dxa"/>
              <w:bottom w:w="0" w:type="dxa"/>
            </w:tcMar>
            <w:vAlign w:val="center"/>
          </w:tcPr>
          <w:p w14:paraId="0ECF1834"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453" w:type="dxa"/>
            <w:shd w:val="clear" w:color="auto" w:fill="auto"/>
            <w:tcMar>
              <w:top w:w="0" w:type="dxa"/>
              <w:bottom w:w="0" w:type="dxa"/>
            </w:tcMar>
            <w:vAlign w:val="center"/>
          </w:tcPr>
          <w:p w14:paraId="39E04C05" w14:textId="13D45FAD"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Mai Phan Cam </w:t>
            </w:r>
            <w:proofErr w:type="spellStart"/>
            <w:r>
              <w:rPr>
                <w:rFonts w:ascii="Arial" w:hAnsi="Arial"/>
                <w:color w:val="010000"/>
                <w:sz w:val="20"/>
              </w:rPr>
              <w:t>Tu</w:t>
            </w:r>
            <w:proofErr w:type="spellEnd"/>
          </w:p>
        </w:tc>
        <w:tc>
          <w:tcPr>
            <w:tcW w:w="1273" w:type="dxa"/>
            <w:shd w:val="clear" w:color="auto" w:fill="auto"/>
            <w:tcMar>
              <w:top w:w="0" w:type="dxa"/>
              <w:bottom w:w="0" w:type="dxa"/>
            </w:tcMar>
            <w:vAlign w:val="center"/>
          </w:tcPr>
          <w:p w14:paraId="6CD14071"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19, 1995</w:t>
            </w:r>
          </w:p>
        </w:tc>
        <w:tc>
          <w:tcPr>
            <w:tcW w:w="1957" w:type="dxa"/>
            <w:shd w:val="clear" w:color="auto" w:fill="auto"/>
            <w:tcMar>
              <w:top w:w="0" w:type="dxa"/>
              <w:bottom w:w="0" w:type="dxa"/>
            </w:tcMar>
            <w:vAlign w:val="center"/>
          </w:tcPr>
          <w:p w14:paraId="32A22D15"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w:t>
            </w:r>
          </w:p>
        </w:tc>
        <w:tc>
          <w:tcPr>
            <w:tcW w:w="2530" w:type="dxa"/>
            <w:shd w:val="clear" w:color="auto" w:fill="auto"/>
            <w:tcMar>
              <w:top w:w="0" w:type="dxa"/>
              <w:bottom w:w="0" w:type="dxa"/>
            </w:tcMar>
            <w:vAlign w:val="center"/>
          </w:tcPr>
          <w:p w14:paraId="12A84630"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position of Deputy General Manager on May 4, 2022</w:t>
            </w:r>
          </w:p>
        </w:tc>
      </w:tr>
    </w:tbl>
    <w:p w14:paraId="03BDADC6" w14:textId="77777777" w:rsidR="00825528" w:rsidRDefault="00E73BE3">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6"/>
        <w:gridCol w:w="2752"/>
        <w:gridCol w:w="1133"/>
        <w:gridCol w:w="2047"/>
        <w:gridCol w:w="2289"/>
      </w:tblGrid>
      <w:tr w:rsidR="00825528" w14:paraId="45BCA139" w14:textId="77777777">
        <w:tc>
          <w:tcPr>
            <w:tcW w:w="796" w:type="dxa"/>
            <w:shd w:val="clear" w:color="auto" w:fill="auto"/>
            <w:tcMar>
              <w:top w:w="0" w:type="dxa"/>
              <w:bottom w:w="0" w:type="dxa"/>
            </w:tcMar>
            <w:vAlign w:val="center"/>
          </w:tcPr>
          <w:p w14:paraId="1EC04479"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752" w:type="dxa"/>
            <w:shd w:val="clear" w:color="auto" w:fill="auto"/>
            <w:tcMar>
              <w:top w:w="0" w:type="dxa"/>
              <w:bottom w:w="0" w:type="dxa"/>
            </w:tcMar>
            <w:vAlign w:val="center"/>
          </w:tcPr>
          <w:p w14:paraId="510F8AA2"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133" w:type="dxa"/>
            <w:shd w:val="clear" w:color="auto" w:fill="auto"/>
            <w:tcMar>
              <w:top w:w="0" w:type="dxa"/>
              <w:bottom w:w="0" w:type="dxa"/>
            </w:tcMar>
            <w:vAlign w:val="center"/>
          </w:tcPr>
          <w:p w14:paraId="5C4636ED"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047" w:type="dxa"/>
            <w:shd w:val="clear" w:color="auto" w:fill="auto"/>
            <w:tcMar>
              <w:top w:w="0" w:type="dxa"/>
              <w:bottom w:w="0" w:type="dxa"/>
            </w:tcMar>
            <w:vAlign w:val="center"/>
          </w:tcPr>
          <w:p w14:paraId="0CB60648"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289" w:type="dxa"/>
            <w:shd w:val="clear" w:color="auto" w:fill="auto"/>
            <w:tcMar>
              <w:top w:w="0" w:type="dxa"/>
              <w:bottom w:w="0" w:type="dxa"/>
            </w:tcMar>
            <w:vAlign w:val="center"/>
          </w:tcPr>
          <w:p w14:paraId="3E1BA603"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825528" w14:paraId="44E0E6AA" w14:textId="77777777">
        <w:tc>
          <w:tcPr>
            <w:tcW w:w="796" w:type="dxa"/>
            <w:shd w:val="clear" w:color="auto" w:fill="auto"/>
            <w:tcMar>
              <w:top w:w="0" w:type="dxa"/>
              <w:bottom w:w="0" w:type="dxa"/>
            </w:tcMar>
            <w:vAlign w:val="center"/>
          </w:tcPr>
          <w:p w14:paraId="7081E344"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752" w:type="dxa"/>
            <w:shd w:val="clear" w:color="auto" w:fill="auto"/>
            <w:tcMar>
              <w:top w:w="0" w:type="dxa"/>
              <w:bottom w:w="0" w:type="dxa"/>
            </w:tcMar>
            <w:vAlign w:val="center"/>
          </w:tcPr>
          <w:p w14:paraId="41F8A68F"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Dam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Quoc</w:t>
            </w:r>
            <w:proofErr w:type="spellEnd"/>
          </w:p>
        </w:tc>
        <w:tc>
          <w:tcPr>
            <w:tcW w:w="1133" w:type="dxa"/>
            <w:shd w:val="clear" w:color="auto" w:fill="auto"/>
            <w:tcMar>
              <w:top w:w="0" w:type="dxa"/>
              <w:bottom w:w="0" w:type="dxa"/>
            </w:tcMar>
            <w:vAlign w:val="center"/>
          </w:tcPr>
          <w:p w14:paraId="7B1A835A"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14, 1982</w:t>
            </w:r>
          </w:p>
        </w:tc>
        <w:tc>
          <w:tcPr>
            <w:tcW w:w="2047" w:type="dxa"/>
            <w:shd w:val="clear" w:color="auto" w:fill="auto"/>
            <w:tcMar>
              <w:top w:w="0" w:type="dxa"/>
              <w:bottom w:w="0" w:type="dxa"/>
            </w:tcMar>
            <w:vAlign w:val="center"/>
          </w:tcPr>
          <w:p w14:paraId="432E17DE"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289" w:type="dxa"/>
            <w:shd w:val="clear" w:color="auto" w:fill="auto"/>
            <w:tcMar>
              <w:top w:w="0" w:type="dxa"/>
              <w:bottom w:w="0" w:type="dxa"/>
            </w:tcMar>
            <w:vAlign w:val="center"/>
          </w:tcPr>
          <w:p w14:paraId="5A56895F" w14:textId="77777777" w:rsidR="00825528" w:rsidRDefault="00E73B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May 04, 2022</w:t>
            </w:r>
          </w:p>
        </w:tc>
      </w:tr>
    </w:tbl>
    <w:p w14:paraId="02FDE9D8" w14:textId="419B0254" w:rsidR="00825528" w:rsidRDefault="00E73BE3" w:rsidP="0018765F">
      <w:pPr>
        <w:numPr>
          <w:ilvl w:val="0"/>
          <w:numId w:val="2"/>
        </w:numPr>
        <w:pBdr>
          <w:top w:val="nil"/>
          <w:left w:val="nil"/>
          <w:bottom w:val="nil"/>
          <w:right w:val="nil"/>
          <w:between w:val="nil"/>
        </w:pBdr>
        <w:tabs>
          <w:tab w:val="left" w:pos="435"/>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r w:rsidR="0018765F">
        <w:rPr>
          <w:rFonts w:ascii="Arial" w:hAnsi="Arial"/>
          <w:color w:val="010000"/>
          <w:sz w:val="20"/>
        </w:rPr>
        <w:t>.</w:t>
      </w:r>
      <w:bookmarkStart w:id="1" w:name="_GoBack"/>
      <w:bookmarkEnd w:id="1"/>
    </w:p>
    <w:p w14:paraId="6200AE07" w14:textId="77777777" w:rsidR="00825528" w:rsidRDefault="00E73BE3" w:rsidP="0018765F">
      <w:pPr>
        <w:numPr>
          <w:ilvl w:val="0"/>
          <w:numId w:val="2"/>
        </w:numPr>
        <w:pBdr>
          <w:top w:val="nil"/>
          <w:left w:val="nil"/>
          <w:bottom w:val="nil"/>
          <w:right w:val="nil"/>
          <w:between w:val="nil"/>
        </w:pBdr>
        <w:tabs>
          <w:tab w:val="left" w:pos="432"/>
          <w:tab w:val="left" w:pos="529"/>
        </w:tabs>
        <w:spacing w:after="120" w:line="360" w:lineRule="auto"/>
        <w:jc w:val="both"/>
        <w:rPr>
          <w:rFonts w:ascii="Arial" w:eastAsia="Arial" w:hAnsi="Arial" w:cs="Arial"/>
          <w:color w:val="010000"/>
          <w:sz w:val="20"/>
          <w:szCs w:val="20"/>
        </w:rPr>
      </w:pPr>
      <w:r>
        <w:rPr>
          <w:rFonts w:ascii="Arial" w:hAnsi="Arial"/>
          <w:color w:val="010000"/>
          <w:sz w:val="20"/>
        </w:rPr>
        <w:t>List of affiliated persons of the public company (report for the first 6 months of the year) and transactions between affiliated persons of the Company with the Company itself:</w:t>
      </w:r>
    </w:p>
    <w:p w14:paraId="4F2122FA" w14:textId="77777777" w:rsidR="00825528" w:rsidRDefault="00E73BE3" w:rsidP="0018765F">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or affiliated persons of PDMR: None</w:t>
      </w:r>
    </w:p>
    <w:p w14:paraId="6B8D0E7E" w14:textId="77777777" w:rsidR="00825528" w:rsidRDefault="00E73BE3" w:rsidP="0018765F">
      <w:pPr>
        <w:numPr>
          <w:ilvl w:val="0"/>
          <w:numId w:val="4"/>
        </w:numPr>
        <w:pBdr>
          <w:top w:val="nil"/>
          <w:left w:val="nil"/>
          <w:bottom w:val="nil"/>
          <w:right w:val="nil"/>
          <w:between w:val="nil"/>
        </w:pBdr>
        <w:tabs>
          <w:tab w:val="left" w:pos="376"/>
          <w:tab w:val="left" w:pos="432"/>
        </w:tabs>
        <w:spacing w:after="120" w:line="360" w:lineRule="auto"/>
        <w:jc w:val="both"/>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 None</w:t>
      </w:r>
    </w:p>
    <w:p w14:paraId="1D71E7CB" w14:textId="77777777" w:rsidR="00825528" w:rsidRDefault="00E73BE3" w:rsidP="0018765F">
      <w:pPr>
        <w:numPr>
          <w:ilvl w:val="0"/>
          <w:numId w:val="4"/>
        </w:numPr>
        <w:pBdr>
          <w:top w:val="nil"/>
          <w:left w:val="nil"/>
          <w:bottom w:val="nil"/>
          <w:right w:val="nil"/>
          <w:between w:val="nil"/>
        </w:pBdr>
        <w:tabs>
          <w:tab w:val="left" w:pos="376"/>
          <w:tab w:val="left" w:pos="432"/>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 None</w:t>
      </w:r>
    </w:p>
    <w:p w14:paraId="35D61F81" w14:textId="77777777" w:rsidR="00825528" w:rsidRDefault="00E73BE3" w:rsidP="0018765F">
      <w:pPr>
        <w:numPr>
          <w:ilvl w:val="1"/>
          <w:numId w:val="4"/>
        </w:numPr>
        <w:pBdr>
          <w:top w:val="nil"/>
          <w:left w:val="nil"/>
          <w:bottom w:val="nil"/>
          <w:right w:val="nil"/>
          <w:between w:val="nil"/>
        </w:pBdr>
        <w:tabs>
          <w:tab w:val="left" w:pos="432"/>
          <w:tab w:val="left" w:pos="471"/>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w:t>
      </w:r>
    </w:p>
    <w:p w14:paraId="728359A6" w14:textId="77777777" w:rsidR="00825528" w:rsidRDefault="00E73BE3" w:rsidP="0018765F">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Duc </w:t>
      </w:r>
      <w:proofErr w:type="spellStart"/>
      <w:r>
        <w:rPr>
          <w:rFonts w:ascii="Arial" w:hAnsi="Arial"/>
          <w:color w:val="010000"/>
          <w:sz w:val="20"/>
        </w:rPr>
        <w:t>Tuong</w:t>
      </w:r>
      <w:proofErr w:type="spellEnd"/>
      <w:r>
        <w:rPr>
          <w:rFonts w:ascii="Arial" w:hAnsi="Arial"/>
          <w:color w:val="010000"/>
          <w:sz w:val="20"/>
        </w:rPr>
        <w:t xml:space="preserve"> Group Joint Stock Company</w:t>
      </w:r>
    </w:p>
    <w:p w14:paraId="34132194" w14:textId="77777777" w:rsidR="00825528" w:rsidRDefault="00E73BE3" w:rsidP="0018765F">
      <w:pPr>
        <w:numPr>
          <w:ilvl w:val="1"/>
          <w:numId w:val="4"/>
        </w:numPr>
        <w:pBdr>
          <w:top w:val="nil"/>
          <w:left w:val="nil"/>
          <w:bottom w:val="nil"/>
          <w:right w:val="nil"/>
          <w:between w:val="nil"/>
        </w:pBdr>
        <w:tabs>
          <w:tab w:val="left" w:pos="432"/>
          <w:tab w:val="left" w:pos="471"/>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w:t>
      </w:r>
    </w:p>
    <w:p w14:paraId="5CFBF05F" w14:textId="77777777" w:rsidR="00825528" w:rsidRDefault="00E73BE3" w:rsidP="0018765F">
      <w:pPr>
        <w:numPr>
          <w:ilvl w:val="1"/>
          <w:numId w:val="4"/>
        </w:numPr>
        <w:pBdr>
          <w:top w:val="nil"/>
          <w:left w:val="nil"/>
          <w:bottom w:val="nil"/>
          <w:right w:val="nil"/>
          <w:between w:val="nil"/>
        </w:pBdr>
        <w:tabs>
          <w:tab w:val="left" w:pos="432"/>
          <w:tab w:val="left" w:pos="471"/>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members of the Supervisory Board, the Manager (General Manager) and other managers: None</w:t>
      </w:r>
    </w:p>
    <w:p w14:paraId="484162E6" w14:textId="04FEE4C5" w:rsidR="00825528" w:rsidRDefault="00E73BE3" w:rsidP="0018765F">
      <w:pPr>
        <w:numPr>
          <w:ilvl w:val="0"/>
          <w:numId w:val="2"/>
        </w:numPr>
        <w:pBdr>
          <w:top w:val="nil"/>
          <w:left w:val="nil"/>
          <w:bottom w:val="nil"/>
          <w:right w:val="nil"/>
          <w:between w:val="nil"/>
        </w:pBdr>
        <w:tabs>
          <w:tab w:val="left" w:pos="432"/>
          <w:tab w:val="left" w:pos="693"/>
        </w:tabs>
        <w:spacing w:after="120" w:line="360" w:lineRule="auto"/>
        <w:jc w:val="both"/>
        <w:rPr>
          <w:rFonts w:ascii="Arial" w:eastAsia="Arial" w:hAnsi="Arial" w:cs="Arial"/>
          <w:color w:val="010000"/>
          <w:sz w:val="20"/>
          <w:szCs w:val="20"/>
        </w:rPr>
      </w:pPr>
      <w:r>
        <w:rPr>
          <w:rFonts w:ascii="Arial" w:hAnsi="Arial"/>
          <w:color w:val="010000"/>
          <w:sz w:val="20"/>
        </w:rPr>
        <w:lastRenderedPageBreak/>
        <w:t>Other significant issues None</w:t>
      </w:r>
      <w:r w:rsidR="0018765F">
        <w:rPr>
          <w:rFonts w:ascii="Arial" w:hAnsi="Arial"/>
          <w:color w:val="010000"/>
          <w:sz w:val="20"/>
        </w:rPr>
        <w:t>.</w:t>
      </w:r>
    </w:p>
    <w:sectPr w:rsidR="00825528">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6037"/>
    <w:multiLevelType w:val="multilevel"/>
    <w:tmpl w:val="AF92FA6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C760F6C"/>
    <w:multiLevelType w:val="multilevel"/>
    <w:tmpl w:val="90766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AB5DDB"/>
    <w:multiLevelType w:val="multilevel"/>
    <w:tmpl w:val="ED187B7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9A1513B"/>
    <w:multiLevelType w:val="multilevel"/>
    <w:tmpl w:val="20247FD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5C84434"/>
    <w:multiLevelType w:val="multilevel"/>
    <w:tmpl w:val="68A63C6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1E1D1A"/>
    <w:multiLevelType w:val="multilevel"/>
    <w:tmpl w:val="4CF01FB8"/>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8A23338"/>
    <w:multiLevelType w:val="multilevel"/>
    <w:tmpl w:val="63AAE4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411167"/>
    <w:multiLevelType w:val="multilevel"/>
    <w:tmpl w:val="826CFA9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5"/>
  </w:num>
  <w:num w:numId="3">
    <w:abstractNumId w:val="1"/>
  </w:num>
  <w:num w:numId="4">
    <w:abstractNumId w:val="3"/>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28"/>
    <w:rsid w:val="0018765F"/>
    <w:rsid w:val="00825528"/>
    <w:rsid w:val="00E73BE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6D3E2"/>
  <w15:docId w15:val="{D7E394AA-BFC5-437C-ADA9-D02366F5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10E0E"/>
      <w:sz w:val="9"/>
      <w:szCs w:val="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10E0E"/>
      <w:sz w:val="15"/>
      <w:szCs w:val="15"/>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62" w:lineRule="auto"/>
    </w:pPr>
    <w:rPr>
      <w:rFonts w:ascii="Times New Roman" w:eastAsia="Times New Roman" w:hAnsi="Times New Roman" w:cs="Times New Roman"/>
      <w:sz w:val="22"/>
      <w:szCs w:val="22"/>
    </w:rPr>
  </w:style>
  <w:style w:type="paragraph" w:customStyle="1" w:styleId="Bodytext30">
    <w:name w:val="Body text (3)"/>
    <w:basedOn w:val="Normal"/>
    <w:link w:val="Bodytext3"/>
    <w:pPr>
      <w:ind w:hanging="1120"/>
    </w:pPr>
    <w:rPr>
      <w:rFonts w:ascii="Times New Roman" w:eastAsia="Times New Roman" w:hAnsi="Times New Roman" w:cs="Times New Roman"/>
      <w:color w:val="F10E0E"/>
      <w:sz w:val="9"/>
      <w:szCs w:val="9"/>
    </w:rPr>
  </w:style>
  <w:style w:type="paragraph" w:customStyle="1" w:styleId="Bodytext20">
    <w:name w:val="Body text (2)"/>
    <w:basedOn w:val="Normal"/>
    <w:link w:val="Bodytext2"/>
    <w:pPr>
      <w:spacing w:line="228" w:lineRule="auto"/>
      <w:ind w:hanging="1120"/>
    </w:pPr>
    <w:rPr>
      <w:rFonts w:ascii="Times New Roman" w:eastAsia="Times New Roman" w:hAnsi="Times New Roman" w:cs="Times New Roman"/>
      <w:color w:val="F10E0E"/>
      <w:sz w:val="15"/>
      <w:szCs w:val="15"/>
    </w:rPr>
  </w:style>
  <w:style w:type="paragraph" w:customStyle="1" w:styleId="Tablecaption0">
    <w:name w:val="Table caption"/>
    <w:basedOn w:val="Normal"/>
    <w:link w:val="Tablecaption"/>
    <w:pPr>
      <w:spacing w:line="245" w:lineRule="auto"/>
      <w:ind w:left="160" w:hanging="160"/>
    </w:pPr>
    <w:rPr>
      <w:rFonts w:ascii="Times New Roman" w:eastAsia="Times New Roman" w:hAnsi="Times New Roman" w:cs="Times New Roman"/>
      <w:i/>
      <w:iCs/>
      <w:sz w:val="22"/>
      <w:szCs w:val="22"/>
    </w:rPr>
  </w:style>
  <w:style w:type="paragraph" w:customStyle="1" w:styleId="Other0">
    <w:name w:val="Other"/>
    <w:basedOn w:val="Normal"/>
    <w:link w:val="Other"/>
    <w:pPr>
      <w:spacing w:line="262"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t@vietthaicable.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JTaigKUrOm/oX1ruD37k30cbPw==">CgMxLjAyCGguZ2pkZ3hzOAByITFrUy1KMDF0MVhwa1BwRDZkRlZMaG8ya1pIa2hfQXIyQQ==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976</Words>
  <Characters>5566</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2024-02-02T06:55:00Z</dcterms:created>
  <dcterms:modified xsi:type="dcterms:W3CDTF">2024-02-15T08:28:00Z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cbd08efea5ccc9008433c0f200e08e46f05298e154541f3f441f3a7e4d90b43b</vt:lpwstr>
  </property>
</Properties>
</file>