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B3FF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WCS: Annual Corporate Governance Report 2023</w:t>
      </w:r>
    </w:p>
    <w:p w14:paraId="0D218CB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26, 2024, West Coach Station JSC announced Report No. 04/BC-HDQT on the corporate governance of the Company in 2023 as follows:</w:t>
      </w:r>
    </w:p>
    <w:p w14:paraId="5B204C34" w14:textId="77777777" w:rsidR="0025576C" w:rsidRDefault="00F641BD">
      <w:pPr>
        <w:numPr>
          <w:ilvl w:val="0"/>
          <w:numId w:val="10"/>
        </w:numPr>
        <w:pBdr>
          <w:top w:val="nil"/>
          <w:left w:val="nil"/>
          <w:bottom w:val="nil"/>
          <w:right w:val="nil"/>
          <w:between w:val="nil"/>
        </w:pBdr>
        <w:tabs>
          <w:tab w:val="left" w:pos="432"/>
          <w:tab w:val="left" w:pos="868"/>
        </w:tabs>
        <w:spacing w:after="120" w:line="360" w:lineRule="auto"/>
        <w:rPr>
          <w:rFonts w:ascii="Arial" w:eastAsia="Arial" w:hAnsi="Arial" w:cs="Arial"/>
          <w:color w:val="010000"/>
          <w:sz w:val="20"/>
          <w:szCs w:val="20"/>
        </w:rPr>
      </w:pPr>
      <w:r>
        <w:rPr>
          <w:rFonts w:ascii="Arial" w:hAnsi="Arial"/>
          <w:color w:val="010000"/>
          <w:sz w:val="20"/>
        </w:rPr>
        <w:t>Name of public company: West Coach Station JSC</w:t>
      </w:r>
    </w:p>
    <w:p w14:paraId="01184D2C" w14:textId="77777777" w:rsidR="0025576C" w:rsidRDefault="00F641BD">
      <w:pPr>
        <w:numPr>
          <w:ilvl w:val="0"/>
          <w:numId w:val="10"/>
        </w:numPr>
        <w:pBdr>
          <w:top w:val="nil"/>
          <w:left w:val="nil"/>
          <w:bottom w:val="nil"/>
          <w:right w:val="nil"/>
          <w:between w:val="nil"/>
        </w:pBdr>
        <w:tabs>
          <w:tab w:val="left" w:pos="432"/>
          <w:tab w:val="left" w:pos="868"/>
        </w:tabs>
        <w:spacing w:after="120" w:line="360" w:lineRule="auto"/>
        <w:rPr>
          <w:rFonts w:ascii="Arial" w:eastAsia="Arial" w:hAnsi="Arial" w:cs="Arial"/>
          <w:color w:val="010000"/>
          <w:sz w:val="20"/>
          <w:szCs w:val="20"/>
        </w:rPr>
      </w:pPr>
      <w:r>
        <w:rPr>
          <w:rFonts w:ascii="Arial" w:hAnsi="Arial"/>
          <w:color w:val="010000"/>
          <w:sz w:val="20"/>
        </w:rPr>
        <w:t xml:space="preserve">Head office address: No. 395 </w:t>
      </w:r>
      <w:proofErr w:type="spellStart"/>
      <w:r>
        <w:rPr>
          <w:rFonts w:ascii="Arial" w:hAnsi="Arial"/>
          <w:color w:val="010000"/>
          <w:sz w:val="20"/>
        </w:rPr>
        <w:t>Kinh</w:t>
      </w:r>
      <w:proofErr w:type="spellEnd"/>
      <w:r>
        <w:rPr>
          <w:rFonts w:ascii="Arial" w:hAnsi="Arial"/>
          <w:color w:val="010000"/>
          <w:sz w:val="20"/>
        </w:rPr>
        <w:t xml:space="preserve"> Duong </w:t>
      </w:r>
      <w:proofErr w:type="spellStart"/>
      <w:r>
        <w:rPr>
          <w:rFonts w:ascii="Arial" w:hAnsi="Arial"/>
          <w:color w:val="010000"/>
          <w:sz w:val="20"/>
        </w:rPr>
        <w:t>Vuong</w:t>
      </w:r>
      <w:proofErr w:type="spellEnd"/>
      <w:r>
        <w:rPr>
          <w:rFonts w:ascii="Arial" w:hAnsi="Arial"/>
          <w:color w:val="010000"/>
          <w:sz w:val="20"/>
        </w:rPr>
        <w:t xml:space="preserve"> Street, An Lac Ward, </w:t>
      </w:r>
      <w:proofErr w:type="spellStart"/>
      <w:r>
        <w:rPr>
          <w:rFonts w:ascii="Arial" w:hAnsi="Arial"/>
          <w:color w:val="010000"/>
          <w:sz w:val="20"/>
        </w:rPr>
        <w:t>Binh</w:t>
      </w:r>
      <w:proofErr w:type="spellEnd"/>
      <w:r>
        <w:rPr>
          <w:rFonts w:ascii="Arial" w:hAnsi="Arial"/>
          <w:color w:val="010000"/>
          <w:sz w:val="20"/>
        </w:rPr>
        <w:t xml:space="preserve"> Tan District, Ho Chi Minh City</w:t>
      </w:r>
    </w:p>
    <w:p w14:paraId="1C554224" w14:textId="77777777" w:rsidR="0025576C" w:rsidRDefault="00F641BD">
      <w:pPr>
        <w:numPr>
          <w:ilvl w:val="0"/>
          <w:numId w:val="10"/>
        </w:numPr>
        <w:pBdr>
          <w:top w:val="nil"/>
          <w:left w:val="nil"/>
          <w:bottom w:val="nil"/>
          <w:right w:val="nil"/>
          <w:between w:val="nil"/>
        </w:pBdr>
        <w:tabs>
          <w:tab w:val="left" w:pos="432"/>
          <w:tab w:val="left" w:pos="868"/>
        </w:tabs>
        <w:spacing w:after="120" w:line="360" w:lineRule="auto"/>
        <w:rPr>
          <w:rFonts w:ascii="Arial" w:eastAsia="Arial" w:hAnsi="Arial" w:cs="Arial"/>
          <w:color w:val="010000"/>
          <w:sz w:val="20"/>
          <w:szCs w:val="20"/>
        </w:rPr>
      </w:pPr>
      <w:r>
        <w:rPr>
          <w:rFonts w:ascii="Arial" w:hAnsi="Arial"/>
          <w:color w:val="010000"/>
          <w:sz w:val="20"/>
        </w:rPr>
        <w:t>Tel: 19007373-10</w:t>
      </w:r>
      <w:r>
        <w:rPr>
          <w:rFonts w:ascii="Arial" w:hAnsi="Arial"/>
          <w:color w:val="010000"/>
          <w:sz w:val="20"/>
        </w:rPr>
        <w:tab/>
      </w:r>
      <w:r>
        <w:rPr>
          <w:rFonts w:ascii="Arial" w:hAnsi="Arial"/>
          <w:color w:val="010000"/>
          <w:sz w:val="20"/>
        </w:rPr>
        <w:tab/>
        <w:t>Fax: 028.38752853</w:t>
      </w:r>
    </w:p>
    <w:p w14:paraId="0DD7188D" w14:textId="77777777" w:rsidR="0025576C" w:rsidRPr="00941872" w:rsidRDefault="00F641BD">
      <w:pPr>
        <w:numPr>
          <w:ilvl w:val="0"/>
          <w:numId w:val="10"/>
        </w:numPr>
        <w:pBdr>
          <w:top w:val="nil"/>
          <w:left w:val="nil"/>
          <w:bottom w:val="nil"/>
          <w:right w:val="nil"/>
          <w:between w:val="nil"/>
        </w:pBdr>
        <w:tabs>
          <w:tab w:val="left" w:pos="432"/>
          <w:tab w:val="left" w:pos="868"/>
        </w:tabs>
        <w:spacing w:after="120" w:line="360" w:lineRule="auto"/>
        <w:rPr>
          <w:rFonts w:ascii="Arial" w:hAnsi="Arial"/>
          <w:color w:val="010000"/>
          <w:sz w:val="20"/>
        </w:rPr>
      </w:pPr>
      <w:r>
        <w:rPr>
          <w:rFonts w:ascii="Arial" w:hAnsi="Arial"/>
          <w:color w:val="010000"/>
          <w:sz w:val="20"/>
        </w:rPr>
        <w:t xml:space="preserve">Email: </w:t>
      </w:r>
      <w:r w:rsidRPr="00941872">
        <w:rPr>
          <w:rFonts w:ascii="Arial" w:hAnsi="Arial"/>
          <w:color w:val="010000"/>
          <w:sz w:val="20"/>
        </w:rPr>
        <w:t>nvthanh23@yahoo.com</w:t>
      </w:r>
      <w:bookmarkStart w:id="0" w:name="_GoBack"/>
      <w:bookmarkEnd w:id="0"/>
    </w:p>
    <w:p w14:paraId="0FD5A46B" w14:textId="77777777" w:rsidR="0025576C" w:rsidRDefault="00F641BD">
      <w:pPr>
        <w:numPr>
          <w:ilvl w:val="0"/>
          <w:numId w:val="10"/>
        </w:numPr>
        <w:pBdr>
          <w:top w:val="nil"/>
          <w:left w:val="nil"/>
          <w:bottom w:val="nil"/>
          <w:right w:val="nil"/>
          <w:between w:val="nil"/>
        </w:pBdr>
        <w:tabs>
          <w:tab w:val="left" w:pos="432"/>
          <w:tab w:val="left" w:pos="868"/>
        </w:tabs>
        <w:spacing w:after="120" w:line="360" w:lineRule="auto"/>
        <w:rPr>
          <w:rFonts w:ascii="Arial" w:eastAsia="Arial" w:hAnsi="Arial" w:cs="Arial"/>
          <w:color w:val="010000"/>
          <w:sz w:val="20"/>
          <w:szCs w:val="20"/>
        </w:rPr>
      </w:pPr>
      <w:r>
        <w:rPr>
          <w:rFonts w:ascii="Arial" w:hAnsi="Arial"/>
          <w:color w:val="010000"/>
          <w:sz w:val="20"/>
        </w:rPr>
        <w:t>Charter capital: VND 25,000,000,000</w:t>
      </w:r>
    </w:p>
    <w:p w14:paraId="121147C5" w14:textId="77777777" w:rsidR="0025576C" w:rsidRDefault="00F641BD">
      <w:pPr>
        <w:numPr>
          <w:ilvl w:val="0"/>
          <w:numId w:val="10"/>
        </w:numPr>
        <w:pBdr>
          <w:top w:val="nil"/>
          <w:left w:val="nil"/>
          <w:bottom w:val="nil"/>
          <w:right w:val="nil"/>
          <w:between w:val="nil"/>
        </w:pBdr>
        <w:tabs>
          <w:tab w:val="left" w:pos="432"/>
          <w:tab w:val="left" w:pos="868"/>
        </w:tabs>
        <w:spacing w:after="120" w:line="360" w:lineRule="auto"/>
        <w:rPr>
          <w:rFonts w:ascii="Arial" w:eastAsia="Arial" w:hAnsi="Arial" w:cs="Arial"/>
          <w:color w:val="010000"/>
          <w:sz w:val="20"/>
          <w:szCs w:val="20"/>
        </w:rPr>
      </w:pPr>
      <w:r>
        <w:rPr>
          <w:rFonts w:ascii="Arial" w:hAnsi="Arial"/>
          <w:color w:val="010000"/>
          <w:sz w:val="20"/>
        </w:rPr>
        <w:t>Securities code: WCS:</w:t>
      </w:r>
    </w:p>
    <w:p w14:paraId="3BFB16D0" w14:textId="77777777" w:rsidR="0025576C" w:rsidRDefault="00F641BD">
      <w:pPr>
        <w:numPr>
          <w:ilvl w:val="0"/>
          <w:numId w:val="10"/>
        </w:numPr>
        <w:pBdr>
          <w:top w:val="nil"/>
          <w:left w:val="nil"/>
          <w:bottom w:val="nil"/>
          <w:right w:val="nil"/>
          <w:between w:val="nil"/>
        </w:pBdr>
        <w:tabs>
          <w:tab w:val="left" w:pos="432"/>
          <w:tab w:val="left" w:pos="868"/>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AA6FB46" w14:textId="77777777" w:rsidR="0025576C" w:rsidRDefault="00F641BD">
      <w:pPr>
        <w:numPr>
          <w:ilvl w:val="0"/>
          <w:numId w:val="10"/>
        </w:numPr>
        <w:pBdr>
          <w:top w:val="nil"/>
          <w:left w:val="nil"/>
          <w:bottom w:val="nil"/>
          <w:right w:val="nil"/>
          <w:between w:val="nil"/>
        </w:pBdr>
        <w:tabs>
          <w:tab w:val="left" w:pos="432"/>
          <w:tab w:val="left" w:pos="868"/>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63027628" w14:textId="77777777" w:rsidR="0025576C" w:rsidRDefault="00F641BD">
      <w:pPr>
        <w:numPr>
          <w:ilvl w:val="0"/>
          <w:numId w:val="4"/>
        </w:numPr>
        <w:pBdr>
          <w:top w:val="nil"/>
          <w:left w:val="nil"/>
          <w:bottom w:val="nil"/>
          <w:right w:val="nil"/>
          <w:between w:val="nil"/>
        </w:pBdr>
        <w:tabs>
          <w:tab w:val="left" w:pos="432"/>
          <w:tab w:val="left" w:pos="1097"/>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707BD28A" w14:textId="77777777" w:rsidR="0025576C" w:rsidRDefault="00F641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893"/>
        <w:gridCol w:w="1223"/>
        <w:gridCol w:w="4186"/>
      </w:tblGrid>
      <w:tr w:rsidR="0025576C" w14:paraId="4A2E742E" w14:textId="77777777">
        <w:tc>
          <w:tcPr>
            <w:tcW w:w="715" w:type="dxa"/>
            <w:shd w:val="clear" w:color="auto" w:fill="auto"/>
            <w:tcMar>
              <w:top w:w="0" w:type="dxa"/>
              <w:bottom w:w="0" w:type="dxa"/>
            </w:tcMar>
            <w:vAlign w:val="center"/>
          </w:tcPr>
          <w:p w14:paraId="5948FB8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93" w:type="dxa"/>
            <w:shd w:val="clear" w:color="auto" w:fill="auto"/>
            <w:tcMar>
              <w:top w:w="0" w:type="dxa"/>
              <w:bottom w:w="0" w:type="dxa"/>
            </w:tcMar>
            <w:vAlign w:val="center"/>
          </w:tcPr>
          <w:p w14:paraId="5FE7678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223" w:type="dxa"/>
            <w:shd w:val="clear" w:color="auto" w:fill="auto"/>
            <w:tcMar>
              <w:top w:w="0" w:type="dxa"/>
              <w:bottom w:w="0" w:type="dxa"/>
            </w:tcMar>
            <w:vAlign w:val="center"/>
          </w:tcPr>
          <w:p w14:paraId="4B7A8F7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186" w:type="dxa"/>
            <w:shd w:val="clear" w:color="auto" w:fill="auto"/>
            <w:tcMar>
              <w:top w:w="0" w:type="dxa"/>
              <w:bottom w:w="0" w:type="dxa"/>
            </w:tcMar>
            <w:vAlign w:val="center"/>
          </w:tcPr>
          <w:p w14:paraId="37DD91C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25576C" w14:paraId="5B0DBD00" w14:textId="77777777">
        <w:tc>
          <w:tcPr>
            <w:tcW w:w="715" w:type="dxa"/>
            <w:shd w:val="clear" w:color="auto" w:fill="auto"/>
            <w:tcMar>
              <w:top w:w="0" w:type="dxa"/>
              <w:bottom w:w="0" w:type="dxa"/>
            </w:tcMar>
            <w:vAlign w:val="center"/>
          </w:tcPr>
          <w:p w14:paraId="732BF05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93" w:type="dxa"/>
            <w:shd w:val="clear" w:color="auto" w:fill="auto"/>
            <w:tcMar>
              <w:top w:w="0" w:type="dxa"/>
              <w:bottom w:w="0" w:type="dxa"/>
            </w:tcMar>
            <w:vAlign w:val="center"/>
          </w:tcPr>
          <w:p w14:paraId="77AFF51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40/NQ-DHDCD</w:t>
            </w:r>
          </w:p>
        </w:tc>
        <w:tc>
          <w:tcPr>
            <w:tcW w:w="1223" w:type="dxa"/>
            <w:shd w:val="clear" w:color="auto" w:fill="auto"/>
            <w:tcMar>
              <w:top w:w="0" w:type="dxa"/>
              <w:bottom w:w="0" w:type="dxa"/>
            </w:tcMar>
            <w:vAlign w:val="center"/>
          </w:tcPr>
          <w:p w14:paraId="345AA29D"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4186" w:type="dxa"/>
            <w:shd w:val="clear" w:color="auto" w:fill="auto"/>
            <w:tcMar>
              <w:top w:w="0" w:type="dxa"/>
              <w:bottom w:w="0" w:type="dxa"/>
            </w:tcMar>
            <w:vAlign w:val="center"/>
          </w:tcPr>
          <w:p w14:paraId="141D357B" w14:textId="77777777" w:rsidR="0025576C" w:rsidRDefault="00F641BD">
            <w:pPr>
              <w:numPr>
                <w:ilvl w:val="0"/>
                <w:numId w:val="12"/>
              </w:numPr>
              <w:pBdr>
                <w:top w:val="nil"/>
                <w:left w:val="nil"/>
                <w:bottom w:val="nil"/>
                <w:right w:val="nil"/>
                <w:between w:val="nil"/>
              </w:pBdr>
              <w:tabs>
                <w:tab w:val="left" w:pos="425"/>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 in 2022 and the orientations and tasks for 2023.</w:t>
            </w:r>
          </w:p>
          <w:p w14:paraId="3F997E5C" w14:textId="77777777" w:rsidR="0025576C" w:rsidRDefault="00F641BD">
            <w:pPr>
              <w:numPr>
                <w:ilvl w:val="0"/>
                <w:numId w:val="12"/>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Pr>
                <w:rFonts w:ascii="Arial" w:hAnsi="Arial"/>
                <w:color w:val="010000"/>
                <w:sz w:val="20"/>
              </w:rPr>
              <w:t>Approve the Report on activities of the Board of Directors in 2022</w:t>
            </w:r>
          </w:p>
          <w:p w14:paraId="7E915E9E" w14:textId="77777777" w:rsidR="0025576C" w:rsidRDefault="00F641BD">
            <w:pPr>
              <w:numPr>
                <w:ilvl w:val="0"/>
                <w:numId w:val="12"/>
              </w:numPr>
              <w:pBdr>
                <w:top w:val="nil"/>
                <w:left w:val="nil"/>
                <w:bottom w:val="nil"/>
                <w:right w:val="nil"/>
                <w:between w:val="nil"/>
              </w:pBdr>
              <w:tabs>
                <w:tab w:val="left" w:pos="425"/>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Supervisory Board in 2022</w:t>
            </w:r>
          </w:p>
          <w:p w14:paraId="29E7D361" w14:textId="77777777" w:rsidR="0025576C" w:rsidRDefault="00F641BD">
            <w:pPr>
              <w:numPr>
                <w:ilvl w:val="0"/>
                <w:numId w:val="12"/>
              </w:numPr>
              <w:pBdr>
                <w:top w:val="nil"/>
                <w:left w:val="nil"/>
                <w:bottom w:val="nil"/>
                <w:right w:val="nil"/>
                <w:between w:val="nil"/>
              </w:pBdr>
              <w:tabs>
                <w:tab w:val="left" w:pos="425"/>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3DA4ED01" w14:textId="77777777" w:rsidR="0025576C" w:rsidRDefault="00F641BD">
            <w:pPr>
              <w:numPr>
                <w:ilvl w:val="0"/>
                <w:numId w:val="12"/>
              </w:numPr>
              <w:pBdr>
                <w:top w:val="nil"/>
                <w:left w:val="nil"/>
                <w:bottom w:val="nil"/>
                <w:right w:val="nil"/>
                <w:between w:val="nil"/>
              </w:pBdr>
              <w:tabs>
                <w:tab w:val="left" w:pos="425"/>
              </w:tabs>
              <w:spacing w:after="120" w:line="360" w:lineRule="auto"/>
              <w:rPr>
                <w:rFonts w:ascii="Arial" w:eastAsia="Arial" w:hAnsi="Arial" w:cs="Arial"/>
                <w:color w:val="010000"/>
                <w:sz w:val="20"/>
                <w:szCs w:val="20"/>
              </w:rPr>
            </w:pPr>
            <w:r>
              <w:rPr>
                <w:rFonts w:ascii="Arial" w:hAnsi="Arial"/>
                <w:color w:val="010000"/>
                <w:sz w:val="20"/>
              </w:rPr>
              <w:t>Approve the Proposal of the Profit distribution in 2022, the profit distribution plan in 2023, remuneration of the Board of Directors, the Supervisory Board, bonus for the managers and employees in 2023.</w:t>
            </w:r>
          </w:p>
          <w:p w14:paraId="7B25251D" w14:textId="77777777" w:rsidR="0025576C" w:rsidRDefault="00F641BD">
            <w:pPr>
              <w:numPr>
                <w:ilvl w:val="0"/>
                <w:numId w:val="12"/>
              </w:numPr>
              <w:pBdr>
                <w:top w:val="nil"/>
                <w:left w:val="nil"/>
                <w:bottom w:val="nil"/>
                <w:right w:val="nil"/>
                <w:between w:val="nil"/>
              </w:pBdr>
              <w:tabs>
                <w:tab w:val="left" w:pos="425"/>
              </w:tabs>
              <w:spacing w:after="120" w:line="360" w:lineRule="auto"/>
              <w:rPr>
                <w:rFonts w:ascii="Arial" w:eastAsia="Arial" w:hAnsi="Arial" w:cs="Arial"/>
                <w:color w:val="010000"/>
                <w:sz w:val="20"/>
                <w:szCs w:val="20"/>
              </w:rPr>
            </w:pPr>
            <w:r>
              <w:rPr>
                <w:rFonts w:ascii="Arial" w:hAnsi="Arial"/>
                <w:color w:val="010000"/>
                <w:sz w:val="20"/>
              </w:rPr>
              <w:t xml:space="preserve">Authorize the Board of Directors to select either AFC Vietnam Audit Company Limited, or </w:t>
            </w:r>
            <w:proofErr w:type="spellStart"/>
            <w:r>
              <w:rPr>
                <w:rFonts w:ascii="Arial" w:hAnsi="Arial"/>
                <w:color w:val="010000"/>
                <w:sz w:val="20"/>
              </w:rPr>
              <w:t>Vietland</w:t>
            </w:r>
            <w:proofErr w:type="spellEnd"/>
            <w:r>
              <w:rPr>
                <w:rFonts w:ascii="Arial" w:hAnsi="Arial"/>
                <w:color w:val="010000"/>
                <w:sz w:val="20"/>
              </w:rPr>
              <w:t xml:space="preserve"> Auditing And Consulting Company </w:t>
            </w:r>
            <w:r>
              <w:rPr>
                <w:rFonts w:ascii="Arial" w:hAnsi="Arial"/>
                <w:color w:val="010000"/>
                <w:sz w:val="20"/>
              </w:rPr>
              <w:lastRenderedPageBreak/>
              <w:t>Limited, or A&amp;C Auditing And Consulting Company Limited, or PwC (Vietnam) Limited to perform the review of the semi-annual financial statements and audit the financial statements for the year 2023 of the Company.</w:t>
            </w:r>
          </w:p>
        </w:tc>
      </w:tr>
    </w:tbl>
    <w:p w14:paraId="39187F65"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w:t>
      </w:r>
    </w:p>
    <w:p w14:paraId="7BDC09B9" w14:textId="77777777" w:rsidR="0025576C" w:rsidRDefault="00F641BD">
      <w:pPr>
        <w:numPr>
          <w:ilvl w:val="0"/>
          <w:numId w:val="1"/>
        </w:numPr>
        <w:pBdr>
          <w:top w:val="nil"/>
          <w:left w:val="nil"/>
          <w:bottom w:val="nil"/>
          <w:right w:val="nil"/>
          <w:between w:val="nil"/>
        </w:pBdr>
        <w:tabs>
          <w:tab w:val="left" w:pos="432"/>
          <w:tab w:val="left" w:pos="1477"/>
        </w:tabs>
        <w:spacing w:after="120" w:line="360" w:lineRule="auto"/>
        <w:rPr>
          <w:rFonts w:ascii="Arial" w:eastAsia="Arial" w:hAnsi="Arial" w:cs="Arial"/>
          <w:color w:val="010000"/>
          <w:sz w:val="20"/>
          <w:szCs w:val="20"/>
        </w:rPr>
      </w:pPr>
      <w:r>
        <w:rPr>
          <w:rFonts w:ascii="Arial" w:hAnsi="Arial"/>
          <w:color w:val="010000"/>
          <w:sz w:val="20"/>
        </w:rPr>
        <w:t>Information about the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3075"/>
        <w:gridCol w:w="2581"/>
        <w:gridCol w:w="1293"/>
        <w:gridCol w:w="1401"/>
      </w:tblGrid>
      <w:tr w:rsidR="0025576C" w14:paraId="5A2FDABB" w14:textId="77777777">
        <w:tc>
          <w:tcPr>
            <w:tcW w:w="667" w:type="dxa"/>
            <w:vMerge w:val="restart"/>
            <w:shd w:val="clear" w:color="auto" w:fill="auto"/>
            <w:tcMar>
              <w:top w:w="0" w:type="dxa"/>
              <w:bottom w:w="0" w:type="dxa"/>
            </w:tcMar>
            <w:vAlign w:val="center"/>
          </w:tcPr>
          <w:p w14:paraId="436DFBB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075" w:type="dxa"/>
            <w:vMerge w:val="restart"/>
            <w:shd w:val="clear" w:color="auto" w:fill="auto"/>
            <w:tcMar>
              <w:top w:w="0" w:type="dxa"/>
              <w:bottom w:w="0" w:type="dxa"/>
            </w:tcMar>
            <w:vAlign w:val="center"/>
          </w:tcPr>
          <w:p w14:paraId="6D5E588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581" w:type="dxa"/>
            <w:vMerge w:val="restart"/>
            <w:shd w:val="clear" w:color="auto" w:fill="auto"/>
            <w:tcMar>
              <w:top w:w="0" w:type="dxa"/>
              <w:bottom w:w="0" w:type="dxa"/>
            </w:tcMar>
            <w:vAlign w:val="center"/>
          </w:tcPr>
          <w:p w14:paraId="5777CE1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member/non-executive member)</w:t>
            </w:r>
          </w:p>
          <w:p w14:paraId="2A2B5E65" w14:textId="77777777" w:rsidR="0025576C" w:rsidRDefault="002557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694" w:type="dxa"/>
            <w:gridSpan w:val="2"/>
            <w:shd w:val="clear" w:color="auto" w:fill="auto"/>
            <w:tcMar>
              <w:top w:w="0" w:type="dxa"/>
              <w:bottom w:w="0" w:type="dxa"/>
            </w:tcMar>
            <w:vAlign w:val="center"/>
          </w:tcPr>
          <w:p w14:paraId="5CD1081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25576C" w14:paraId="0F6ED8EA" w14:textId="77777777">
        <w:tc>
          <w:tcPr>
            <w:tcW w:w="667" w:type="dxa"/>
            <w:vMerge/>
            <w:shd w:val="clear" w:color="auto" w:fill="auto"/>
            <w:tcMar>
              <w:top w:w="0" w:type="dxa"/>
              <w:bottom w:w="0" w:type="dxa"/>
            </w:tcMar>
            <w:vAlign w:val="center"/>
          </w:tcPr>
          <w:p w14:paraId="78E70E3F" w14:textId="77777777" w:rsidR="0025576C" w:rsidRDefault="0025576C">
            <w:pPr>
              <w:pBdr>
                <w:top w:val="nil"/>
                <w:left w:val="nil"/>
                <w:bottom w:val="nil"/>
                <w:right w:val="nil"/>
                <w:between w:val="nil"/>
              </w:pBdr>
              <w:spacing w:line="276" w:lineRule="auto"/>
              <w:rPr>
                <w:rFonts w:ascii="Arial" w:eastAsia="Arial" w:hAnsi="Arial" w:cs="Arial"/>
                <w:color w:val="010000"/>
                <w:sz w:val="20"/>
                <w:szCs w:val="20"/>
              </w:rPr>
            </w:pPr>
          </w:p>
        </w:tc>
        <w:tc>
          <w:tcPr>
            <w:tcW w:w="3075" w:type="dxa"/>
            <w:vMerge/>
            <w:shd w:val="clear" w:color="auto" w:fill="auto"/>
            <w:tcMar>
              <w:top w:w="0" w:type="dxa"/>
              <w:bottom w:w="0" w:type="dxa"/>
            </w:tcMar>
            <w:vAlign w:val="center"/>
          </w:tcPr>
          <w:p w14:paraId="531A90AE" w14:textId="77777777" w:rsidR="0025576C" w:rsidRDefault="0025576C">
            <w:pPr>
              <w:pBdr>
                <w:top w:val="nil"/>
                <w:left w:val="nil"/>
                <w:bottom w:val="nil"/>
                <w:right w:val="nil"/>
                <w:between w:val="nil"/>
              </w:pBdr>
              <w:spacing w:line="276" w:lineRule="auto"/>
              <w:rPr>
                <w:rFonts w:ascii="Arial" w:eastAsia="Arial" w:hAnsi="Arial" w:cs="Arial"/>
                <w:color w:val="010000"/>
                <w:sz w:val="20"/>
                <w:szCs w:val="20"/>
              </w:rPr>
            </w:pPr>
          </w:p>
        </w:tc>
        <w:tc>
          <w:tcPr>
            <w:tcW w:w="2581" w:type="dxa"/>
            <w:vMerge/>
            <w:shd w:val="clear" w:color="auto" w:fill="auto"/>
            <w:tcMar>
              <w:top w:w="0" w:type="dxa"/>
              <w:bottom w:w="0" w:type="dxa"/>
            </w:tcMar>
            <w:vAlign w:val="center"/>
          </w:tcPr>
          <w:p w14:paraId="3D2D3E8D" w14:textId="77777777" w:rsidR="0025576C" w:rsidRDefault="0025576C">
            <w:pPr>
              <w:pBdr>
                <w:top w:val="nil"/>
                <w:left w:val="nil"/>
                <w:bottom w:val="nil"/>
                <w:right w:val="nil"/>
                <w:between w:val="nil"/>
              </w:pBdr>
              <w:spacing w:line="276" w:lineRule="auto"/>
              <w:rPr>
                <w:rFonts w:ascii="Arial" w:eastAsia="Arial" w:hAnsi="Arial" w:cs="Arial"/>
                <w:color w:val="010000"/>
                <w:sz w:val="20"/>
                <w:szCs w:val="20"/>
              </w:rPr>
            </w:pPr>
          </w:p>
        </w:tc>
        <w:tc>
          <w:tcPr>
            <w:tcW w:w="1293" w:type="dxa"/>
            <w:shd w:val="clear" w:color="auto" w:fill="auto"/>
            <w:tcMar>
              <w:top w:w="0" w:type="dxa"/>
              <w:bottom w:w="0" w:type="dxa"/>
            </w:tcMar>
            <w:vAlign w:val="center"/>
          </w:tcPr>
          <w:p w14:paraId="0BC56AD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01" w:type="dxa"/>
            <w:shd w:val="clear" w:color="auto" w:fill="auto"/>
            <w:tcMar>
              <w:top w:w="0" w:type="dxa"/>
              <w:bottom w:w="0" w:type="dxa"/>
            </w:tcMar>
            <w:vAlign w:val="center"/>
          </w:tcPr>
          <w:p w14:paraId="2F9F5AE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25576C" w14:paraId="7FDFA04A" w14:textId="77777777">
        <w:tc>
          <w:tcPr>
            <w:tcW w:w="667" w:type="dxa"/>
            <w:shd w:val="clear" w:color="auto" w:fill="auto"/>
            <w:tcMar>
              <w:top w:w="0" w:type="dxa"/>
              <w:bottom w:w="0" w:type="dxa"/>
            </w:tcMar>
            <w:vAlign w:val="center"/>
          </w:tcPr>
          <w:p w14:paraId="2CE6402C" w14:textId="4B69C672" w:rsidR="0025576C" w:rsidRDefault="00F641BD" w:rsidP="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3075" w:type="dxa"/>
            <w:shd w:val="clear" w:color="auto" w:fill="auto"/>
            <w:tcMar>
              <w:top w:w="0" w:type="dxa"/>
              <w:bottom w:w="0" w:type="dxa"/>
            </w:tcMar>
            <w:vAlign w:val="center"/>
          </w:tcPr>
          <w:p w14:paraId="1838919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Thi My </w:t>
            </w:r>
            <w:proofErr w:type="spellStart"/>
            <w:r>
              <w:rPr>
                <w:rFonts w:ascii="Arial" w:hAnsi="Arial"/>
                <w:color w:val="010000"/>
                <w:sz w:val="20"/>
              </w:rPr>
              <w:t>Hanh</w:t>
            </w:r>
            <w:proofErr w:type="spellEnd"/>
          </w:p>
        </w:tc>
        <w:tc>
          <w:tcPr>
            <w:tcW w:w="2581" w:type="dxa"/>
            <w:shd w:val="clear" w:color="auto" w:fill="auto"/>
            <w:tcMar>
              <w:top w:w="0" w:type="dxa"/>
              <w:bottom w:w="0" w:type="dxa"/>
            </w:tcMar>
            <w:vAlign w:val="center"/>
          </w:tcPr>
          <w:p w14:paraId="4D36B4E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 member)</w:t>
            </w:r>
          </w:p>
        </w:tc>
        <w:tc>
          <w:tcPr>
            <w:tcW w:w="1293" w:type="dxa"/>
            <w:shd w:val="clear" w:color="auto" w:fill="auto"/>
            <w:tcMar>
              <w:top w:w="0" w:type="dxa"/>
              <w:bottom w:w="0" w:type="dxa"/>
            </w:tcMar>
            <w:vAlign w:val="center"/>
          </w:tcPr>
          <w:p w14:paraId="46C8158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1401" w:type="dxa"/>
            <w:shd w:val="clear" w:color="auto" w:fill="auto"/>
            <w:tcMar>
              <w:top w:w="0" w:type="dxa"/>
              <w:bottom w:w="0" w:type="dxa"/>
            </w:tcMar>
            <w:vAlign w:val="center"/>
          </w:tcPr>
          <w:p w14:paraId="04EFD589" w14:textId="77777777" w:rsidR="0025576C" w:rsidRDefault="0025576C">
            <w:pPr>
              <w:tabs>
                <w:tab w:val="left" w:pos="432"/>
              </w:tabs>
              <w:spacing w:after="120" w:line="360" w:lineRule="auto"/>
              <w:rPr>
                <w:rFonts w:ascii="Arial" w:eastAsia="Arial" w:hAnsi="Arial" w:cs="Arial"/>
                <w:color w:val="010000"/>
                <w:sz w:val="20"/>
                <w:szCs w:val="20"/>
              </w:rPr>
            </w:pPr>
          </w:p>
        </w:tc>
      </w:tr>
      <w:tr w:rsidR="0025576C" w14:paraId="2EBAE2B0" w14:textId="77777777">
        <w:tc>
          <w:tcPr>
            <w:tcW w:w="667" w:type="dxa"/>
            <w:shd w:val="clear" w:color="auto" w:fill="auto"/>
            <w:tcMar>
              <w:top w:w="0" w:type="dxa"/>
              <w:bottom w:w="0" w:type="dxa"/>
            </w:tcMar>
            <w:vAlign w:val="center"/>
          </w:tcPr>
          <w:p w14:paraId="41152793"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3075" w:type="dxa"/>
            <w:shd w:val="clear" w:color="auto" w:fill="auto"/>
            <w:tcMar>
              <w:top w:w="0" w:type="dxa"/>
              <w:bottom w:w="0" w:type="dxa"/>
            </w:tcMar>
            <w:vAlign w:val="center"/>
          </w:tcPr>
          <w:p w14:paraId="639C136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Dang Nguyen </w:t>
            </w:r>
            <w:proofErr w:type="spellStart"/>
            <w:r>
              <w:rPr>
                <w:rFonts w:ascii="Arial" w:hAnsi="Arial"/>
                <w:color w:val="010000"/>
                <w:sz w:val="20"/>
              </w:rPr>
              <w:t>Nguyen</w:t>
            </w:r>
            <w:proofErr w:type="spellEnd"/>
            <w:r>
              <w:rPr>
                <w:rFonts w:ascii="Arial" w:hAnsi="Arial"/>
                <w:color w:val="010000"/>
                <w:sz w:val="20"/>
              </w:rPr>
              <w:t xml:space="preserve"> </w:t>
            </w:r>
            <w:proofErr w:type="spellStart"/>
            <w:r>
              <w:rPr>
                <w:rFonts w:ascii="Arial" w:hAnsi="Arial"/>
                <w:color w:val="010000"/>
                <w:sz w:val="20"/>
              </w:rPr>
              <w:t>Huan</w:t>
            </w:r>
            <w:proofErr w:type="spellEnd"/>
          </w:p>
        </w:tc>
        <w:tc>
          <w:tcPr>
            <w:tcW w:w="2581" w:type="dxa"/>
            <w:shd w:val="clear" w:color="auto" w:fill="auto"/>
            <w:tcMar>
              <w:top w:w="0" w:type="dxa"/>
              <w:bottom w:w="0" w:type="dxa"/>
            </w:tcMar>
            <w:vAlign w:val="center"/>
          </w:tcPr>
          <w:p w14:paraId="75A26BC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1293" w:type="dxa"/>
            <w:shd w:val="clear" w:color="auto" w:fill="auto"/>
            <w:tcMar>
              <w:top w:w="0" w:type="dxa"/>
              <w:bottom w:w="0" w:type="dxa"/>
            </w:tcMar>
            <w:vAlign w:val="center"/>
          </w:tcPr>
          <w:p w14:paraId="730DA50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1401" w:type="dxa"/>
            <w:shd w:val="clear" w:color="auto" w:fill="auto"/>
            <w:tcMar>
              <w:top w:w="0" w:type="dxa"/>
              <w:bottom w:w="0" w:type="dxa"/>
            </w:tcMar>
            <w:vAlign w:val="center"/>
          </w:tcPr>
          <w:p w14:paraId="6D81FC59" w14:textId="77777777" w:rsidR="0025576C" w:rsidRDefault="0025576C">
            <w:pPr>
              <w:tabs>
                <w:tab w:val="left" w:pos="432"/>
              </w:tabs>
              <w:spacing w:after="120" w:line="360" w:lineRule="auto"/>
              <w:rPr>
                <w:rFonts w:ascii="Arial" w:eastAsia="Arial" w:hAnsi="Arial" w:cs="Arial"/>
                <w:color w:val="010000"/>
                <w:sz w:val="20"/>
                <w:szCs w:val="20"/>
              </w:rPr>
            </w:pPr>
          </w:p>
        </w:tc>
      </w:tr>
      <w:tr w:rsidR="0025576C" w14:paraId="2FDF3AEB" w14:textId="77777777">
        <w:tc>
          <w:tcPr>
            <w:tcW w:w="667" w:type="dxa"/>
            <w:shd w:val="clear" w:color="auto" w:fill="auto"/>
            <w:tcMar>
              <w:top w:w="0" w:type="dxa"/>
              <w:bottom w:w="0" w:type="dxa"/>
            </w:tcMar>
            <w:vAlign w:val="center"/>
          </w:tcPr>
          <w:p w14:paraId="52973342"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3075" w:type="dxa"/>
            <w:shd w:val="clear" w:color="auto" w:fill="auto"/>
            <w:tcMar>
              <w:top w:w="0" w:type="dxa"/>
              <w:bottom w:w="0" w:type="dxa"/>
            </w:tcMar>
            <w:vAlign w:val="center"/>
          </w:tcPr>
          <w:p w14:paraId="0D96431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Van Phuong</w:t>
            </w:r>
          </w:p>
        </w:tc>
        <w:tc>
          <w:tcPr>
            <w:tcW w:w="2581" w:type="dxa"/>
            <w:shd w:val="clear" w:color="auto" w:fill="auto"/>
            <w:tcMar>
              <w:top w:w="0" w:type="dxa"/>
              <w:bottom w:w="0" w:type="dxa"/>
            </w:tcMar>
            <w:vAlign w:val="center"/>
          </w:tcPr>
          <w:p w14:paraId="5898BA92"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1293" w:type="dxa"/>
            <w:shd w:val="clear" w:color="auto" w:fill="auto"/>
            <w:tcMar>
              <w:top w:w="0" w:type="dxa"/>
              <w:bottom w:w="0" w:type="dxa"/>
            </w:tcMar>
            <w:vAlign w:val="center"/>
          </w:tcPr>
          <w:p w14:paraId="763A5E7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1401" w:type="dxa"/>
            <w:shd w:val="clear" w:color="auto" w:fill="auto"/>
            <w:tcMar>
              <w:top w:w="0" w:type="dxa"/>
              <w:bottom w:w="0" w:type="dxa"/>
            </w:tcMar>
            <w:vAlign w:val="center"/>
          </w:tcPr>
          <w:p w14:paraId="3847A705" w14:textId="77777777" w:rsidR="0025576C" w:rsidRDefault="0025576C">
            <w:pPr>
              <w:tabs>
                <w:tab w:val="left" w:pos="432"/>
              </w:tabs>
              <w:spacing w:after="120" w:line="360" w:lineRule="auto"/>
              <w:rPr>
                <w:rFonts w:ascii="Arial" w:eastAsia="Arial" w:hAnsi="Arial" w:cs="Arial"/>
                <w:color w:val="010000"/>
                <w:sz w:val="20"/>
                <w:szCs w:val="20"/>
              </w:rPr>
            </w:pPr>
          </w:p>
        </w:tc>
      </w:tr>
      <w:tr w:rsidR="0025576C" w14:paraId="4B2A8871" w14:textId="77777777">
        <w:tc>
          <w:tcPr>
            <w:tcW w:w="667" w:type="dxa"/>
            <w:shd w:val="clear" w:color="auto" w:fill="auto"/>
            <w:tcMar>
              <w:top w:w="0" w:type="dxa"/>
              <w:bottom w:w="0" w:type="dxa"/>
            </w:tcMar>
            <w:vAlign w:val="center"/>
          </w:tcPr>
          <w:p w14:paraId="21E4038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3075" w:type="dxa"/>
            <w:shd w:val="clear" w:color="auto" w:fill="auto"/>
            <w:tcMar>
              <w:top w:w="0" w:type="dxa"/>
              <w:bottom w:w="0" w:type="dxa"/>
            </w:tcMar>
            <w:vAlign w:val="center"/>
          </w:tcPr>
          <w:p w14:paraId="4367B6F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Mai Thanh </w:t>
            </w:r>
            <w:proofErr w:type="spellStart"/>
            <w:r>
              <w:rPr>
                <w:rFonts w:ascii="Arial" w:hAnsi="Arial"/>
                <w:color w:val="010000"/>
                <w:sz w:val="20"/>
              </w:rPr>
              <w:t>Binh</w:t>
            </w:r>
            <w:proofErr w:type="spellEnd"/>
          </w:p>
        </w:tc>
        <w:tc>
          <w:tcPr>
            <w:tcW w:w="2581" w:type="dxa"/>
            <w:shd w:val="clear" w:color="auto" w:fill="auto"/>
            <w:tcMar>
              <w:top w:w="0" w:type="dxa"/>
              <w:bottom w:w="0" w:type="dxa"/>
            </w:tcMar>
            <w:vAlign w:val="center"/>
          </w:tcPr>
          <w:p w14:paraId="7CE4188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293" w:type="dxa"/>
            <w:shd w:val="clear" w:color="auto" w:fill="auto"/>
            <w:tcMar>
              <w:top w:w="0" w:type="dxa"/>
              <w:bottom w:w="0" w:type="dxa"/>
            </w:tcMar>
            <w:vAlign w:val="center"/>
          </w:tcPr>
          <w:p w14:paraId="558D95E2"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1401" w:type="dxa"/>
            <w:shd w:val="clear" w:color="auto" w:fill="auto"/>
            <w:tcMar>
              <w:top w:w="0" w:type="dxa"/>
              <w:bottom w:w="0" w:type="dxa"/>
            </w:tcMar>
            <w:vAlign w:val="center"/>
          </w:tcPr>
          <w:p w14:paraId="33BBEAC6" w14:textId="77777777" w:rsidR="0025576C" w:rsidRDefault="0025576C">
            <w:pPr>
              <w:tabs>
                <w:tab w:val="left" w:pos="432"/>
              </w:tabs>
              <w:spacing w:after="120" w:line="360" w:lineRule="auto"/>
              <w:rPr>
                <w:rFonts w:ascii="Arial" w:eastAsia="Arial" w:hAnsi="Arial" w:cs="Arial"/>
                <w:color w:val="010000"/>
                <w:sz w:val="20"/>
                <w:szCs w:val="20"/>
              </w:rPr>
            </w:pPr>
          </w:p>
        </w:tc>
      </w:tr>
      <w:tr w:rsidR="0025576C" w14:paraId="6A5E1BDF" w14:textId="77777777">
        <w:tc>
          <w:tcPr>
            <w:tcW w:w="667" w:type="dxa"/>
            <w:shd w:val="clear" w:color="auto" w:fill="auto"/>
            <w:tcMar>
              <w:top w:w="0" w:type="dxa"/>
              <w:bottom w:w="0" w:type="dxa"/>
            </w:tcMar>
            <w:vAlign w:val="center"/>
          </w:tcPr>
          <w:p w14:paraId="39C14113"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3075" w:type="dxa"/>
            <w:shd w:val="clear" w:color="auto" w:fill="auto"/>
            <w:tcMar>
              <w:top w:w="0" w:type="dxa"/>
              <w:bottom w:w="0" w:type="dxa"/>
            </w:tcMar>
            <w:vAlign w:val="center"/>
          </w:tcPr>
          <w:p w14:paraId="45EA509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Cong Hiep</w:t>
            </w:r>
          </w:p>
        </w:tc>
        <w:tc>
          <w:tcPr>
            <w:tcW w:w="2581" w:type="dxa"/>
            <w:shd w:val="clear" w:color="auto" w:fill="auto"/>
            <w:tcMar>
              <w:top w:w="0" w:type="dxa"/>
              <w:bottom w:w="0" w:type="dxa"/>
            </w:tcMar>
            <w:vAlign w:val="center"/>
          </w:tcPr>
          <w:p w14:paraId="49219C4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293" w:type="dxa"/>
            <w:shd w:val="clear" w:color="auto" w:fill="auto"/>
            <w:tcMar>
              <w:top w:w="0" w:type="dxa"/>
              <w:bottom w:w="0" w:type="dxa"/>
            </w:tcMar>
            <w:vAlign w:val="center"/>
          </w:tcPr>
          <w:p w14:paraId="2974FBD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1401" w:type="dxa"/>
            <w:shd w:val="clear" w:color="auto" w:fill="auto"/>
            <w:tcMar>
              <w:top w:w="0" w:type="dxa"/>
              <w:bottom w:w="0" w:type="dxa"/>
            </w:tcMar>
            <w:vAlign w:val="center"/>
          </w:tcPr>
          <w:p w14:paraId="07EEAC8C" w14:textId="77777777" w:rsidR="0025576C" w:rsidRDefault="0025576C">
            <w:pPr>
              <w:tabs>
                <w:tab w:val="left" w:pos="432"/>
              </w:tabs>
              <w:spacing w:after="120" w:line="360" w:lineRule="auto"/>
              <w:rPr>
                <w:rFonts w:ascii="Arial" w:eastAsia="Arial" w:hAnsi="Arial" w:cs="Arial"/>
                <w:color w:val="010000"/>
                <w:sz w:val="20"/>
                <w:szCs w:val="20"/>
              </w:rPr>
            </w:pPr>
          </w:p>
        </w:tc>
      </w:tr>
    </w:tbl>
    <w:p w14:paraId="37602FE0" w14:textId="77777777" w:rsidR="0025576C" w:rsidRDefault="00F641BD">
      <w:pPr>
        <w:numPr>
          <w:ilvl w:val="0"/>
          <w:numId w:val="1"/>
        </w:numPr>
        <w:pBdr>
          <w:top w:val="nil"/>
          <w:left w:val="nil"/>
          <w:bottom w:val="nil"/>
          <w:right w:val="nil"/>
          <w:between w:val="nil"/>
        </w:pBdr>
        <w:tabs>
          <w:tab w:val="left" w:pos="432"/>
          <w:tab w:val="left" w:pos="1462"/>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p w14:paraId="0019738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 the Board of Directors of the Company has promulgated 08 Resolutions and 11 Decisions, including:</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1940"/>
        <w:gridCol w:w="1479"/>
        <w:gridCol w:w="4907"/>
      </w:tblGrid>
      <w:tr w:rsidR="0025576C" w14:paraId="3F84EE2F" w14:textId="77777777">
        <w:tc>
          <w:tcPr>
            <w:tcW w:w="691" w:type="dxa"/>
            <w:shd w:val="clear" w:color="auto" w:fill="auto"/>
            <w:tcMar>
              <w:top w:w="0" w:type="dxa"/>
              <w:bottom w:w="0" w:type="dxa"/>
            </w:tcMar>
            <w:vAlign w:val="center"/>
          </w:tcPr>
          <w:p w14:paraId="6B70C82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40" w:type="dxa"/>
            <w:shd w:val="clear" w:color="auto" w:fill="auto"/>
            <w:tcMar>
              <w:top w:w="0" w:type="dxa"/>
              <w:bottom w:w="0" w:type="dxa"/>
            </w:tcMar>
            <w:vAlign w:val="center"/>
          </w:tcPr>
          <w:p w14:paraId="60BB1AB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479" w:type="dxa"/>
            <w:shd w:val="clear" w:color="auto" w:fill="auto"/>
            <w:tcMar>
              <w:top w:w="0" w:type="dxa"/>
              <w:bottom w:w="0" w:type="dxa"/>
            </w:tcMar>
            <w:vAlign w:val="center"/>
          </w:tcPr>
          <w:p w14:paraId="04FBEB7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907" w:type="dxa"/>
            <w:shd w:val="clear" w:color="auto" w:fill="auto"/>
            <w:tcMar>
              <w:top w:w="0" w:type="dxa"/>
              <w:bottom w:w="0" w:type="dxa"/>
            </w:tcMar>
            <w:vAlign w:val="center"/>
          </w:tcPr>
          <w:p w14:paraId="4F85150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25576C" w14:paraId="6923D671" w14:textId="77777777">
        <w:tc>
          <w:tcPr>
            <w:tcW w:w="691" w:type="dxa"/>
            <w:shd w:val="clear" w:color="auto" w:fill="auto"/>
            <w:tcMar>
              <w:top w:w="0" w:type="dxa"/>
              <w:bottom w:w="0" w:type="dxa"/>
            </w:tcMar>
            <w:vAlign w:val="center"/>
          </w:tcPr>
          <w:p w14:paraId="69B25AD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940" w:type="dxa"/>
            <w:shd w:val="clear" w:color="auto" w:fill="auto"/>
            <w:tcMar>
              <w:top w:w="0" w:type="dxa"/>
              <w:bottom w:w="0" w:type="dxa"/>
            </w:tcMar>
            <w:vAlign w:val="center"/>
          </w:tcPr>
          <w:p w14:paraId="7A53B4C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08/NQ-BXMT</w:t>
            </w:r>
          </w:p>
        </w:tc>
        <w:tc>
          <w:tcPr>
            <w:tcW w:w="1479" w:type="dxa"/>
            <w:shd w:val="clear" w:color="auto" w:fill="auto"/>
            <w:tcMar>
              <w:top w:w="0" w:type="dxa"/>
              <w:bottom w:w="0" w:type="dxa"/>
            </w:tcMar>
            <w:vAlign w:val="center"/>
          </w:tcPr>
          <w:p w14:paraId="784C46B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4907" w:type="dxa"/>
            <w:shd w:val="clear" w:color="auto" w:fill="auto"/>
            <w:tcMar>
              <w:top w:w="0" w:type="dxa"/>
              <w:bottom w:w="0" w:type="dxa"/>
            </w:tcMar>
            <w:vAlign w:val="center"/>
          </w:tcPr>
          <w:p w14:paraId="214181F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appointment of a representative to participate in the establishment of the Vietnam Bus Station Association and participate in its activities.</w:t>
            </w:r>
          </w:p>
        </w:tc>
      </w:tr>
      <w:tr w:rsidR="0025576C" w14:paraId="06481F5E" w14:textId="77777777">
        <w:tc>
          <w:tcPr>
            <w:tcW w:w="691" w:type="dxa"/>
            <w:shd w:val="clear" w:color="auto" w:fill="auto"/>
            <w:tcMar>
              <w:top w:w="0" w:type="dxa"/>
              <w:bottom w:w="0" w:type="dxa"/>
            </w:tcMar>
            <w:vAlign w:val="center"/>
          </w:tcPr>
          <w:p w14:paraId="1EE6949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940" w:type="dxa"/>
            <w:shd w:val="clear" w:color="auto" w:fill="auto"/>
            <w:tcMar>
              <w:top w:w="0" w:type="dxa"/>
              <w:bottom w:w="0" w:type="dxa"/>
            </w:tcMar>
            <w:vAlign w:val="center"/>
          </w:tcPr>
          <w:p w14:paraId="0EDFB2D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09/QD-BXMT</w:t>
            </w:r>
          </w:p>
        </w:tc>
        <w:tc>
          <w:tcPr>
            <w:tcW w:w="1479" w:type="dxa"/>
            <w:shd w:val="clear" w:color="auto" w:fill="auto"/>
            <w:tcMar>
              <w:top w:w="0" w:type="dxa"/>
              <w:bottom w:w="0" w:type="dxa"/>
            </w:tcMar>
            <w:vAlign w:val="center"/>
          </w:tcPr>
          <w:p w14:paraId="36DC7BE2"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13, </w:t>
            </w:r>
            <w:r>
              <w:rPr>
                <w:rFonts w:ascii="Arial" w:hAnsi="Arial"/>
                <w:color w:val="010000"/>
                <w:sz w:val="20"/>
              </w:rPr>
              <w:lastRenderedPageBreak/>
              <w:t>2023</w:t>
            </w:r>
          </w:p>
        </w:tc>
        <w:tc>
          <w:tcPr>
            <w:tcW w:w="4907" w:type="dxa"/>
            <w:shd w:val="clear" w:color="auto" w:fill="auto"/>
            <w:tcMar>
              <w:top w:w="0" w:type="dxa"/>
              <w:bottom w:w="0" w:type="dxa"/>
            </w:tcMar>
            <w:vAlign w:val="center"/>
          </w:tcPr>
          <w:p w14:paraId="4389532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On the appointment of a representative to participate in the establishment of the Vietnam Bus Station </w:t>
            </w:r>
            <w:r>
              <w:rPr>
                <w:rFonts w:ascii="Arial" w:hAnsi="Arial"/>
                <w:color w:val="010000"/>
                <w:sz w:val="20"/>
              </w:rPr>
              <w:lastRenderedPageBreak/>
              <w:t>Association and participate in its activities.</w:t>
            </w:r>
          </w:p>
        </w:tc>
      </w:tr>
      <w:tr w:rsidR="0025576C" w14:paraId="744FAA79" w14:textId="77777777">
        <w:tc>
          <w:tcPr>
            <w:tcW w:w="691" w:type="dxa"/>
            <w:shd w:val="clear" w:color="auto" w:fill="auto"/>
            <w:tcMar>
              <w:top w:w="0" w:type="dxa"/>
              <w:bottom w:w="0" w:type="dxa"/>
            </w:tcMar>
            <w:vAlign w:val="center"/>
          </w:tcPr>
          <w:p w14:paraId="17E819F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03</w:t>
            </w:r>
          </w:p>
        </w:tc>
        <w:tc>
          <w:tcPr>
            <w:tcW w:w="1940" w:type="dxa"/>
            <w:shd w:val="clear" w:color="auto" w:fill="auto"/>
            <w:tcMar>
              <w:top w:w="0" w:type="dxa"/>
              <w:bottom w:w="0" w:type="dxa"/>
            </w:tcMar>
            <w:vAlign w:val="center"/>
          </w:tcPr>
          <w:p w14:paraId="3E38D0C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 /NQ-HDQT</w:t>
            </w:r>
          </w:p>
        </w:tc>
        <w:tc>
          <w:tcPr>
            <w:tcW w:w="1479" w:type="dxa"/>
            <w:shd w:val="clear" w:color="auto" w:fill="auto"/>
            <w:tcMar>
              <w:top w:w="0" w:type="dxa"/>
              <w:bottom w:w="0" w:type="dxa"/>
            </w:tcMar>
            <w:vAlign w:val="center"/>
          </w:tcPr>
          <w:p w14:paraId="24AE370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4907" w:type="dxa"/>
            <w:shd w:val="clear" w:color="auto" w:fill="auto"/>
            <w:tcMar>
              <w:top w:w="0" w:type="dxa"/>
              <w:bottom w:w="0" w:type="dxa"/>
            </w:tcMar>
            <w:vAlign w:val="center"/>
          </w:tcPr>
          <w:p w14:paraId="4A823ED1" w14:textId="77777777" w:rsidR="0025576C" w:rsidRDefault="00F641BD">
            <w:pPr>
              <w:numPr>
                <w:ilvl w:val="0"/>
                <w:numId w:val="2"/>
              </w:numPr>
              <w:pBdr>
                <w:top w:val="nil"/>
                <w:left w:val="nil"/>
                <w:bottom w:val="nil"/>
                <w:right w:val="nil"/>
                <w:between w:val="nil"/>
              </w:pBdr>
              <w:tabs>
                <w:tab w:val="left" w:pos="263"/>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for the year 2023 on April 20, 2023.</w:t>
            </w:r>
          </w:p>
          <w:p w14:paraId="01B0BD02" w14:textId="77777777" w:rsidR="0025576C" w:rsidRDefault="00F641BD">
            <w:pPr>
              <w:numPr>
                <w:ilvl w:val="0"/>
                <w:numId w:val="2"/>
              </w:numPr>
              <w:pBdr>
                <w:top w:val="nil"/>
                <w:left w:val="nil"/>
                <w:bottom w:val="nil"/>
                <w:right w:val="nil"/>
                <w:between w:val="nil"/>
              </w:pBdr>
              <w:tabs>
                <w:tab w:val="left" w:pos="263"/>
                <w:tab w:val="left" w:pos="432"/>
              </w:tabs>
              <w:spacing w:after="120" w:line="360" w:lineRule="auto"/>
              <w:rPr>
                <w:rFonts w:ascii="Arial" w:eastAsia="Arial" w:hAnsi="Arial" w:cs="Arial"/>
                <w:color w:val="010000"/>
                <w:sz w:val="20"/>
                <w:szCs w:val="20"/>
              </w:rPr>
            </w:pPr>
            <w:r>
              <w:rPr>
                <w:rFonts w:ascii="Arial" w:hAnsi="Arial"/>
                <w:color w:val="010000"/>
                <w:sz w:val="20"/>
              </w:rPr>
              <w:t>Agenda submitted to the General Meeting of Shareholders 2023:</w:t>
            </w:r>
          </w:p>
        </w:tc>
      </w:tr>
      <w:tr w:rsidR="0025576C" w14:paraId="040469E2" w14:textId="77777777">
        <w:tc>
          <w:tcPr>
            <w:tcW w:w="691" w:type="dxa"/>
            <w:shd w:val="clear" w:color="auto" w:fill="auto"/>
            <w:tcMar>
              <w:top w:w="0" w:type="dxa"/>
              <w:bottom w:w="0" w:type="dxa"/>
            </w:tcMar>
            <w:vAlign w:val="center"/>
          </w:tcPr>
          <w:p w14:paraId="2F4BDF5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940" w:type="dxa"/>
            <w:shd w:val="clear" w:color="auto" w:fill="auto"/>
            <w:tcMar>
              <w:top w:w="0" w:type="dxa"/>
              <w:bottom w:w="0" w:type="dxa"/>
            </w:tcMar>
            <w:vAlign w:val="center"/>
          </w:tcPr>
          <w:p w14:paraId="0CC4E9D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02/QD- HDQT</w:t>
            </w:r>
          </w:p>
        </w:tc>
        <w:tc>
          <w:tcPr>
            <w:tcW w:w="1479" w:type="dxa"/>
            <w:shd w:val="clear" w:color="auto" w:fill="auto"/>
            <w:tcMar>
              <w:top w:w="0" w:type="dxa"/>
              <w:bottom w:w="0" w:type="dxa"/>
            </w:tcMar>
            <w:vAlign w:val="center"/>
          </w:tcPr>
          <w:p w14:paraId="794BF55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4907" w:type="dxa"/>
            <w:shd w:val="clear" w:color="auto" w:fill="auto"/>
            <w:tcMar>
              <w:top w:w="0" w:type="dxa"/>
              <w:bottom w:w="0" w:type="dxa"/>
            </w:tcMar>
            <w:vAlign w:val="center"/>
          </w:tcPr>
          <w:p w14:paraId="7210A7D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economic-technical report, project: Renovate power cables (cables and electrical cabinets) and public lighting system throughout the bus station.</w:t>
            </w:r>
          </w:p>
        </w:tc>
      </w:tr>
      <w:tr w:rsidR="0025576C" w14:paraId="72A3A47A" w14:textId="77777777">
        <w:tc>
          <w:tcPr>
            <w:tcW w:w="691" w:type="dxa"/>
            <w:shd w:val="clear" w:color="auto" w:fill="auto"/>
            <w:tcMar>
              <w:top w:w="0" w:type="dxa"/>
              <w:bottom w:w="0" w:type="dxa"/>
            </w:tcMar>
            <w:vAlign w:val="center"/>
          </w:tcPr>
          <w:p w14:paraId="385EB72D"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940" w:type="dxa"/>
            <w:shd w:val="clear" w:color="auto" w:fill="auto"/>
            <w:tcMar>
              <w:top w:w="0" w:type="dxa"/>
              <w:bottom w:w="0" w:type="dxa"/>
            </w:tcMar>
            <w:vAlign w:val="center"/>
          </w:tcPr>
          <w:p w14:paraId="24A61C6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03/QD- HDQT</w:t>
            </w:r>
          </w:p>
        </w:tc>
        <w:tc>
          <w:tcPr>
            <w:tcW w:w="1479" w:type="dxa"/>
            <w:shd w:val="clear" w:color="auto" w:fill="auto"/>
            <w:tcMar>
              <w:top w:w="0" w:type="dxa"/>
              <w:bottom w:w="0" w:type="dxa"/>
            </w:tcMar>
            <w:vAlign w:val="center"/>
          </w:tcPr>
          <w:p w14:paraId="139C7A3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4907" w:type="dxa"/>
            <w:shd w:val="clear" w:color="auto" w:fill="auto"/>
            <w:tcMar>
              <w:top w:w="0" w:type="dxa"/>
              <w:bottom w:w="0" w:type="dxa"/>
            </w:tcMar>
            <w:vAlign w:val="center"/>
          </w:tcPr>
          <w:p w14:paraId="7508EE1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Renovate power cables (cables and electrical cabinets) and public lighting system throughout the bus station.</w:t>
            </w:r>
          </w:p>
        </w:tc>
      </w:tr>
      <w:tr w:rsidR="0025576C" w14:paraId="1CFAB898" w14:textId="77777777">
        <w:tc>
          <w:tcPr>
            <w:tcW w:w="691" w:type="dxa"/>
            <w:shd w:val="clear" w:color="auto" w:fill="auto"/>
            <w:tcMar>
              <w:top w:w="0" w:type="dxa"/>
              <w:bottom w:w="0" w:type="dxa"/>
            </w:tcMar>
            <w:vAlign w:val="center"/>
          </w:tcPr>
          <w:p w14:paraId="0AE9C35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1940" w:type="dxa"/>
            <w:shd w:val="clear" w:color="auto" w:fill="auto"/>
            <w:tcMar>
              <w:top w:w="0" w:type="dxa"/>
              <w:bottom w:w="0" w:type="dxa"/>
            </w:tcMar>
            <w:vAlign w:val="center"/>
          </w:tcPr>
          <w:p w14:paraId="44F7FDE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 /NQ-HDQT</w:t>
            </w:r>
          </w:p>
        </w:tc>
        <w:tc>
          <w:tcPr>
            <w:tcW w:w="1479" w:type="dxa"/>
            <w:shd w:val="clear" w:color="auto" w:fill="auto"/>
            <w:tcMar>
              <w:top w:w="0" w:type="dxa"/>
              <w:bottom w:w="0" w:type="dxa"/>
            </w:tcMar>
            <w:vAlign w:val="center"/>
          </w:tcPr>
          <w:p w14:paraId="78D384B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4907" w:type="dxa"/>
            <w:shd w:val="clear" w:color="auto" w:fill="auto"/>
            <w:tcMar>
              <w:top w:w="0" w:type="dxa"/>
              <w:bottom w:w="0" w:type="dxa"/>
            </w:tcMar>
            <w:vAlign w:val="center"/>
          </w:tcPr>
          <w:p w14:paraId="65965FFA" w14:textId="77777777" w:rsidR="0025576C" w:rsidRDefault="00F641B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on the summary report of production and business results for the year 2022. Directions and tasks for the year 2023.</w:t>
            </w:r>
          </w:p>
          <w:p w14:paraId="54ECE664" w14:textId="77777777" w:rsidR="0025576C" w:rsidRDefault="00F641BD">
            <w:pPr>
              <w:numPr>
                <w:ilvl w:val="0"/>
                <w:numId w:val="3"/>
              </w:numPr>
              <w:pBdr>
                <w:top w:val="nil"/>
                <w:left w:val="nil"/>
                <w:bottom w:val="nil"/>
                <w:right w:val="nil"/>
                <w:between w:val="nil"/>
              </w:pBdr>
              <w:tabs>
                <w:tab w:val="left" w:pos="266"/>
                <w:tab w:val="left" w:pos="432"/>
              </w:tabs>
              <w:spacing w:after="120" w:line="360" w:lineRule="auto"/>
              <w:rPr>
                <w:rFonts w:ascii="Arial" w:eastAsia="Arial" w:hAnsi="Arial" w:cs="Arial"/>
                <w:color w:val="010000"/>
                <w:sz w:val="20"/>
                <w:szCs w:val="20"/>
              </w:rPr>
            </w:pPr>
            <w:r>
              <w:rPr>
                <w:rFonts w:ascii="Arial" w:hAnsi="Arial"/>
                <w:color w:val="010000"/>
                <w:sz w:val="20"/>
              </w:rPr>
              <w:t>Approve Report on investment 2022 and continue to exercise the constructions that were approved by the General Meeting of Shareholders in 2022. Moreover, these constructions remain stable regarding its total investment and will be reported at the nearest Annual General Meeting of Shareholders.</w:t>
            </w:r>
          </w:p>
          <w:p w14:paraId="1F4F6BBD" w14:textId="77777777" w:rsidR="0025576C" w:rsidRDefault="00F641BD">
            <w:pPr>
              <w:numPr>
                <w:ilvl w:val="0"/>
                <w:numId w:val="3"/>
              </w:numPr>
              <w:pBdr>
                <w:top w:val="nil"/>
                <w:left w:val="nil"/>
                <w:bottom w:val="nil"/>
                <w:right w:val="nil"/>
                <w:between w:val="nil"/>
              </w:pBdr>
              <w:tabs>
                <w:tab w:val="left" w:pos="263"/>
                <w:tab w:val="left" w:pos="432"/>
              </w:tabs>
              <w:spacing w:after="120" w:line="360" w:lineRule="auto"/>
              <w:rPr>
                <w:rFonts w:ascii="Arial" w:eastAsia="Arial" w:hAnsi="Arial" w:cs="Arial"/>
                <w:color w:val="010000"/>
                <w:sz w:val="20"/>
                <w:szCs w:val="20"/>
              </w:rPr>
            </w:pPr>
            <w:r>
              <w:rPr>
                <w:rFonts w:ascii="Arial" w:hAnsi="Arial"/>
                <w:color w:val="010000"/>
                <w:sz w:val="20"/>
              </w:rPr>
              <w:t>Approve to the report on labor utilization: Employee salary and bonus funds; manager salary, bonus, and remuneration funds, and allocation of funds in 2022. Labor utilization plan and salary funds for 2023.</w:t>
            </w:r>
          </w:p>
          <w:p w14:paraId="44E4EA3B" w14:textId="77777777" w:rsidR="0025576C" w:rsidRDefault="00F641BD">
            <w:pPr>
              <w:numPr>
                <w:ilvl w:val="0"/>
                <w:numId w:val="3"/>
              </w:numPr>
              <w:pBdr>
                <w:top w:val="nil"/>
                <w:left w:val="nil"/>
                <w:bottom w:val="nil"/>
                <w:right w:val="nil"/>
                <w:between w:val="nil"/>
              </w:pBdr>
              <w:tabs>
                <w:tab w:val="left" w:pos="263"/>
                <w:tab w:val="left" w:pos="432"/>
              </w:tabs>
              <w:spacing w:after="120" w:line="360" w:lineRule="auto"/>
              <w:rPr>
                <w:rFonts w:ascii="Arial" w:eastAsia="Arial" w:hAnsi="Arial" w:cs="Arial"/>
                <w:color w:val="010000"/>
                <w:sz w:val="20"/>
                <w:szCs w:val="20"/>
              </w:rPr>
            </w:pPr>
            <w:r>
              <w:rPr>
                <w:rFonts w:ascii="Arial" w:hAnsi="Arial"/>
                <w:color w:val="010000"/>
                <w:sz w:val="20"/>
              </w:rPr>
              <w:t>Approve on the content of the documents presented at the Annual General Meeting of Shareholders in 2023 scheduled for April 20, 2023.</w:t>
            </w:r>
          </w:p>
        </w:tc>
      </w:tr>
      <w:tr w:rsidR="0025576C" w14:paraId="010BE32C"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886CE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C75B12"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FDAA5D"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7D900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design - total estimate (adjusted), project: Management and operation system for automobile transport.</w:t>
            </w:r>
          </w:p>
        </w:tc>
      </w:tr>
      <w:tr w:rsidR="0025576C" w14:paraId="7A853D40"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16B50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2C71B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125A8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28EFD2"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plan (adjusted), project: Management and operation system for automobile transport.</w:t>
            </w:r>
          </w:p>
        </w:tc>
      </w:tr>
      <w:tr w:rsidR="0025576C" w14:paraId="373D2A34"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8BCB0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F84193"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 /NQ-HDQT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F89E8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E6CA74" w14:textId="77777777" w:rsidR="0025576C" w:rsidRDefault="00F641BD">
            <w:pPr>
              <w:numPr>
                <w:ilvl w:val="0"/>
                <w:numId w:val="5"/>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Approve the preliminary report on the production and business results in Q1/2023 Directions and key tasks for the last 9 months of 2023.</w:t>
            </w:r>
          </w:p>
          <w:p w14:paraId="3FF1B86E" w14:textId="77777777" w:rsidR="0025576C" w:rsidRDefault="00F641BD">
            <w:pPr>
              <w:numPr>
                <w:ilvl w:val="0"/>
                <w:numId w:val="5"/>
              </w:numPr>
              <w:pBdr>
                <w:top w:val="nil"/>
                <w:left w:val="nil"/>
                <w:bottom w:val="nil"/>
                <w:right w:val="nil"/>
                <w:between w:val="nil"/>
              </w:pBdr>
              <w:tabs>
                <w:tab w:val="left" w:pos="266"/>
                <w:tab w:val="left" w:pos="432"/>
              </w:tabs>
              <w:spacing w:after="120" w:line="360" w:lineRule="auto"/>
              <w:rPr>
                <w:rFonts w:ascii="Arial" w:eastAsia="Arial" w:hAnsi="Arial" w:cs="Arial"/>
                <w:color w:val="010000"/>
                <w:sz w:val="20"/>
                <w:szCs w:val="20"/>
              </w:rPr>
            </w:pPr>
            <w:r>
              <w:rPr>
                <w:rFonts w:ascii="Arial" w:hAnsi="Arial"/>
                <w:color w:val="010000"/>
                <w:sz w:val="20"/>
              </w:rPr>
              <w:t>Approve on the detailed program of the Annual General Meeting of Shareholders for the year 2023 scheduled for April 20, 2023.</w:t>
            </w:r>
          </w:p>
        </w:tc>
      </w:tr>
      <w:tr w:rsidR="0025576C" w14:paraId="09CB5C5C"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88E95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6D011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CF3ED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ABCC5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investment preparation estimate and contractor selection plan for the investment preparation stage, project: Replacement of roofing machines and maintenance of steel frame at the customer return yard.</w:t>
            </w:r>
          </w:p>
        </w:tc>
      </w:tr>
      <w:tr w:rsidR="0025576C" w14:paraId="495314E6"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A2E9C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F00FA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962E2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753A8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investment preparation estimate and contractor selection plan for the investment preparation stage of the project: Renovation of the ground floor of the 02-wheel parking lot.</w:t>
            </w:r>
          </w:p>
        </w:tc>
      </w:tr>
      <w:tr w:rsidR="0025576C" w14:paraId="3FA232B0"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559CD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DA88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 /NQ-HDQT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E85D5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5212A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choosing AFC Audit Vietnam Company Ltd for the review of the semi-annual financial statements and financial statements for the year 2023.</w:t>
            </w:r>
          </w:p>
        </w:tc>
      </w:tr>
      <w:tr w:rsidR="0025576C" w14:paraId="41B3520F"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7F4F3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0FFE6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 /NQ-HDQT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9F791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F4CEED"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summary report of production and business results for the first 6 months of 2023. Directions and key tasks for the last 6 months of 2023.</w:t>
            </w:r>
          </w:p>
        </w:tc>
      </w:tr>
      <w:tr w:rsidR="0025576C" w14:paraId="381C5A95"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5FDBE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82CC5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E6B0C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1977F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economic-technical report of the project: Renovation of the ground floor of the 02-wheel parking lot.</w:t>
            </w:r>
          </w:p>
        </w:tc>
      </w:tr>
      <w:tr w:rsidR="0025576C" w14:paraId="5E922CBE"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CBD8C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480B2E"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1C91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EC47F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plan: Renovation of the ground floor of the 02-wheel parking lot.</w:t>
            </w:r>
          </w:p>
        </w:tc>
      </w:tr>
      <w:tr w:rsidR="0025576C" w14:paraId="47DC0ED6"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CB569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C558A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 /NQ-HDQT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E63C2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9DB2CE" w14:textId="77777777" w:rsidR="0025576C" w:rsidRDefault="00F641BD">
            <w:pPr>
              <w:numPr>
                <w:ilvl w:val="0"/>
                <w:numId w:val="7"/>
              </w:numPr>
              <w:pBdr>
                <w:top w:val="nil"/>
                <w:left w:val="nil"/>
                <w:bottom w:val="nil"/>
                <w:right w:val="nil"/>
                <w:between w:val="nil"/>
              </w:pBdr>
              <w:tabs>
                <w:tab w:val="left" w:pos="263"/>
                <w:tab w:val="left" w:pos="432"/>
              </w:tabs>
              <w:spacing w:after="120" w:line="360" w:lineRule="auto"/>
              <w:rPr>
                <w:rFonts w:ascii="Arial" w:eastAsia="Arial" w:hAnsi="Arial" w:cs="Arial"/>
                <w:color w:val="010000"/>
                <w:sz w:val="20"/>
                <w:szCs w:val="20"/>
              </w:rPr>
            </w:pPr>
            <w:r>
              <w:rPr>
                <w:rFonts w:ascii="Arial" w:hAnsi="Arial"/>
                <w:color w:val="010000"/>
                <w:sz w:val="20"/>
              </w:rPr>
              <w:t>Approve on the summary report of business operations for the first 9 months of 2023 and directions and key tasks for the last 3 months of 2023.</w:t>
            </w:r>
          </w:p>
          <w:p w14:paraId="67E14334" w14:textId="77777777" w:rsidR="0025576C" w:rsidRDefault="00F641BD">
            <w:pPr>
              <w:numPr>
                <w:ilvl w:val="0"/>
                <w:numId w:val="7"/>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Approve on the employee salary and bonus fund, employee salary, bonus, and remuneration fund, and manager salary, bonus, and remuneration fund utilization in 2022 and the plan for 2023.</w:t>
            </w:r>
          </w:p>
        </w:tc>
      </w:tr>
      <w:tr w:rsidR="0025576C" w14:paraId="22DADA24"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3205A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EBBD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 /NQ-HDQT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4821F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4B9689" w14:textId="025B5A65"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on adjusting the total investment amount of the project, the construction "Renovation of the working area of the Maintenance and Sanitation teams </w:t>
            </w:r>
            <w:r>
              <w:rPr>
                <w:rFonts w:ascii="Arial" w:hAnsi="Arial"/>
                <w:color w:val="010000"/>
                <w:sz w:val="20"/>
              </w:rPr>
              <w:lastRenderedPageBreak/>
              <w:t>to a hut" from VND 2,000,000,000 to VND 5,000,000,000 in the 2023 investment plan of the Company.</w:t>
            </w:r>
          </w:p>
        </w:tc>
      </w:tr>
      <w:tr w:rsidR="0025576C" w14:paraId="51127441"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EF5EC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14185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F69AD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9F371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economic-technical report of the project: Replacement of roofing machines and maintenance of steel frame at the customer return yard.</w:t>
            </w:r>
          </w:p>
        </w:tc>
      </w:tr>
      <w:tr w:rsidR="0025576C" w14:paraId="05A5B460"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2D33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D59D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34/QD- HDQT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1B7E4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C8D52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contractor selection for the project: Replacement of roofing machines and maintenance of steel frame at the customer return yard.</w:t>
            </w:r>
          </w:p>
        </w:tc>
      </w:tr>
    </w:tbl>
    <w:p w14:paraId="410588BD"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0C5B878A" w14:textId="77777777" w:rsidR="0025576C" w:rsidRDefault="00F641BD">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2739"/>
        <w:gridCol w:w="1035"/>
        <w:gridCol w:w="2162"/>
        <w:gridCol w:w="2617"/>
      </w:tblGrid>
      <w:tr w:rsidR="0025576C" w14:paraId="312D17EB" w14:textId="77777777">
        <w:tc>
          <w:tcPr>
            <w:tcW w:w="464" w:type="dxa"/>
            <w:shd w:val="clear" w:color="auto" w:fill="auto"/>
            <w:tcMar>
              <w:top w:w="0" w:type="dxa"/>
              <w:bottom w:w="0" w:type="dxa"/>
            </w:tcMar>
            <w:vAlign w:val="center"/>
          </w:tcPr>
          <w:p w14:paraId="2E6B7A8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39" w:type="dxa"/>
            <w:shd w:val="clear" w:color="auto" w:fill="auto"/>
            <w:tcMar>
              <w:top w:w="0" w:type="dxa"/>
              <w:bottom w:w="0" w:type="dxa"/>
            </w:tcMar>
            <w:vAlign w:val="center"/>
          </w:tcPr>
          <w:p w14:paraId="6C49164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035" w:type="dxa"/>
            <w:shd w:val="clear" w:color="auto" w:fill="auto"/>
            <w:tcMar>
              <w:top w:w="0" w:type="dxa"/>
              <w:bottom w:w="0" w:type="dxa"/>
            </w:tcMar>
            <w:vAlign w:val="center"/>
          </w:tcPr>
          <w:p w14:paraId="4AE8EF0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62" w:type="dxa"/>
            <w:shd w:val="clear" w:color="auto" w:fill="auto"/>
            <w:tcMar>
              <w:top w:w="0" w:type="dxa"/>
              <w:bottom w:w="0" w:type="dxa"/>
            </w:tcMar>
            <w:vAlign w:val="center"/>
          </w:tcPr>
          <w:p w14:paraId="6526806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617" w:type="dxa"/>
            <w:shd w:val="clear" w:color="auto" w:fill="auto"/>
            <w:tcMar>
              <w:top w:w="0" w:type="dxa"/>
              <w:bottom w:w="0" w:type="dxa"/>
            </w:tcMar>
            <w:vAlign w:val="center"/>
          </w:tcPr>
          <w:p w14:paraId="111A189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25576C" w14:paraId="3517D4B5" w14:textId="77777777">
        <w:tc>
          <w:tcPr>
            <w:tcW w:w="464" w:type="dxa"/>
            <w:shd w:val="clear" w:color="auto" w:fill="auto"/>
            <w:tcMar>
              <w:top w:w="0" w:type="dxa"/>
              <w:bottom w:w="0" w:type="dxa"/>
            </w:tcMar>
            <w:vAlign w:val="center"/>
          </w:tcPr>
          <w:p w14:paraId="29FB506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39" w:type="dxa"/>
            <w:shd w:val="clear" w:color="auto" w:fill="auto"/>
            <w:tcMar>
              <w:top w:w="0" w:type="dxa"/>
              <w:bottom w:w="0" w:type="dxa"/>
            </w:tcMar>
            <w:vAlign w:val="center"/>
          </w:tcPr>
          <w:p w14:paraId="2948B54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Xuan Tung</w:t>
            </w:r>
          </w:p>
        </w:tc>
        <w:tc>
          <w:tcPr>
            <w:tcW w:w="1035" w:type="dxa"/>
            <w:shd w:val="clear" w:color="auto" w:fill="auto"/>
            <w:tcMar>
              <w:top w:w="0" w:type="dxa"/>
              <w:bottom w:w="0" w:type="dxa"/>
            </w:tcMar>
            <w:vAlign w:val="center"/>
          </w:tcPr>
          <w:p w14:paraId="655EEBD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162" w:type="dxa"/>
            <w:shd w:val="clear" w:color="auto" w:fill="auto"/>
            <w:tcMar>
              <w:top w:w="0" w:type="dxa"/>
              <w:bottom w:w="0" w:type="dxa"/>
            </w:tcMar>
            <w:vAlign w:val="center"/>
          </w:tcPr>
          <w:p w14:paraId="058A4D6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617" w:type="dxa"/>
            <w:shd w:val="clear" w:color="auto" w:fill="auto"/>
            <w:tcMar>
              <w:top w:w="0" w:type="dxa"/>
              <w:bottom w:w="0" w:type="dxa"/>
            </w:tcMar>
            <w:vAlign w:val="center"/>
          </w:tcPr>
          <w:p w14:paraId="25C942E3"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Law</w:t>
            </w:r>
          </w:p>
        </w:tc>
      </w:tr>
      <w:tr w:rsidR="0025576C" w14:paraId="295568DE" w14:textId="77777777">
        <w:tc>
          <w:tcPr>
            <w:tcW w:w="464" w:type="dxa"/>
            <w:shd w:val="clear" w:color="auto" w:fill="auto"/>
            <w:tcMar>
              <w:top w:w="0" w:type="dxa"/>
              <w:bottom w:w="0" w:type="dxa"/>
            </w:tcMar>
            <w:vAlign w:val="center"/>
          </w:tcPr>
          <w:p w14:paraId="6E48003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39" w:type="dxa"/>
            <w:shd w:val="clear" w:color="auto" w:fill="auto"/>
            <w:tcMar>
              <w:top w:w="0" w:type="dxa"/>
              <w:bottom w:w="0" w:type="dxa"/>
            </w:tcMar>
            <w:vAlign w:val="center"/>
          </w:tcPr>
          <w:p w14:paraId="529C5B77" w14:textId="0816E02D" w:rsidR="0025576C" w:rsidRDefault="00F641BD" w:rsidP="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Truong Nguyen </w:t>
            </w:r>
            <w:proofErr w:type="spellStart"/>
            <w:r>
              <w:rPr>
                <w:rFonts w:ascii="Arial" w:hAnsi="Arial"/>
                <w:color w:val="010000"/>
                <w:sz w:val="20"/>
              </w:rPr>
              <w:t>Thien</w:t>
            </w:r>
            <w:proofErr w:type="spellEnd"/>
            <w:r>
              <w:rPr>
                <w:rFonts w:ascii="Arial" w:hAnsi="Arial"/>
                <w:color w:val="010000"/>
                <w:sz w:val="20"/>
              </w:rPr>
              <w:t xml:space="preserve"> Kim</w:t>
            </w:r>
          </w:p>
        </w:tc>
        <w:tc>
          <w:tcPr>
            <w:tcW w:w="1035" w:type="dxa"/>
            <w:shd w:val="clear" w:color="auto" w:fill="auto"/>
            <w:tcMar>
              <w:top w:w="0" w:type="dxa"/>
              <w:bottom w:w="0" w:type="dxa"/>
            </w:tcMar>
            <w:vAlign w:val="center"/>
          </w:tcPr>
          <w:p w14:paraId="536DC68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162" w:type="dxa"/>
            <w:shd w:val="clear" w:color="auto" w:fill="auto"/>
            <w:tcMar>
              <w:top w:w="0" w:type="dxa"/>
              <w:bottom w:w="0" w:type="dxa"/>
            </w:tcMar>
            <w:vAlign w:val="center"/>
          </w:tcPr>
          <w:p w14:paraId="35665B9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617" w:type="dxa"/>
            <w:shd w:val="clear" w:color="auto" w:fill="auto"/>
            <w:tcMar>
              <w:top w:w="0" w:type="dxa"/>
              <w:bottom w:w="0" w:type="dxa"/>
            </w:tcMar>
            <w:vAlign w:val="center"/>
          </w:tcPr>
          <w:p w14:paraId="32D4D0A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Finance, Cash flow and Credit</w:t>
            </w:r>
          </w:p>
        </w:tc>
      </w:tr>
      <w:tr w:rsidR="0025576C" w14:paraId="21DA1530" w14:textId="77777777">
        <w:tc>
          <w:tcPr>
            <w:tcW w:w="464" w:type="dxa"/>
            <w:shd w:val="clear" w:color="auto" w:fill="auto"/>
            <w:tcMar>
              <w:top w:w="0" w:type="dxa"/>
              <w:bottom w:w="0" w:type="dxa"/>
            </w:tcMar>
            <w:vAlign w:val="center"/>
          </w:tcPr>
          <w:p w14:paraId="4CA4CA1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39" w:type="dxa"/>
            <w:shd w:val="clear" w:color="auto" w:fill="auto"/>
            <w:tcMar>
              <w:top w:w="0" w:type="dxa"/>
              <w:bottom w:w="0" w:type="dxa"/>
            </w:tcMar>
            <w:vAlign w:val="center"/>
          </w:tcPr>
          <w:p w14:paraId="68E9AC1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Van Ha</w:t>
            </w:r>
          </w:p>
        </w:tc>
        <w:tc>
          <w:tcPr>
            <w:tcW w:w="1035" w:type="dxa"/>
            <w:shd w:val="clear" w:color="auto" w:fill="auto"/>
            <w:tcMar>
              <w:top w:w="0" w:type="dxa"/>
              <w:bottom w:w="0" w:type="dxa"/>
            </w:tcMar>
            <w:vAlign w:val="center"/>
          </w:tcPr>
          <w:p w14:paraId="677C097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162" w:type="dxa"/>
            <w:shd w:val="clear" w:color="auto" w:fill="auto"/>
            <w:tcMar>
              <w:top w:w="0" w:type="dxa"/>
              <w:bottom w:w="0" w:type="dxa"/>
            </w:tcMar>
            <w:vAlign w:val="center"/>
          </w:tcPr>
          <w:p w14:paraId="1C83A732"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w:t>
            </w:r>
          </w:p>
        </w:tc>
        <w:tc>
          <w:tcPr>
            <w:tcW w:w="2617" w:type="dxa"/>
            <w:shd w:val="clear" w:color="auto" w:fill="auto"/>
            <w:tcMar>
              <w:top w:w="0" w:type="dxa"/>
              <w:bottom w:w="0" w:type="dxa"/>
            </w:tcMar>
            <w:vAlign w:val="center"/>
          </w:tcPr>
          <w:p w14:paraId="01B1ECE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Corporate Finance</w:t>
            </w:r>
          </w:p>
        </w:tc>
      </w:tr>
    </w:tbl>
    <w:p w14:paraId="466B9FEA"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3210"/>
        <w:gridCol w:w="1345"/>
        <w:gridCol w:w="2182"/>
        <w:gridCol w:w="1627"/>
      </w:tblGrid>
      <w:tr w:rsidR="0025576C" w14:paraId="7802C1E6" w14:textId="77777777">
        <w:tc>
          <w:tcPr>
            <w:tcW w:w="653" w:type="dxa"/>
            <w:shd w:val="clear" w:color="auto" w:fill="auto"/>
            <w:tcMar>
              <w:top w:w="0" w:type="dxa"/>
              <w:bottom w:w="0" w:type="dxa"/>
            </w:tcMar>
            <w:vAlign w:val="center"/>
          </w:tcPr>
          <w:p w14:paraId="29E2BDC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210" w:type="dxa"/>
            <w:shd w:val="clear" w:color="auto" w:fill="auto"/>
            <w:tcMar>
              <w:top w:w="0" w:type="dxa"/>
              <w:bottom w:w="0" w:type="dxa"/>
            </w:tcMar>
            <w:vAlign w:val="center"/>
          </w:tcPr>
          <w:p w14:paraId="7A9873F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345" w:type="dxa"/>
            <w:shd w:val="clear" w:color="auto" w:fill="auto"/>
            <w:tcMar>
              <w:top w:w="0" w:type="dxa"/>
              <w:bottom w:w="0" w:type="dxa"/>
            </w:tcMar>
            <w:vAlign w:val="center"/>
          </w:tcPr>
          <w:p w14:paraId="45A55BF7"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82" w:type="dxa"/>
            <w:shd w:val="clear" w:color="auto" w:fill="auto"/>
            <w:tcMar>
              <w:top w:w="0" w:type="dxa"/>
              <w:bottom w:w="0" w:type="dxa"/>
            </w:tcMar>
            <w:vAlign w:val="center"/>
          </w:tcPr>
          <w:p w14:paraId="73C5E42D"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627" w:type="dxa"/>
            <w:shd w:val="clear" w:color="auto" w:fill="auto"/>
            <w:tcMar>
              <w:top w:w="0" w:type="dxa"/>
              <w:bottom w:w="0" w:type="dxa"/>
            </w:tcMar>
            <w:vAlign w:val="center"/>
          </w:tcPr>
          <w:p w14:paraId="09CF7D33"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25576C" w14:paraId="04A861F0" w14:textId="77777777">
        <w:tc>
          <w:tcPr>
            <w:tcW w:w="653" w:type="dxa"/>
            <w:shd w:val="clear" w:color="auto" w:fill="auto"/>
            <w:tcMar>
              <w:top w:w="0" w:type="dxa"/>
              <w:bottom w:w="0" w:type="dxa"/>
            </w:tcMar>
            <w:vAlign w:val="center"/>
          </w:tcPr>
          <w:p w14:paraId="1CD5937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3210" w:type="dxa"/>
            <w:shd w:val="clear" w:color="auto" w:fill="auto"/>
            <w:tcMar>
              <w:top w:w="0" w:type="dxa"/>
              <w:bottom w:w="0" w:type="dxa"/>
            </w:tcMar>
            <w:vAlign w:val="center"/>
          </w:tcPr>
          <w:p w14:paraId="4887CA7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Dang Nguyen </w:t>
            </w:r>
            <w:proofErr w:type="spellStart"/>
            <w:r>
              <w:rPr>
                <w:rFonts w:ascii="Arial" w:hAnsi="Arial"/>
                <w:color w:val="010000"/>
                <w:sz w:val="20"/>
              </w:rPr>
              <w:t>Nguyen</w:t>
            </w:r>
            <w:proofErr w:type="spellEnd"/>
            <w:r>
              <w:rPr>
                <w:rFonts w:ascii="Arial" w:hAnsi="Arial"/>
                <w:color w:val="010000"/>
                <w:sz w:val="20"/>
              </w:rPr>
              <w:t xml:space="preserve"> </w:t>
            </w:r>
            <w:proofErr w:type="spellStart"/>
            <w:r>
              <w:rPr>
                <w:rFonts w:ascii="Arial" w:hAnsi="Arial"/>
                <w:color w:val="010000"/>
                <w:sz w:val="20"/>
              </w:rPr>
              <w:t>Huan</w:t>
            </w:r>
            <w:proofErr w:type="spellEnd"/>
          </w:p>
        </w:tc>
        <w:tc>
          <w:tcPr>
            <w:tcW w:w="1345" w:type="dxa"/>
            <w:shd w:val="clear" w:color="auto" w:fill="auto"/>
            <w:tcMar>
              <w:top w:w="0" w:type="dxa"/>
              <w:bottom w:w="0" w:type="dxa"/>
            </w:tcMar>
            <w:vAlign w:val="center"/>
          </w:tcPr>
          <w:p w14:paraId="1C704AC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1974</w:t>
            </w:r>
          </w:p>
        </w:tc>
        <w:tc>
          <w:tcPr>
            <w:tcW w:w="2182" w:type="dxa"/>
            <w:shd w:val="clear" w:color="auto" w:fill="auto"/>
            <w:tcMar>
              <w:top w:w="0" w:type="dxa"/>
              <w:bottom w:w="0" w:type="dxa"/>
            </w:tcMar>
            <w:vAlign w:val="center"/>
          </w:tcPr>
          <w:p w14:paraId="1AF233BA"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1627" w:type="dxa"/>
            <w:shd w:val="clear" w:color="auto" w:fill="auto"/>
            <w:tcMar>
              <w:top w:w="0" w:type="dxa"/>
              <w:bottom w:w="0" w:type="dxa"/>
            </w:tcMar>
            <w:vAlign w:val="center"/>
          </w:tcPr>
          <w:p w14:paraId="58B7223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2021</w:t>
            </w:r>
          </w:p>
        </w:tc>
      </w:tr>
      <w:tr w:rsidR="0025576C" w14:paraId="09AE84E2" w14:textId="77777777">
        <w:tc>
          <w:tcPr>
            <w:tcW w:w="653" w:type="dxa"/>
            <w:shd w:val="clear" w:color="auto" w:fill="auto"/>
            <w:tcMar>
              <w:top w:w="0" w:type="dxa"/>
              <w:bottom w:w="0" w:type="dxa"/>
            </w:tcMar>
            <w:vAlign w:val="center"/>
          </w:tcPr>
          <w:p w14:paraId="4AC1F26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3210" w:type="dxa"/>
            <w:shd w:val="clear" w:color="auto" w:fill="auto"/>
            <w:tcMar>
              <w:top w:w="0" w:type="dxa"/>
              <w:bottom w:w="0" w:type="dxa"/>
            </w:tcMar>
            <w:vAlign w:val="center"/>
          </w:tcPr>
          <w:p w14:paraId="0D7C43F1"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Van Phuong</w:t>
            </w:r>
          </w:p>
        </w:tc>
        <w:tc>
          <w:tcPr>
            <w:tcW w:w="1345" w:type="dxa"/>
            <w:shd w:val="clear" w:color="auto" w:fill="auto"/>
            <w:tcMar>
              <w:top w:w="0" w:type="dxa"/>
              <w:bottom w:w="0" w:type="dxa"/>
            </w:tcMar>
            <w:vAlign w:val="center"/>
          </w:tcPr>
          <w:p w14:paraId="734719B6"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17, 1964</w:t>
            </w:r>
          </w:p>
        </w:tc>
        <w:tc>
          <w:tcPr>
            <w:tcW w:w="2182" w:type="dxa"/>
            <w:shd w:val="clear" w:color="auto" w:fill="auto"/>
            <w:tcMar>
              <w:top w:w="0" w:type="dxa"/>
              <w:bottom w:w="0" w:type="dxa"/>
            </w:tcMar>
            <w:vAlign w:val="center"/>
          </w:tcPr>
          <w:p w14:paraId="09B25EE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of Law, Business Administration</w:t>
            </w:r>
          </w:p>
        </w:tc>
        <w:tc>
          <w:tcPr>
            <w:tcW w:w="1627" w:type="dxa"/>
            <w:shd w:val="clear" w:color="auto" w:fill="auto"/>
            <w:tcMar>
              <w:top w:w="0" w:type="dxa"/>
              <w:bottom w:w="0" w:type="dxa"/>
            </w:tcMar>
            <w:vAlign w:val="center"/>
          </w:tcPr>
          <w:p w14:paraId="1AF02455"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2021</w:t>
            </w:r>
          </w:p>
        </w:tc>
      </w:tr>
      <w:tr w:rsidR="0025576C" w14:paraId="0E402638" w14:textId="77777777">
        <w:tc>
          <w:tcPr>
            <w:tcW w:w="653" w:type="dxa"/>
            <w:shd w:val="clear" w:color="auto" w:fill="auto"/>
            <w:tcMar>
              <w:top w:w="0" w:type="dxa"/>
              <w:bottom w:w="0" w:type="dxa"/>
            </w:tcMar>
            <w:vAlign w:val="center"/>
          </w:tcPr>
          <w:p w14:paraId="072C87D4"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3210" w:type="dxa"/>
            <w:shd w:val="clear" w:color="auto" w:fill="auto"/>
            <w:tcMar>
              <w:top w:w="0" w:type="dxa"/>
              <w:bottom w:w="0" w:type="dxa"/>
            </w:tcMar>
            <w:vAlign w:val="center"/>
          </w:tcPr>
          <w:p w14:paraId="52638C8F"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Minh Tien</w:t>
            </w:r>
          </w:p>
        </w:tc>
        <w:tc>
          <w:tcPr>
            <w:tcW w:w="1345" w:type="dxa"/>
            <w:shd w:val="clear" w:color="auto" w:fill="auto"/>
            <w:tcMar>
              <w:top w:w="0" w:type="dxa"/>
              <w:bottom w:w="0" w:type="dxa"/>
            </w:tcMar>
            <w:vAlign w:val="center"/>
          </w:tcPr>
          <w:p w14:paraId="50141AC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20, </w:t>
            </w:r>
            <w:r>
              <w:rPr>
                <w:rFonts w:ascii="Arial" w:hAnsi="Arial"/>
                <w:color w:val="010000"/>
                <w:sz w:val="20"/>
              </w:rPr>
              <w:lastRenderedPageBreak/>
              <w:t>1983</w:t>
            </w:r>
          </w:p>
        </w:tc>
        <w:tc>
          <w:tcPr>
            <w:tcW w:w="2182" w:type="dxa"/>
            <w:shd w:val="clear" w:color="auto" w:fill="auto"/>
            <w:tcMar>
              <w:top w:w="0" w:type="dxa"/>
              <w:bottom w:w="0" w:type="dxa"/>
            </w:tcMar>
            <w:vAlign w:val="center"/>
          </w:tcPr>
          <w:p w14:paraId="2E54DD93"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University of Transport </w:t>
            </w:r>
            <w:r>
              <w:rPr>
                <w:rFonts w:ascii="Arial" w:hAnsi="Arial"/>
                <w:color w:val="010000"/>
                <w:sz w:val="20"/>
              </w:rPr>
              <w:lastRenderedPageBreak/>
              <w:t>and Communications</w:t>
            </w:r>
          </w:p>
        </w:tc>
        <w:tc>
          <w:tcPr>
            <w:tcW w:w="1627" w:type="dxa"/>
            <w:shd w:val="clear" w:color="auto" w:fill="auto"/>
            <w:tcMar>
              <w:top w:w="0" w:type="dxa"/>
              <w:bottom w:w="0" w:type="dxa"/>
            </w:tcMar>
            <w:vAlign w:val="center"/>
          </w:tcPr>
          <w:p w14:paraId="08C52599"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May 01, 2022</w:t>
            </w:r>
          </w:p>
        </w:tc>
      </w:tr>
    </w:tbl>
    <w:p w14:paraId="4E06D855"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8"/>
        <w:gridCol w:w="1776"/>
        <w:gridCol w:w="2344"/>
        <w:gridCol w:w="2169"/>
      </w:tblGrid>
      <w:tr w:rsidR="0025576C" w14:paraId="37A04F27" w14:textId="77777777">
        <w:tc>
          <w:tcPr>
            <w:tcW w:w="2728" w:type="dxa"/>
            <w:shd w:val="clear" w:color="auto" w:fill="auto"/>
            <w:tcMar>
              <w:top w:w="0" w:type="dxa"/>
              <w:bottom w:w="0" w:type="dxa"/>
            </w:tcMar>
            <w:vAlign w:val="center"/>
          </w:tcPr>
          <w:p w14:paraId="77A6123D" w14:textId="102412FA"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776" w:type="dxa"/>
            <w:shd w:val="clear" w:color="auto" w:fill="auto"/>
            <w:tcMar>
              <w:top w:w="0" w:type="dxa"/>
              <w:bottom w:w="0" w:type="dxa"/>
            </w:tcMar>
            <w:vAlign w:val="center"/>
          </w:tcPr>
          <w:p w14:paraId="39169470"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44" w:type="dxa"/>
            <w:shd w:val="clear" w:color="auto" w:fill="auto"/>
            <w:tcMar>
              <w:top w:w="0" w:type="dxa"/>
              <w:bottom w:w="0" w:type="dxa"/>
            </w:tcMar>
            <w:vAlign w:val="center"/>
          </w:tcPr>
          <w:p w14:paraId="3249644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69" w:type="dxa"/>
            <w:shd w:val="clear" w:color="auto" w:fill="auto"/>
            <w:tcMar>
              <w:top w:w="0" w:type="dxa"/>
              <w:bottom w:w="0" w:type="dxa"/>
            </w:tcMar>
            <w:vAlign w:val="center"/>
          </w:tcPr>
          <w:p w14:paraId="4498DE9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25576C" w14:paraId="3742FBCA" w14:textId="77777777">
        <w:tc>
          <w:tcPr>
            <w:tcW w:w="2728" w:type="dxa"/>
            <w:shd w:val="clear" w:color="auto" w:fill="auto"/>
            <w:tcMar>
              <w:top w:w="0" w:type="dxa"/>
              <w:bottom w:w="0" w:type="dxa"/>
            </w:tcMar>
            <w:vAlign w:val="center"/>
          </w:tcPr>
          <w:p w14:paraId="1C094E2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Van Thanh</w:t>
            </w:r>
          </w:p>
        </w:tc>
        <w:tc>
          <w:tcPr>
            <w:tcW w:w="1776" w:type="dxa"/>
            <w:shd w:val="clear" w:color="auto" w:fill="auto"/>
            <w:tcMar>
              <w:top w:w="0" w:type="dxa"/>
              <w:bottom w:w="0" w:type="dxa"/>
            </w:tcMar>
            <w:vAlign w:val="center"/>
          </w:tcPr>
          <w:p w14:paraId="2C0816D8"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23, 1971</w:t>
            </w:r>
          </w:p>
        </w:tc>
        <w:tc>
          <w:tcPr>
            <w:tcW w:w="2344" w:type="dxa"/>
            <w:shd w:val="clear" w:color="auto" w:fill="auto"/>
            <w:tcMar>
              <w:top w:w="0" w:type="dxa"/>
              <w:bottom w:w="0" w:type="dxa"/>
            </w:tcMar>
            <w:vAlign w:val="center"/>
          </w:tcPr>
          <w:p w14:paraId="4D612CCB"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2169" w:type="dxa"/>
            <w:shd w:val="clear" w:color="auto" w:fill="auto"/>
            <w:tcMar>
              <w:top w:w="0" w:type="dxa"/>
              <w:bottom w:w="0" w:type="dxa"/>
            </w:tcMar>
            <w:vAlign w:val="center"/>
          </w:tcPr>
          <w:p w14:paraId="240036CC" w14:textId="77777777" w:rsidR="0025576C" w:rsidRDefault="00F64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2021</w:t>
            </w:r>
          </w:p>
        </w:tc>
      </w:tr>
    </w:tbl>
    <w:p w14:paraId="1FC23965"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9209654"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public company</w:t>
      </w:r>
    </w:p>
    <w:p w14:paraId="72340F05" w14:textId="77777777" w:rsidR="0025576C" w:rsidRDefault="00F641BD">
      <w:pPr>
        <w:numPr>
          <w:ilvl w:val="0"/>
          <w:numId w:val="11"/>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14:paraId="5231326B" w14:textId="77777777" w:rsidR="0025576C" w:rsidRDefault="00F641BD">
      <w:pPr>
        <w:numPr>
          <w:ilvl w:val="0"/>
          <w:numId w:val="11"/>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44681999" w14:textId="77777777" w:rsidR="0025576C" w:rsidRDefault="00F641BD">
      <w:pPr>
        <w:numPr>
          <w:ilvl w:val="0"/>
          <w:numId w:val="11"/>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68AADD8B" w14:textId="77777777" w:rsidR="0025576C" w:rsidRDefault="00F641BD">
      <w:pPr>
        <w:numPr>
          <w:ilvl w:val="1"/>
          <w:numId w:val="11"/>
        </w:numPr>
        <w:pBdr>
          <w:top w:val="nil"/>
          <w:left w:val="nil"/>
          <w:bottom w:val="nil"/>
          <w:right w:val="nil"/>
          <w:between w:val="nil"/>
        </w:pBdr>
        <w:tabs>
          <w:tab w:val="left" w:pos="432"/>
          <w:tab w:val="left" w:pos="148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7E020AF6" w14:textId="77777777" w:rsidR="0025576C" w:rsidRDefault="00F641BD">
      <w:pPr>
        <w:numPr>
          <w:ilvl w:val="1"/>
          <w:numId w:val="11"/>
        </w:numPr>
        <w:pBdr>
          <w:top w:val="nil"/>
          <w:left w:val="nil"/>
          <w:bottom w:val="nil"/>
          <w:right w:val="nil"/>
          <w:between w:val="nil"/>
        </w:pBdr>
        <w:tabs>
          <w:tab w:val="left" w:pos="432"/>
          <w:tab w:val="left" w:pos="1496"/>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2F6B8E08" w14:textId="77777777" w:rsidR="0025576C" w:rsidRDefault="00F641BD">
      <w:pPr>
        <w:numPr>
          <w:ilvl w:val="1"/>
          <w:numId w:val="11"/>
        </w:numPr>
        <w:pBdr>
          <w:top w:val="nil"/>
          <w:left w:val="nil"/>
          <w:bottom w:val="nil"/>
          <w:right w:val="nil"/>
          <w:between w:val="nil"/>
        </w:pBdr>
        <w:tabs>
          <w:tab w:val="left" w:pos="432"/>
          <w:tab w:val="left" w:pos="149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4C349CC0"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between PDMR and related person of PDMR</w:t>
      </w:r>
    </w:p>
    <w:p w14:paraId="196E5568" w14:textId="77777777" w:rsidR="0025576C" w:rsidRDefault="00F641BD">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related to the Company’s shares: None.</w:t>
      </w:r>
    </w:p>
    <w:p w14:paraId="38CF4096" w14:textId="77777777" w:rsidR="0025576C" w:rsidRDefault="00F641B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Pr>
          <w:rFonts w:ascii="Arial" w:hAnsi="Arial"/>
          <w:color w:val="010000"/>
          <w:sz w:val="20"/>
        </w:rPr>
        <w:t>Other significant issues None.</w:t>
      </w:r>
    </w:p>
    <w:sectPr w:rsidR="0025576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AAA"/>
    <w:multiLevelType w:val="multilevel"/>
    <w:tmpl w:val="B93CA08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23582"/>
    <w:multiLevelType w:val="multilevel"/>
    <w:tmpl w:val="F5905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F03E7"/>
    <w:multiLevelType w:val="multilevel"/>
    <w:tmpl w:val="C5F8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136771"/>
    <w:multiLevelType w:val="multilevel"/>
    <w:tmpl w:val="47306B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52207F"/>
    <w:multiLevelType w:val="multilevel"/>
    <w:tmpl w:val="CDF259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5F6100"/>
    <w:multiLevelType w:val="multilevel"/>
    <w:tmpl w:val="2180A3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AD31E12"/>
    <w:multiLevelType w:val="multilevel"/>
    <w:tmpl w:val="95B26D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11126E9"/>
    <w:multiLevelType w:val="multilevel"/>
    <w:tmpl w:val="E1BA3D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8722BFD"/>
    <w:multiLevelType w:val="multilevel"/>
    <w:tmpl w:val="7F461C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9540FFF"/>
    <w:multiLevelType w:val="multilevel"/>
    <w:tmpl w:val="D27ED01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D787D95"/>
    <w:multiLevelType w:val="multilevel"/>
    <w:tmpl w:val="3ACAE1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BBD7ED9"/>
    <w:multiLevelType w:val="multilevel"/>
    <w:tmpl w:val="327064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11"/>
  </w:num>
  <w:num w:numId="5">
    <w:abstractNumId w:val="8"/>
  </w:num>
  <w:num w:numId="6">
    <w:abstractNumId w:val="0"/>
  </w:num>
  <w:num w:numId="7">
    <w:abstractNumId w:val="3"/>
  </w:num>
  <w:num w:numId="8">
    <w:abstractNumId w:val="1"/>
  </w:num>
  <w:num w:numId="9">
    <w:abstractNumId w:val="2"/>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6C"/>
    <w:rsid w:val="0025576C"/>
    <w:rsid w:val="00941872"/>
    <w:rsid w:val="00F641B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4B81D"/>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color w:val="C64D4F"/>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64D4F"/>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64D4F"/>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64D4F"/>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64D4F"/>
      <w:sz w:val="26"/>
      <w:szCs w:val="26"/>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strike w:val="0"/>
      <w:color w:val="C64D4F"/>
      <w:sz w:val="32"/>
      <w:szCs w:val="32"/>
      <w:u w:val="none"/>
      <w:shd w:val="clear" w:color="auto" w:fill="auto"/>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06" w:lineRule="auto"/>
      <w:ind w:left="4370"/>
      <w:jc w:val="center"/>
    </w:pPr>
    <w:rPr>
      <w:rFonts w:ascii="Arial" w:eastAsia="Arial" w:hAnsi="Arial" w:cs="Arial"/>
      <w:b/>
      <w:bCs/>
      <w:sz w:val="8"/>
      <w:szCs w:val="8"/>
    </w:rPr>
  </w:style>
  <w:style w:type="paragraph" w:customStyle="1" w:styleId="Heading31">
    <w:name w:val="Heading #3"/>
    <w:basedOn w:val="Normal"/>
    <w:link w:val="Heading30"/>
    <w:pPr>
      <w:ind w:left="2000"/>
      <w:jc w:val="center"/>
      <w:outlineLvl w:val="2"/>
    </w:pPr>
    <w:rPr>
      <w:rFonts w:ascii="Arial" w:eastAsia="Arial" w:hAnsi="Arial" w:cs="Arial"/>
      <w:b/>
      <w:bCs/>
      <w:color w:val="C64D4F"/>
      <w:sz w:val="28"/>
      <w:szCs w:val="2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50">
    <w:name w:val="Body text (5)"/>
    <w:basedOn w:val="Normal"/>
    <w:link w:val="Bodytext5"/>
    <w:pPr>
      <w:spacing w:line="223" w:lineRule="auto"/>
      <w:jc w:val="right"/>
    </w:pPr>
    <w:rPr>
      <w:rFonts w:ascii="Times New Roman" w:eastAsia="Times New Roman" w:hAnsi="Times New Roman" w:cs="Times New Roman"/>
      <w:color w:val="C64D4F"/>
      <w:sz w:val="17"/>
      <w:szCs w:val="17"/>
    </w:rPr>
  </w:style>
  <w:style w:type="paragraph" w:customStyle="1" w:styleId="Heading11">
    <w:name w:val="Heading #1"/>
    <w:basedOn w:val="Normal"/>
    <w:link w:val="Heading10"/>
    <w:pPr>
      <w:spacing w:line="209" w:lineRule="auto"/>
      <w:jc w:val="right"/>
      <w:outlineLvl w:val="0"/>
    </w:pPr>
    <w:rPr>
      <w:rFonts w:ascii="Times New Roman" w:eastAsia="Times New Roman" w:hAnsi="Times New Roman" w:cs="Times New Roman"/>
      <w:color w:val="C64D4F"/>
      <w:sz w:val="30"/>
      <w:szCs w:val="30"/>
    </w:rPr>
  </w:style>
  <w:style w:type="paragraph" w:customStyle="1" w:styleId="Bodytext40">
    <w:name w:val="Body text (4)"/>
    <w:basedOn w:val="Normal"/>
    <w:link w:val="Bodytext4"/>
    <w:pPr>
      <w:spacing w:line="259" w:lineRule="auto"/>
      <w:jc w:val="center"/>
    </w:pPr>
    <w:rPr>
      <w:rFonts w:ascii="Arial" w:eastAsia="Arial" w:hAnsi="Arial" w:cs="Arial"/>
      <w:b/>
      <w:bCs/>
      <w:color w:val="C64D4F"/>
      <w:sz w:val="18"/>
      <w:szCs w:val="18"/>
    </w:rPr>
  </w:style>
  <w:style w:type="paragraph" w:customStyle="1" w:styleId="Bodytext30">
    <w:name w:val="Body text (3)"/>
    <w:basedOn w:val="Normal"/>
    <w:link w:val="Bodytext3"/>
    <w:pPr>
      <w:spacing w:line="228" w:lineRule="auto"/>
      <w:jc w:val="center"/>
    </w:pPr>
    <w:rPr>
      <w:rFonts w:ascii="Arial" w:eastAsia="Arial" w:hAnsi="Arial" w:cs="Arial"/>
      <w:b/>
      <w:bCs/>
      <w:color w:val="C64D4F"/>
      <w:sz w:val="26"/>
      <w:szCs w:val="26"/>
    </w:rPr>
  </w:style>
  <w:style w:type="paragraph" w:customStyle="1" w:styleId="Heading21">
    <w:name w:val="Heading #2"/>
    <w:basedOn w:val="Normal"/>
    <w:link w:val="Heading20"/>
    <w:pPr>
      <w:ind w:left="6760"/>
      <w:outlineLvl w:val="1"/>
    </w:pPr>
    <w:rPr>
      <w:rFonts w:ascii="Arial" w:eastAsia="Arial" w:hAnsi="Arial" w:cs="Arial"/>
      <w:smallCaps/>
      <w:color w:val="C64D4F"/>
      <w:sz w:val="32"/>
      <w:szCs w:val="32"/>
    </w:rPr>
  </w:style>
  <w:style w:type="paragraph" w:styleId="ListParagraph">
    <w:name w:val="List Paragraph"/>
    <w:basedOn w:val="Normal"/>
    <w:uiPriority w:val="34"/>
    <w:qFormat/>
    <w:rsid w:val="0024521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uRDT3qVF2w73Insp3+t4tyqOYA==">CgMxLjAyCGguZ2pkZ3hzOAByITFKcVBtc3RVSGJzVVVoS3hjRjB6Z3BmOXdGNDlMTTV1WA==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2024-02-02T06:55:00Z</dcterms:created>
  <dcterms:modified xsi:type="dcterms:W3CDTF">2024-02-15T08:28:00Z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119f08125c424e9defb457cb7c831dd610d419dc0a41c41aeee0b9557d9cfab1</vt:lpwstr>
  </property>
</Properties>
</file>