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86D6D" w:rsidRPr="00D27CC2" w:rsidRDefault="00921AA2" w:rsidP="008B638B">
      <w:pPr>
        <w:pBdr>
          <w:top w:val="nil"/>
          <w:left w:val="nil"/>
          <w:bottom w:val="nil"/>
          <w:right w:val="nil"/>
          <w:between w:val="nil"/>
        </w:pBdr>
        <w:tabs>
          <w:tab w:val="left" w:pos="5858"/>
        </w:tabs>
        <w:spacing w:after="120" w:line="360" w:lineRule="auto"/>
        <w:jc w:val="both"/>
        <w:rPr>
          <w:rFonts w:ascii="Arial" w:eastAsia="Arial" w:hAnsi="Arial" w:cs="Arial"/>
          <w:b/>
          <w:color w:val="010000"/>
          <w:sz w:val="20"/>
          <w:szCs w:val="20"/>
        </w:rPr>
      </w:pPr>
      <w:r w:rsidRPr="00D27CC2">
        <w:rPr>
          <w:rFonts w:ascii="Arial" w:hAnsi="Arial" w:cs="Arial"/>
          <w:b/>
          <w:color w:val="010000"/>
          <w:sz w:val="20"/>
        </w:rPr>
        <w:t>LDW: Board Resolution</w:t>
      </w:r>
    </w:p>
    <w:p w14:paraId="00000002" w14:textId="77777777" w:rsidR="00586D6D" w:rsidRPr="00D27CC2" w:rsidRDefault="00921AA2" w:rsidP="008B638B">
      <w:pPr>
        <w:pBdr>
          <w:top w:val="nil"/>
          <w:left w:val="nil"/>
          <w:bottom w:val="nil"/>
          <w:right w:val="nil"/>
          <w:between w:val="nil"/>
        </w:pBdr>
        <w:tabs>
          <w:tab w:val="left" w:pos="5858"/>
        </w:tabs>
        <w:spacing w:after="120" w:line="360" w:lineRule="auto"/>
        <w:jc w:val="both"/>
        <w:rPr>
          <w:rFonts w:ascii="Arial" w:eastAsia="Arial" w:hAnsi="Arial" w:cs="Arial"/>
          <w:color w:val="010000"/>
          <w:sz w:val="20"/>
          <w:szCs w:val="20"/>
        </w:rPr>
      </w:pPr>
      <w:r w:rsidRPr="00D27CC2">
        <w:rPr>
          <w:rFonts w:ascii="Arial" w:hAnsi="Arial" w:cs="Arial"/>
          <w:color w:val="010000"/>
          <w:sz w:val="20"/>
        </w:rPr>
        <w:t xml:space="preserve">On February 6, 2024, Lam Dong Water Supply </w:t>
      </w:r>
      <w:proofErr w:type="gramStart"/>
      <w:r w:rsidRPr="00D27CC2">
        <w:rPr>
          <w:rFonts w:ascii="Arial" w:hAnsi="Arial" w:cs="Arial"/>
          <w:color w:val="010000"/>
          <w:sz w:val="20"/>
        </w:rPr>
        <w:t>And</w:t>
      </w:r>
      <w:proofErr w:type="gramEnd"/>
      <w:r w:rsidRPr="00D27CC2">
        <w:rPr>
          <w:rFonts w:ascii="Arial" w:hAnsi="Arial" w:cs="Arial"/>
          <w:color w:val="010000"/>
          <w:sz w:val="20"/>
        </w:rPr>
        <w:t xml:space="preserve"> Sewerage Company Ltd. announced Resolution No. 02/2024/NQ-HDQT as follows:</w:t>
      </w:r>
    </w:p>
    <w:p w14:paraId="00000003" w14:textId="77777777" w:rsidR="00586D6D" w:rsidRPr="00D27CC2" w:rsidRDefault="00921AA2" w:rsidP="008B638B">
      <w:pPr>
        <w:pBdr>
          <w:top w:val="nil"/>
          <w:left w:val="nil"/>
          <w:bottom w:val="nil"/>
          <w:right w:val="nil"/>
          <w:between w:val="nil"/>
        </w:pBdr>
        <w:spacing w:after="120" w:line="360" w:lineRule="auto"/>
        <w:jc w:val="both"/>
        <w:rPr>
          <w:rFonts w:ascii="Arial" w:eastAsia="Arial" w:hAnsi="Arial" w:cs="Arial"/>
          <w:color w:val="010000"/>
          <w:sz w:val="20"/>
          <w:szCs w:val="20"/>
        </w:rPr>
      </w:pPr>
      <w:r w:rsidRPr="00D27CC2">
        <w:rPr>
          <w:rFonts w:ascii="Arial" w:hAnsi="Arial" w:cs="Arial"/>
          <w:color w:val="010000"/>
          <w:sz w:val="20"/>
        </w:rPr>
        <w:t>‎‎Article 1.</w:t>
      </w:r>
    </w:p>
    <w:p w14:paraId="00000004" w14:textId="77777777" w:rsidR="00586D6D" w:rsidRPr="00D27CC2" w:rsidRDefault="00921AA2" w:rsidP="008B638B">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27CC2">
        <w:rPr>
          <w:rFonts w:ascii="Arial" w:hAnsi="Arial" w:cs="Arial"/>
          <w:color w:val="010000"/>
          <w:sz w:val="20"/>
        </w:rPr>
        <w:t>Agree on the concurrent salary distribution in the Executive Board as follows: The person directly in charge receives 50%, the rest is evenly distributed among the Executive Board.</w:t>
      </w:r>
    </w:p>
    <w:p w14:paraId="00000005" w14:textId="77777777" w:rsidR="00586D6D" w:rsidRPr="00D27CC2" w:rsidRDefault="00921AA2" w:rsidP="008B638B">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27CC2">
        <w:rPr>
          <w:rFonts w:ascii="Arial" w:hAnsi="Arial" w:cs="Arial"/>
          <w:color w:val="010000"/>
          <w:sz w:val="20"/>
        </w:rPr>
        <w:t>Assign the General Manager to review the amounts that need to be invested during the year and select deposits with low interest rates, mature or nearly mature deposits to use for investment; the General Manager should consider choosing a reputable bank with a high profit margin to deposit any unused capital.</w:t>
      </w:r>
    </w:p>
    <w:p w14:paraId="00000006" w14:textId="784E12AB" w:rsidR="00586D6D" w:rsidRPr="00D27CC2" w:rsidRDefault="00921AA2" w:rsidP="008B638B">
      <w:pPr>
        <w:numPr>
          <w:ilvl w:val="0"/>
          <w:numId w:val="1"/>
        </w:numPr>
        <w:pBdr>
          <w:top w:val="nil"/>
          <w:left w:val="nil"/>
          <w:bottom w:val="nil"/>
          <w:right w:val="nil"/>
          <w:between w:val="nil"/>
        </w:pBdr>
        <w:tabs>
          <w:tab w:val="left" w:pos="426"/>
          <w:tab w:val="left" w:pos="2396"/>
        </w:tabs>
        <w:spacing w:after="120" w:line="360" w:lineRule="auto"/>
        <w:jc w:val="both"/>
        <w:rPr>
          <w:rFonts w:ascii="Arial" w:eastAsia="Arial" w:hAnsi="Arial" w:cs="Arial"/>
          <w:color w:val="010000"/>
          <w:sz w:val="20"/>
          <w:szCs w:val="20"/>
        </w:rPr>
      </w:pPr>
      <w:bookmarkStart w:id="0" w:name="_heading=h.gjdgxs"/>
      <w:bookmarkEnd w:id="0"/>
      <w:r w:rsidRPr="00D27CC2">
        <w:rPr>
          <w:rFonts w:ascii="Arial" w:hAnsi="Arial" w:cs="Arial"/>
          <w:color w:val="010000"/>
          <w:sz w:val="20"/>
        </w:rPr>
        <w:t xml:space="preserve">Agree on letting Mr. Nguyen Hung Cuong stop being the capital representative of Lam Dong Water Supply </w:t>
      </w:r>
      <w:proofErr w:type="gramStart"/>
      <w:r w:rsidRPr="00D27CC2">
        <w:rPr>
          <w:rFonts w:ascii="Arial" w:hAnsi="Arial" w:cs="Arial"/>
          <w:color w:val="010000"/>
          <w:sz w:val="20"/>
        </w:rPr>
        <w:t>And</w:t>
      </w:r>
      <w:proofErr w:type="gramEnd"/>
      <w:r w:rsidRPr="00D27CC2">
        <w:rPr>
          <w:rFonts w:ascii="Arial" w:hAnsi="Arial" w:cs="Arial"/>
          <w:color w:val="010000"/>
          <w:sz w:val="20"/>
        </w:rPr>
        <w:t xml:space="preserve"> Sewerage Company Ltd. at Di Linh Water Supply and Construction Joint Stock Company and Duc </w:t>
      </w:r>
      <w:proofErr w:type="spellStart"/>
      <w:r w:rsidRPr="00D27CC2">
        <w:rPr>
          <w:rFonts w:ascii="Arial" w:hAnsi="Arial" w:cs="Arial"/>
          <w:color w:val="010000"/>
          <w:sz w:val="20"/>
        </w:rPr>
        <w:t>Trong</w:t>
      </w:r>
      <w:proofErr w:type="spellEnd"/>
      <w:r w:rsidRPr="00D27CC2">
        <w:rPr>
          <w:rFonts w:ascii="Arial" w:hAnsi="Arial" w:cs="Arial"/>
          <w:color w:val="010000"/>
          <w:sz w:val="20"/>
        </w:rPr>
        <w:t xml:space="preserve"> Water Supply, Drainage And Construction Joint Stock Company and nominating Mr. Do Van Ha, member of the Boar</w:t>
      </w:r>
      <w:r w:rsidR="00B55FFE">
        <w:rPr>
          <w:rFonts w:ascii="Arial" w:hAnsi="Arial" w:cs="Arial"/>
          <w:color w:val="010000"/>
          <w:sz w:val="20"/>
        </w:rPr>
        <w:t xml:space="preserve">d of Directors to </w:t>
      </w:r>
      <w:bookmarkStart w:id="1" w:name="_GoBack"/>
      <w:bookmarkEnd w:id="1"/>
      <w:r w:rsidR="00B55FFE">
        <w:rPr>
          <w:rFonts w:ascii="Arial" w:hAnsi="Arial" w:cs="Arial"/>
          <w:color w:val="010000"/>
          <w:sz w:val="20"/>
        </w:rPr>
        <w:t>the aforementioned</w:t>
      </w:r>
      <w:r w:rsidRPr="00D27CC2">
        <w:rPr>
          <w:rFonts w:ascii="Arial" w:hAnsi="Arial" w:cs="Arial"/>
          <w:color w:val="010000"/>
          <w:sz w:val="20"/>
        </w:rPr>
        <w:t xml:space="preserve"> position.</w:t>
      </w:r>
    </w:p>
    <w:p w14:paraId="00000007" w14:textId="122D8C60" w:rsidR="00586D6D" w:rsidRPr="00D27CC2" w:rsidRDefault="00921AA2" w:rsidP="008B638B">
      <w:pPr>
        <w:pBdr>
          <w:top w:val="nil"/>
          <w:left w:val="nil"/>
          <w:bottom w:val="nil"/>
          <w:right w:val="nil"/>
          <w:between w:val="nil"/>
        </w:pBdr>
        <w:spacing w:after="120" w:line="360" w:lineRule="auto"/>
        <w:jc w:val="both"/>
        <w:rPr>
          <w:rFonts w:ascii="Arial" w:eastAsia="Arial" w:hAnsi="Arial" w:cs="Arial"/>
          <w:color w:val="010000"/>
          <w:sz w:val="20"/>
          <w:szCs w:val="20"/>
        </w:rPr>
      </w:pPr>
      <w:r w:rsidRPr="00D27CC2">
        <w:rPr>
          <w:rFonts w:ascii="Arial" w:hAnsi="Arial" w:cs="Arial"/>
          <w:color w:val="010000"/>
          <w:sz w:val="20"/>
        </w:rPr>
        <w:t xml:space="preserve">‎‎Article 2. This </w:t>
      </w:r>
      <w:r w:rsidR="00B55FFE">
        <w:rPr>
          <w:rFonts w:ascii="Arial" w:hAnsi="Arial" w:cs="Arial"/>
          <w:color w:val="010000"/>
          <w:sz w:val="20"/>
        </w:rPr>
        <w:t xml:space="preserve">Board </w:t>
      </w:r>
      <w:r w:rsidRPr="00D27CC2">
        <w:rPr>
          <w:rFonts w:ascii="Arial" w:hAnsi="Arial" w:cs="Arial"/>
          <w:color w:val="010000"/>
          <w:sz w:val="20"/>
        </w:rPr>
        <w:t>Resolution takes effect from the date of its signing.</w:t>
      </w:r>
    </w:p>
    <w:p w14:paraId="00000008" w14:textId="01D34C6C" w:rsidR="00586D6D" w:rsidRPr="00D27CC2" w:rsidRDefault="00921AA2" w:rsidP="008B638B">
      <w:pPr>
        <w:pBdr>
          <w:top w:val="nil"/>
          <w:left w:val="nil"/>
          <w:bottom w:val="nil"/>
          <w:right w:val="nil"/>
          <w:between w:val="nil"/>
        </w:pBdr>
        <w:spacing w:after="120" w:line="360" w:lineRule="auto"/>
        <w:jc w:val="both"/>
        <w:rPr>
          <w:rFonts w:ascii="Arial" w:eastAsia="Arial" w:hAnsi="Arial" w:cs="Arial"/>
          <w:color w:val="010000"/>
          <w:sz w:val="20"/>
          <w:szCs w:val="20"/>
        </w:rPr>
      </w:pPr>
      <w:r w:rsidRPr="00D27CC2">
        <w:rPr>
          <w:rFonts w:ascii="Arial" w:hAnsi="Arial" w:cs="Arial"/>
          <w:color w:val="010000"/>
          <w:sz w:val="20"/>
        </w:rPr>
        <w:t>‎‎Article 3. Membe</w:t>
      </w:r>
      <w:r w:rsidR="00B55FFE">
        <w:rPr>
          <w:rFonts w:ascii="Arial" w:hAnsi="Arial" w:cs="Arial"/>
          <w:color w:val="010000"/>
          <w:sz w:val="20"/>
        </w:rPr>
        <w:t xml:space="preserve">rs of the Board of Directors, Supervisory Board and </w:t>
      </w:r>
      <w:r w:rsidRPr="00D27CC2">
        <w:rPr>
          <w:rFonts w:ascii="Arial" w:hAnsi="Arial" w:cs="Arial"/>
          <w:color w:val="010000"/>
          <w:sz w:val="20"/>
        </w:rPr>
        <w:t xml:space="preserve">Executive Board, functional departments and subsidiary are responsible for implementing this Resolution as per the policy of the Board of Directors, </w:t>
      </w:r>
      <w:r w:rsidR="00B55FFE">
        <w:rPr>
          <w:rFonts w:ascii="Arial" w:hAnsi="Arial" w:cs="Arial"/>
          <w:color w:val="010000"/>
          <w:sz w:val="20"/>
        </w:rPr>
        <w:t>under applicable laws</w:t>
      </w:r>
      <w:r w:rsidRPr="00D27CC2">
        <w:rPr>
          <w:rFonts w:ascii="Arial" w:hAnsi="Arial" w:cs="Arial"/>
          <w:color w:val="010000"/>
          <w:sz w:val="20"/>
        </w:rPr>
        <w:t xml:space="preserve"> and the Charter of Lam Dong Water Supply And Sewerage Company </w:t>
      </w:r>
      <w:proofErr w:type="gramStart"/>
      <w:r w:rsidRPr="00D27CC2">
        <w:rPr>
          <w:rFonts w:ascii="Arial" w:hAnsi="Arial" w:cs="Arial"/>
          <w:color w:val="010000"/>
          <w:sz w:val="20"/>
        </w:rPr>
        <w:t>Ltd..</w:t>
      </w:r>
      <w:proofErr w:type="gramEnd"/>
    </w:p>
    <w:sectPr w:rsidR="00586D6D" w:rsidRPr="00D27CC2" w:rsidSect="008B638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42CA2"/>
    <w:multiLevelType w:val="multilevel"/>
    <w:tmpl w:val="0FA484F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EC35343"/>
    <w:multiLevelType w:val="multilevel"/>
    <w:tmpl w:val="E076B6C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6D"/>
    <w:rsid w:val="00586D6D"/>
    <w:rsid w:val="008B638B"/>
    <w:rsid w:val="00921AA2"/>
    <w:rsid w:val="00B55FFE"/>
    <w:rsid w:val="00D27CC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566C9"/>
  <w15:docId w15:val="{6CD5FA91-E6F4-4D14-B98D-9246C7A0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paragraph" w:customStyle="1" w:styleId="Vnbnnidung20">
    <w:name w:val="Văn bản nội dung (2)"/>
    <w:basedOn w:val="Normal"/>
    <w:link w:val="Vnbnnidung2"/>
    <w:pPr>
      <w:ind w:left="1860"/>
    </w:pPr>
    <w:rPr>
      <w:rFonts w:ascii="Times New Roman" w:eastAsia="Times New Roman" w:hAnsi="Times New Roman" w:cs="Times New Roman"/>
      <w:b/>
      <w:bCs/>
      <w:sz w:val="20"/>
      <w:szCs w:val="20"/>
    </w:rPr>
  </w:style>
  <w:style w:type="paragraph" w:customStyle="1" w:styleId="Vnbnnidung0">
    <w:name w:val="Văn bản nội dung"/>
    <w:basedOn w:val="Normal"/>
    <w:link w:val="Vnbnnidung"/>
    <w:pPr>
      <w:ind w:firstLine="20"/>
    </w:pPr>
    <w:rPr>
      <w:rFonts w:ascii="Times New Roman" w:eastAsia="Times New Roman" w:hAnsi="Times New Roman" w:cs="Times New Roman"/>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rPr>
      <w:rFonts w:ascii="Times New Roman" w:eastAsia="Times New Roman" w:hAnsi="Times New Roman" w:cs="Times New Roman"/>
      <w:color w:val="FF0000"/>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nNFl+2rEVSYPBmCiQuRfJ98Xzw==">CgMxLjAyCGguZ2pkZ3hzOAByITFxTzRZMnRNV1FTMl9GaFNJd1hIYVNfQkltdUM0YnY3UA==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2</cp:revision>
  <dcterms:created xsi:type="dcterms:W3CDTF">2024-02-18T04:16:00Z</dcterms:created>
  <dcterms:modified xsi:type="dcterms:W3CDTF">2024-02-18T04:16:00Z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8a5abbe2150402aa6bf9ba69691599a22de496ecd4a376049d633ed31e20b18d</vt:lpwstr>
  </property>
</Properties>
</file>